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1A8BCD">
      <w:pPr>
        <w:spacing w:line="360" w:lineRule="auto"/>
        <w:rPr>
          <w:rFonts w:hint="default" w:eastAsia="宋体" w:cs="微软雅黑"/>
          <w:b/>
          <w:bCs/>
          <w:sz w:val="32"/>
          <w:szCs w:val="32"/>
          <w:lang w:val="en-US" w:eastAsia="zh-CN"/>
        </w:rPr>
      </w:pPr>
    </w:p>
    <w:p w14:paraId="17005DC8">
      <w:pPr>
        <w:spacing w:line="360" w:lineRule="auto"/>
        <w:rPr>
          <w:rFonts w:cs="微软雅黑"/>
          <w:b/>
          <w:bCs/>
          <w:sz w:val="32"/>
          <w:szCs w:val="32"/>
        </w:rPr>
      </w:pPr>
    </w:p>
    <w:p w14:paraId="545DB6CA">
      <w:pPr>
        <w:spacing w:line="360" w:lineRule="auto"/>
        <w:rPr>
          <w:rFonts w:cs="微软雅黑"/>
          <w:b/>
          <w:bCs/>
          <w:sz w:val="32"/>
          <w:szCs w:val="32"/>
        </w:rPr>
      </w:pPr>
    </w:p>
    <w:p w14:paraId="19B56916">
      <w:pPr>
        <w:pStyle w:val="72"/>
        <w:ind w:left="0" w:leftChars="0" w:firstLine="0" w:firstLineChars="0"/>
        <w:rPr>
          <w:rFonts w:ascii="Times New Roman" w:hAnsi="Times New Roman"/>
        </w:rPr>
      </w:pPr>
    </w:p>
    <w:p w14:paraId="613FC84E">
      <w:pPr>
        <w:jc w:val="center"/>
        <w:rPr>
          <w:rFonts w:hint="default" w:eastAsia="宋体" w:cs="宋体"/>
          <w:b/>
          <w:sz w:val="56"/>
          <w:szCs w:val="56"/>
          <w:lang w:val="en-US" w:eastAsia="zh-CN"/>
        </w:rPr>
      </w:pPr>
      <w:r>
        <w:rPr>
          <w:rFonts w:cs="宋体"/>
          <w:b/>
          <w:sz w:val="56"/>
          <w:szCs w:val="56"/>
        </w:rPr>
        <w:t>i2UP</w:t>
      </w:r>
      <w:r>
        <w:rPr>
          <w:rFonts w:hint="default" w:ascii="宋体" w:hAnsi="宋体" w:eastAsia="宋体" w:cs="宋体"/>
          <w:b/>
          <w:bCs/>
          <w:sz w:val="56"/>
          <w:szCs w:val="56"/>
        </w:rPr>
        <w:t>控制台</w:t>
      </w:r>
      <w:r>
        <w:rPr>
          <w:rFonts w:hint="eastAsia" w:ascii="宋体" w:hAnsi="宋体" w:cs="宋体"/>
          <w:b/>
          <w:bCs/>
          <w:sz w:val="56"/>
          <w:szCs w:val="56"/>
          <w:lang w:val="en-US" w:eastAsia="zh-CN"/>
        </w:rPr>
        <w:t>管理员手册</w:t>
      </w:r>
    </w:p>
    <w:p w14:paraId="383BDDF3">
      <w:pPr>
        <w:jc w:val="center"/>
        <w:rPr>
          <w:rFonts w:cs="宋体"/>
          <w:b/>
          <w:sz w:val="56"/>
          <w:szCs w:val="56"/>
        </w:rPr>
      </w:pPr>
    </w:p>
    <w:p w14:paraId="0AE674D5">
      <w:pPr>
        <w:jc w:val="center"/>
        <w:rPr>
          <w:rFonts w:cs="宋体"/>
          <w:b/>
          <w:sz w:val="56"/>
          <w:szCs w:val="56"/>
        </w:rPr>
      </w:pPr>
    </w:p>
    <w:p w14:paraId="601E6889">
      <w:pPr>
        <w:jc w:val="center"/>
        <w:rPr>
          <w:rFonts w:eastAsia="宋体" w:cs="Arial"/>
          <w:sz w:val="28"/>
          <w:szCs w:val="28"/>
        </w:rPr>
      </w:pPr>
      <w:r>
        <w:rPr>
          <w:rFonts w:eastAsia="宋体" w:cs="宋体"/>
          <w:b/>
          <w:bCs/>
          <w:sz w:val="30"/>
          <w:szCs w:val="30"/>
        </w:rPr>
        <w:drawing>
          <wp:inline distT="0" distB="0" distL="114300" distR="114300">
            <wp:extent cx="2875280" cy="480695"/>
            <wp:effectExtent l="0" t="0" r="1270" b="15240"/>
            <wp:docPr id="3" name="图片 1" descr="D:\工作\logo+二维码\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D:\工作\logo+二维码\logo.png"/>
                    <pic:cNvPicPr>
                      <a:picLocks noChangeAspect="1"/>
                    </pic:cNvPicPr>
                  </pic:nvPicPr>
                  <pic:blipFill>
                    <a:blip r:embed="rId12"/>
                    <a:stretch>
                      <a:fillRect/>
                    </a:stretch>
                  </pic:blipFill>
                  <pic:spPr>
                    <a:xfrm>
                      <a:off x="0" y="0"/>
                      <a:ext cx="2875280" cy="480695"/>
                    </a:xfrm>
                    <a:prstGeom prst="rect">
                      <a:avLst/>
                    </a:prstGeom>
                    <a:noFill/>
                    <a:ln w="12700">
                      <a:noFill/>
                    </a:ln>
                  </pic:spPr>
                </pic:pic>
              </a:graphicData>
            </a:graphic>
          </wp:inline>
        </w:drawing>
      </w:r>
    </w:p>
    <w:p w14:paraId="402D8126">
      <w:pPr>
        <w:jc w:val="center"/>
        <w:rPr>
          <w:rFonts w:eastAsia="宋体" w:cs="Arial"/>
          <w:sz w:val="28"/>
          <w:szCs w:val="28"/>
        </w:rPr>
      </w:pPr>
      <w:r>
        <w:rPr>
          <w:rFonts w:eastAsia="宋体"/>
        </w:rPr>
        <w:drawing>
          <wp:inline distT="0" distB="0" distL="114300" distR="114300">
            <wp:extent cx="1953260" cy="791210"/>
            <wp:effectExtent l="0" t="0" r="8890" b="8890"/>
            <wp:docPr id="4" name="图片 2" descr="C:\Users\xiaojm\Desktop\未标题-1.png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C:\Users\xiaojm\Desktop\未标题-1.png未标题-1"/>
                    <pic:cNvPicPr>
                      <a:picLocks noChangeAspect="1"/>
                    </pic:cNvPicPr>
                  </pic:nvPicPr>
                  <pic:blipFill>
                    <a:blip r:embed="rId13"/>
                    <a:stretch>
                      <a:fillRect/>
                    </a:stretch>
                  </pic:blipFill>
                  <pic:spPr>
                    <a:xfrm>
                      <a:off x="0" y="0"/>
                      <a:ext cx="1953260" cy="791210"/>
                    </a:xfrm>
                    <a:prstGeom prst="rect">
                      <a:avLst/>
                    </a:prstGeom>
                    <a:noFill/>
                    <a:ln w="12700">
                      <a:noFill/>
                    </a:ln>
                  </pic:spPr>
                </pic:pic>
              </a:graphicData>
            </a:graphic>
          </wp:inline>
        </w:drawing>
      </w:r>
    </w:p>
    <w:p w14:paraId="091D70A2">
      <w:pPr>
        <w:rPr>
          <w:rFonts w:eastAsia="宋体" w:cs="宋体"/>
          <w:b/>
          <w:bCs/>
          <w:sz w:val="30"/>
          <w:szCs w:val="30"/>
        </w:rPr>
      </w:pPr>
      <w:r>
        <w:rPr>
          <w:rFonts w:hint="eastAsia" w:eastAsia="宋体" w:cs="宋体"/>
          <w:b/>
          <w:bCs/>
          <w:sz w:val="30"/>
          <w:szCs w:val="30"/>
        </w:rPr>
        <w:t xml:space="preserve">               </w:t>
      </w:r>
    </w:p>
    <w:p w14:paraId="7990A324">
      <w:pPr>
        <w:spacing w:line="360" w:lineRule="auto"/>
        <w:jc w:val="center"/>
        <w:rPr>
          <w:rFonts w:cs="微软雅黑"/>
          <w:b/>
          <w:sz w:val="28"/>
          <w:szCs w:val="28"/>
        </w:rPr>
      </w:pPr>
      <w:r>
        <w:rPr>
          <w:rFonts w:hint="eastAsia" w:cs="微软雅黑"/>
          <w:b/>
          <w:sz w:val="28"/>
          <w:szCs w:val="28"/>
        </w:rPr>
        <w:t>上海英方软件股份有限公司</w:t>
      </w:r>
    </w:p>
    <w:p w14:paraId="182176D5">
      <w:pPr>
        <w:spacing w:line="360" w:lineRule="auto"/>
        <w:jc w:val="center"/>
        <w:rPr>
          <w:rFonts w:cs="微软雅黑"/>
          <w:b/>
          <w:sz w:val="18"/>
          <w:szCs w:val="28"/>
        </w:rPr>
      </w:pPr>
      <w:r>
        <w:rPr>
          <w:rFonts w:eastAsia="宋体" w:cs="华文细黑"/>
          <w:b/>
          <w:bCs/>
        </w:rPr>
        <w:drawing>
          <wp:anchor distT="0" distB="0" distL="114300" distR="114300" simplePos="0" relativeHeight="251659264" behindDoc="1" locked="0" layoutInCell="1" allowOverlap="1">
            <wp:simplePos x="0" y="0"/>
            <wp:positionH relativeFrom="column">
              <wp:posOffset>-611505</wp:posOffset>
            </wp:positionH>
            <wp:positionV relativeFrom="paragraph">
              <wp:posOffset>227965</wp:posOffset>
            </wp:positionV>
            <wp:extent cx="7658735" cy="4132580"/>
            <wp:effectExtent l="0" t="0" r="0" b="1270"/>
            <wp:wrapNone/>
            <wp:docPr id="2" name="图片 11" descr="word-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word-05.png"/>
                    <pic:cNvPicPr>
                      <a:picLocks noChangeAspect="1"/>
                    </pic:cNvPicPr>
                  </pic:nvPicPr>
                  <pic:blipFill>
                    <a:blip r:embed="rId14"/>
                    <a:stretch>
                      <a:fillRect/>
                    </a:stretch>
                  </pic:blipFill>
                  <pic:spPr>
                    <a:xfrm>
                      <a:off x="0" y="0"/>
                      <a:ext cx="7658735" cy="4132580"/>
                    </a:xfrm>
                    <a:prstGeom prst="rect">
                      <a:avLst/>
                    </a:prstGeom>
                    <a:noFill/>
                    <a:ln>
                      <a:noFill/>
                    </a:ln>
                  </pic:spPr>
                </pic:pic>
              </a:graphicData>
            </a:graphic>
          </wp:anchor>
        </w:drawing>
      </w:r>
      <w:r>
        <w:rPr>
          <w:rFonts w:cs="微软雅黑"/>
          <w:b/>
          <w:sz w:val="18"/>
          <w:szCs w:val="28"/>
        </w:rPr>
        <w:t>SHANGHAI INFORMATION2 SOFTWARE INC.</w:t>
      </w:r>
    </w:p>
    <w:p w14:paraId="330C9A0A">
      <w:pPr>
        <w:spacing w:line="360" w:lineRule="auto"/>
        <w:jc w:val="center"/>
        <w:rPr>
          <w:rFonts w:cs="微软雅黑"/>
          <w:b/>
          <w:sz w:val="18"/>
          <w:szCs w:val="28"/>
        </w:rPr>
      </w:pPr>
    </w:p>
    <w:p w14:paraId="5B86573C">
      <w:pPr>
        <w:spacing w:line="360" w:lineRule="auto"/>
        <w:jc w:val="center"/>
        <w:rPr>
          <w:rFonts w:cs="微软雅黑"/>
          <w:b/>
          <w:sz w:val="18"/>
          <w:szCs w:val="28"/>
        </w:rPr>
      </w:pPr>
    </w:p>
    <w:p w14:paraId="0964D23F">
      <w:pPr>
        <w:spacing w:line="360" w:lineRule="auto"/>
        <w:jc w:val="left"/>
        <w:rPr>
          <w:rFonts w:hint="default" w:cs="微软雅黑"/>
          <w:b/>
          <w:sz w:val="18"/>
          <w:szCs w:val="28"/>
          <w:lang w:val="en-US"/>
        </w:rPr>
      </w:pPr>
      <w:r>
        <w:rPr>
          <w:rFonts w:hint="eastAsia" w:cs="Microsoft JhengHei Light"/>
          <w:sz w:val="22"/>
          <w:szCs w:val="22"/>
          <w:lang w:val="en-US" w:eastAsia="zh-CN"/>
        </w:rPr>
        <w:t>REV 01</w:t>
      </w:r>
    </w:p>
    <w:p w14:paraId="7C028759">
      <w:pPr>
        <w:rPr>
          <w:rFonts w:cs="Arial"/>
          <w:sz w:val="18"/>
          <w:szCs w:val="28"/>
          <w:lang w:eastAsia="zh-TW"/>
        </w:rPr>
        <w:sectPr>
          <w:headerReference r:id="rId3" w:type="default"/>
          <w:footerReference r:id="rId4" w:type="default"/>
          <w:pgSz w:w="11906" w:h="16838"/>
          <w:pgMar w:top="1417" w:right="1020" w:bottom="1417" w:left="1020" w:header="567" w:footer="1067" w:gutter="0"/>
          <w:pgBorders>
            <w:top w:val="none" w:sz="0" w:space="0"/>
            <w:left w:val="none" w:sz="0" w:space="0"/>
            <w:bottom w:val="none" w:sz="0" w:space="0"/>
            <w:right w:val="none" w:sz="0" w:space="0"/>
          </w:pgBorders>
          <w:pgNumType w:fmt="numberInDash"/>
          <w:cols w:space="720" w:num="1"/>
          <w:docGrid w:type="lines" w:linePitch="312" w:charSpace="0"/>
        </w:sectPr>
      </w:pPr>
    </w:p>
    <w:p w14:paraId="240A0EBF">
      <w:pPr>
        <w:rPr>
          <w:rFonts w:cs="Arial"/>
          <w:sz w:val="18"/>
          <w:szCs w:val="28"/>
          <w:lang w:eastAsia="zh-TW"/>
        </w:rPr>
      </w:pPr>
    </w:p>
    <w:tbl>
      <w:tblPr>
        <w:tblStyle w:val="30"/>
        <w:tblW w:w="9640" w:type="dxa"/>
        <w:tblInd w:w="113" w:type="dxa"/>
        <w:tblLayout w:type="fixed"/>
        <w:tblCellMar>
          <w:top w:w="0" w:type="dxa"/>
          <w:left w:w="108" w:type="dxa"/>
          <w:bottom w:w="0" w:type="dxa"/>
          <w:right w:w="108" w:type="dxa"/>
        </w:tblCellMar>
      </w:tblPr>
      <w:tblGrid>
        <w:gridCol w:w="9640"/>
      </w:tblGrid>
      <w:tr w14:paraId="1E44181D">
        <w:tblPrEx>
          <w:tblCellMar>
            <w:top w:w="0" w:type="dxa"/>
            <w:left w:w="108" w:type="dxa"/>
            <w:bottom w:w="0" w:type="dxa"/>
            <w:right w:w="108" w:type="dxa"/>
          </w:tblCellMar>
        </w:tblPrEx>
        <w:trPr>
          <w:trHeight w:val="4799" w:hRule="atLeast"/>
        </w:trPr>
        <w:tc>
          <w:tcPr>
            <w:tcW w:w="9640" w:type="dxa"/>
            <w:noWrap w:val="0"/>
            <w:vAlign w:val="top"/>
          </w:tcPr>
          <w:p w14:paraId="484D19D6">
            <w:pPr>
              <w:pStyle w:val="53"/>
              <w:keepNext w:val="0"/>
              <w:keepLines w:val="0"/>
              <w:suppressLineNumbers w:val="0"/>
              <w:spacing w:beforeAutospacing="0" w:afterAutospacing="0"/>
              <w:ind w:right="0"/>
              <w:jc w:val="both"/>
              <w:rPr>
                <w:rFonts w:hint="default"/>
              </w:rPr>
            </w:pPr>
            <w:r>
              <w:t xml:space="preserve">版权所有 © </w:t>
            </w:r>
            <w:r>
              <w:rPr>
                <w:rFonts w:hint="eastAsia"/>
                <w:lang w:val="en-US" w:eastAsia="zh-CN"/>
              </w:rPr>
              <w:t>上海英方软件股份</w:t>
            </w:r>
            <w:r>
              <w:t>有限公司</w:t>
            </w:r>
            <w:r>
              <w:rPr>
                <w:rFonts w:hint="eastAsia"/>
                <w:lang w:val="en-US" w:eastAsia="zh-CN"/>
              </w:rPr>
              <w:t xml:space="preserve"> </w:t>
            </w:r>
            <w:r>
              <w:t>保留一切权利。</w:t>
            </w:r>
          </w:p>
          <w:p w14:paraId="0B1751C1">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非经本公司书面许可，任何单位和个人不得擅自摘抄、复制本文档内容的部分或全部，并不得以任何形式传播。</w:t>
            </w:r>
          </w:p>
          <w:p w14:paraId="42BB7B99">
            <w:pPr>
              <w:pStyle w:val="53"/>
              <w:keepNext w:val="0"/>
              <w:keepLines w:val="0"/>
              <w:suppressLineNumbers w:val="0"/>
              <w:spacing w:beforeAutospacing="0" w:afterAutospacing="0"/>
              <w:ind w:right="0"/>
              <w:jc w:val="both"/>
              <w:rPr>
                <w:rFonts w:hint="default"/>
              </w:rPr>
            </w:pPr>
          </w:p>
          <w:p w14:paraId="6776C293">
            <w:pPr>
              <w:pStyle w:val="53"/>
              <w:keepNext w:val="0"/>
              <w:keepLines w:val="0"/>
              <w:suppressLineNumbers w:val="0"/>
              <w:spacing w:beforeAutospacing="0" w:afterAutospacing="0"/>
              <w:ind w:right="0"/>
              <w:jc w:val="both"/>
              <w:rPr>
                <w:rFonts w:hint="default"/>
              </w:rPr>
            </w:pPr>
            <w:r>
              <w:t>商标声明</w:t>
            </w:r>
          </w:p>
          <w:p w14:paraId="342ED100">
            <w:pPr>
              <w:pStyle w:val="55"/>
              <w:keepNext w:val="0"/>
              <w:keepLines w:val="0"/>
              <w:widowControl w:val="0"/>
              <w:suppressLineNumbers w:val="0"/>
              <w:spacing w:beforeAutospacing="0" w:afterAutospacing="0"/>
              <w:ind w:left="0" w:right="0"/>
              <w:rPr>
                <w:rFonts w:hint="default"/>
                <w:sz w:val="20"/>
                <w:szCs w:val="20"/>
              </w:rPr>
            </w:pPr>
            <w:r>
              <w:rPr>
                <w:rFonts w:hint="default"/>
                <w:sz w:val="20"/>
                <w:szCs w:val="20"/>
              </w:rPr>
              <w:drawing>
                <wp:inline distT="0" distB="0" distL="114300" distR="114300">
                  <wp:extent cx="275590" cy="270510"/>
                  <wp:effectExtent l="0" t="0" r="10160" b="152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5"/>
                          <a:stretch>
                            <a:fillRect/>
                          </a:stretch>
                        </pic:blipFill>
                        <pic:spPr>
                          <a:xfrm>
                            <a:off x="0" y="0"/>
                            <a:ext cx="275590" cy="270510"/>
                          </a:xfrm>
                          <a:prstGeom prst="rect">
                            <a:avLst/>
                          </a:prstGeom>
                          <a:noFill/>
                          <a:ln>
                            <a:noFill/>
                          </a:ln>
                        </pic:spPr>
                      </pic:pic>
                    </a:graphicData>
                  </a:graphic>
                </wp:inline>
              </w:drawing>
            </w:r>
            <w:r>
              <w:rPr>
                <w:rFonts w:hint="eastAsia"/>
                <w:sz w:val="20"/>
                <w:szCs w:val="20"/>
              </w:rPr>
              <w:t>和其他</w:t>
            </w:r>
            <w:r>
              <w:rPr>
                <w:rFonts w:hint="eastAsia"/>
                <w:sz w:val="20"/>
                <w:szCs w:val="20"/>
                <w:lang w:val="en-US" w:eastAsia="zh-CN"/>
              </w:rPr>
              <w:t>英方</w:t>
            </w:r>
            <w:r>
              <w:rPr>
                <w:rFonts w:hint="eastAsia"/>
                <w:sz w:val="20"/>
                <w:szCs w:val="20"/>
              </w:rPr>
              <w:t>商标均为</w:t>
            </w:r>
            <w:r>
              <w:rPr>
                <w:rFonts w:hint="eastAsia"/>
                <w:sz w:val="20"/>
                <w:szCs w:val="20"/>
                <w:lang w:val="en-US" w:eastAsia="zh-CN"/>
              </w:rPr>
              <w:t>上海英方软件股份</w:t>
            </w:r>
            <w:r>
              <w:rPr>
                <w:rFonts w:hint="eastAsia"/>
                <w:sz w:val="20"/>
                <w:szCs w:val="20"/>
              </w:rPr>
              <w:t>有限公司的商标。</w:t>
            </w:r>
          </w:p>
          <w:p w14:paraId="220D7F15">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本文档提及的其他所有商标或注册商标，由各自的所有人拥有。</w:t>
            </w:r>
          </w:p>
          <w:p w14:paraId="2455C46B">
            <w:pPr>
              <w:pStyle w:val="53"/>
              <w:keepNext w:val="0"/>
              <w:keepLines w:val="0"/>
              <w:suppressLineNumbers w:val="0"/>
              <w:spacing w:beforeAutospacing="0" w:afterAutospacing="0"/>
              <w:ind w:right="0"/>
              <w:jc w:val="both"/>
              <w:rPr>
                <w:rFonts w:hint="default"/>
              </w:rPr>
            </w:pPr>
          </w:p>
          <w:p w14:paraId="695FF8DB">
            <w:pPr>
              <w:pStyle w:val="53"/>
              <w:keepNext w:val="0"/>
              <w:keepLines w:val="0"/>
              <w:suppressLineNumbers w:val="0"/>
              <w:spacing w:beforeAutospacing="0" w:afterAutospacing="0"/>
              <w:ind w:right="0"/>
              <w:jc w:val="both"/>
              <w:rPr>
                <w:rFonts w:hint="default"/>
              </w:rPr>
            </w:pPr>
            <w:r>
              <w:t>注意</w:t>
            </w:r>
          </w:p>
          <w:p w14:paraId="6183B8AE">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您购买的产品、服务或特性等应受</w:t>
            </w:r>
            <w:r>
              <w:rPr>
                <w:rFonts w:hint="eastAsia"/>
                <w:sz w:val="20"/>
                <w:szCs w:val="20"/>
                <w:lang w:val="en-US" w:eastAsia="zh-CN"/>
              </w:rPr>
              <w:t>英方</w:t>
            </w:r>
            <w:r>
              <w:rPr>
                <w:rFonts w:hint="eastAsia"/>
                <w:sz w:val="20"/>
                <w:szCs w:val="20"/>
              </w:rPr>
              <w:t>公司商业合同和条款的约束，本文档中描述的全部或部分产品、服务或特性可能不在您的购买或使用范围之内。除非合同另有约定，</w:t>
            </w:r>
            <w:r>
              <w:rPr>
                <w:rFonts w:hint="eastAsia"/>
                <w:sz w:val="20"/>
                <w:szCs w:val="20"/>
                <w:lang w:val="en-US" w:eastAsia="zh-CN"/>
              </w:rPr>
              <w:t>英方</w:t>
            </w:r>
            <w:r>
              <w:rPr>
                <w:rFonts w:hint="eastAsia"/>
                <w:sz w:val="20"/>
                <w:szCs w:val="20"/>
              </w:rPr>
              <w:t>公司对本文档内容不做任何明示或默示的声明或保证。</w:t>
            </w:r>
          </w:p>
          <w:p w14:paraId="5B3F7A1B">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由于产品版本升级或其他原因，本文档内容会不定期进行更新。除非另有约定，本文档仅作为使用指导，本文档中的所有陈述、信息和建议不构成任何明示或暗示的担保。</w:t>
            </w:r>
          </w:p>
        </w:tc>
      </w:tr>
    </w:tbl>
    <w:p w14:paraId="09D4C2E4">
      <w:pPr>
        <w:spacing w:line="360" w:lineRule="auto"/>
        <w:jc w:val="left"/>
        <w:rPr>
          <w:rFonts w:hint="eastAsia" w:cs="Microsoft JhengHei Light"/>
          <w:b/>
          <w:bCs/>
          <w:sz w:val="22"/>
          <w:szCs w:val="22"/>
          <w:lang w:val="en-US" w:eastAsia="zh-CN"/>
        </w:rPr>
      </w:pPr>
    </w:p>
    <w:p w14:paraId="6E1DF090">
      <w:pPr>
        <w:spacing w:line="360" w:lineRule="auto"/>
        <w:jc w:val="left"/>
        <w:rPr>
          <w:rFonts w:hint="eastAsia" w:cs="Microsoft JhengHei Light"/>
          <w:b/>
          <w:bCs/>
          <w:sz w:val="22"/>
          <w:szCs w:val="22"/>
          <w:lang w:val="en-US" w:eastAsia="zh-CN"/>
        </w:rPr>
      </w:pPr>
    </w:p>
    <w:p w14:paraId="6E359D42">
      <w:pPr>
        <w:spacing w:line="360" w:lineRule="auto"/>
        <w:jc w:val="left"/>
        <w:rPr>
          <w:rFonts w:hint="default" w:cs="Microsoft JhengHei Light"/>
          <w:b/>
          <w:bCs/>
          <w:sz w:val="22"/>
          <w:szCs w:val="22"/>
          <w:lang w:val="en-US" w:eastAsia="zh-CN"/>
        </w:rPr>
      </w:pPr>
    </w:p>
    <w:p w14:paraId="2EA5C49D">
      <w:pPr>
        <w:spacing w:line="360" w:lineRule="auto"/>
        <w:jc w:val="left"/>
        <w:rPr>
          <w:rFonts w:hint="default" w:cs="Microsoft JhengHei Light"/>
          <w:b/>
          <w:bCs/>
          <w:sz w:val="22"/>
          <w:szCs w:val="22"/>
          <w:lang w:val="en-US" w:eastAsia="zh-CN"/>
        </w:rPr>
      </w:pPr>
    </w:p>
    <w:p w14:paraId="73B3664F">
      <w:pPr>
        <w:spacing w:line="360" w:lineRule="auto"/>
        <w:jc w:val="left"/>
        <w:rPr>
          <w:rFonts w:hint="default" w:cs="Microsoft JhengHei Light"/>
          <w:b/>
          <w:bCs/>
          <w:sz w:val="22"/>
          <w:szCs w:val="22"/>
          <w:lang w:val="en-US" w:eastAsia="zh-CN"/>
        </w:rPr>
      </w:pPr>
    </w:p>
    <w:p w14:paraId="22B62031">
      <w:pPr>
        <w:spacing w:line="360" w:lineRule="auto"/>
        <w:jc w:val="left"/>
        <w:rPr>
          <w:rFonts w:hint="default" w:cs="Microsoft JhengHei Light"/>
          <w:b/>
          <w:bCs/>
          <w:sz w:val="22"/>
          <w:szCs w:val="22"/>
          <w:lang w:val="en-US" w:eastAsia="zh-CN"/>
        </w:rPr>
      </w:pPr>
    </w:p>
    <w:p w14:paraId="5957F323">
      <w:pPr>
        <w:spacing w:line="360" w:lineRule="auto"/>
        <w:jc w:val="left"/>
        <w:rPr>
          <w:rFonts w:hint="default" w:cs="Microsoft JhengHei Light"/>
          <w:b/>
          <w:bCs/>
          <w:sz w:val="22"/>
          <w:szCs w:val="22"/>
          <w:lang w:val="en-US" w:eastAsia="zh-CN"/>
        </w:rPr>
      </w:pPr>
    </w:p>
    <w:tbl>
      <w:tblPr>
        <w:tblStyle w:val="30"/>
        <w:tblW w:w="9640" w:type="dxa"/>
        <w:tblInd w:w="113" w:type="dxa"/>
        <w:tblLayout w:type="fixed"/>
        <w:tblCellMar>
          <w:top w:w="0" w:type="dxa"/>
          <w:left w:w="108" w:type="dxa"/>
          <w:bottom w:w="0" w:type="dxa"/>
          <w:right w:w="108" w:type="dxa"/>
        </w:tblCellMar>
      </w:tblPr>
      <w:tblGrid>
        <w:gridCol w:w="1783"/>
        <w:gridCol w:w="7857"/>
      </w:tblGrid>
      <w:tr w14:paraId="36319451">
        <w:tblPrEx>
          <w:tblCellMar>
            <w:top w:w="0" w:type="dxa"/>
            <w:left w:w="108" w:type="dxa"/>
            <w:bottom w:w="0" w:type="dxa"/>
            <w:right w:w="108" w:type="dxa"/>
          </w:tblCellMar>
        </w:tblPrEx>
        <w:trPr>
          <w:trHeight w:val="634" w:hRule="atLeast"/>
        </w:trPr>
        <w:tc>
          <w:tcPr>
            <w:tcW w:w="9640" w:type="dxa"/>
            <w:gridSpan w:val="2"/>
            <w:noWrap w:val="0"/>
            <w:vAlign w:val="top"/>
          </w:tcPr>
          <w:p w14:paraId="530ABBBB">
            <w:pPr>
              <w:pStyle w:val="54"/>
              <w:keepNext w:val="0"/>
              <w:keepLines w:val="0"/>
              <w:widowControl w:val="0"/>
              <w:suppressLineNumbers w:val="0"/>
              <w:spacing w:before="0" w:beforeAutospacing="0" w:after="0" w:afterAutospacing="0"/>
              <w:ind w:left="0" w:right="0"/>
              <w:jc w:val="both"/>
              <w:rPr>
                <w:rFonts w:hint="default"/>
              </w:rPr>
            </w:pPr>
            <w:r>
              <w:rPr>
                <w:rFonts w:hint="eastAsia"/>
                <w:lang w:val="en-US" w:eastAsia="zh-CN"/>
              </w:rPr>
              <w:t>上海英方软件股份</w:t>
            </w:r>
            <w:r>
              <w:rPr>
                <w:rFonts w:hint="eastAsia"/>
              </w:rPr>
              <w:t>有限公司</w:t>
            </w:r>
          </w:p>
        </w:tc>
      </w:tr>
      <w:tr w14:paraId="4AC69BE8">
        <w:tblPrEx>
          <w:tblCellMar>
            <w:top w:w="0" w:type="dxa"/>
            <w:left w:w="108" w:type="dxa"/>
            <w:bottom w:w="0" w:type="dxa"/>
            <w:right w:w="108" w:type="dxa"/>
          </w:tblCellMar>
        </w:tblPrEx>
        <w:trPr>
          <w:trHeight w:val="371" w:hRule="atLeast"/>
        </w:trPr>
        <w:tc>
          <w:tcPr>
            <w:tcW w:w="1783" w:type="dxa"/>
            <w:noWrap w:val="0"/>
            <w:vAlign w:val="top"/>
          </w:tcPr>
          <w:p w14:paraId="67295CDB">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地址：</w:t>
            </w:r>
          </w:p>
        </w:tc>
        <w:tc>
          <w:tcPr>
            <w:tcW w:w="7857" w:type="dxa"/>
            <w:noWrap w:val="0"/>
            <w:vAlign w:val="top"/>
          </w:tcPr>
          <w:p w14:paraId="242FC5D2">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lang w:val="en-US" w:eastAsia="zh-CN"/>
              </w:rPr>
              <w:t>上海市闵行区浦锦路2049弄15幢</w:t>
            </w:r>
            <w:r>
              <w:rPr>
                <w:rFonts w:hint="eastAsia"/>
                <w:sz w:val="20"/>
                <w:szCs w:val="20"/>
              </w:rPr>
              <w:t xml:space="preserve">办公楼    </w:t>
            </w:r>
          </w:p>
        </w:tc>
      </w:tr>
      <w:tr w14:paraId="3D7FD298">
        <w:tblPrEx>
          <w:tblCellMar>
            <w:top w:w="0" w:type="dxa"/>
            <w:left w:w="108" w:type="dxa"/>
            <w:bottom w:w="0" w:type="dxa"/>
            <w:right w:w="108" w:type="dxa"/>
          </w:tblCellMar>
        </w:tblPrEx>
        <w:trPr>
          <w:trHeight w:val="337" w:hRule="atLeast"/>
        </w:trPr>
        <w:tc>
          <w:tcPr>
            <w:tcW w:w="1783" w:type="dxa"/>
            <w:noWrap w:val="0"/>
            <w:vAlign w:val="top"/>
          </w:tcPr>
          <w:p w14:paraId="1BCCBF3E">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rPr>
              <w:t>网址：</w:t>
            </w:r>
          </w:p>
        </w:tc>
        <w:tc>
          <w:tcPr>
            <w:tcW w:w="7857" w:type="dxa"/>
            <w:noWrap w:val="0"/>
            <w:vAlign w:val="top"/>
          </w:tcPr>
          <w:p w14:paraId="1AF5329C">
            <w:pPr>
              <w:pStyle w:val="55"/>
              <w:keepNext w:val="0"/>
              <w:keepLines w:val="0"/>
              <w:widowControl w:val="0"/>
              <w:suppressLineNumbers w:val="0"/>
              <w:spacing w:beforeAutospacing="0" w:afterAutospacing="0"/>
              <w:ind w:left="0" w:right="0"/>
              <w:rPr>
                <w:rFonts w:hint="eastAsia"/>
                <w:sz w:val="20"/>
                <w:szCs w:val="20"/>
                <w:lang w:val="en-US" w:eastAsia="zh-CN"/>
              </w:rPr>
            </w:pPr>
            <w:r>
              <w:rPr>
                <w:rFonts w:hint="eastAsia"/>
                <w:color w:val="auto"/>
                <w:sz w:val="20"/>
                <w:szCs w:val="20"/>
                <w:u w:val="none"/>
                <w:lang w:val="pt-BR" w:eastAsia="zh-CN"/>
              </w:rPr>
              <w:fldChar w:fldCharType="begin"/>
            </w:r>
            <w:r>
              <w:rPr>
                <w:rFonts w:hint="eastAsia"/>
                <w:color w:val="auto"/>
                <w:sz w:val="20"/>
                <w:szCs w:val="20"/>
                <w:u w:val="none"/>
                <w:lang w:val="pt-BR" w:eastAsia="zh-CN"/>
              </w:rPr>
              <w:instrText xml:space="preserve"> HYPERLINK "http://www.info2soft.com/" </w:instrText>
            </w:r>
            <w:r>
              <w:rPr>
                <w:rFonts w:hint="eastAsia"/>
                <w:color w:val="auto"/>
                <w:sz w:val="20"/>
                <w:szCs w:val="20"/>
                <w:u w:val="none"/>
                <w:lang w:val="pt-BR" w:eastAsia="zh-CN"/>
              </w:rPr>
              <w:fldChar w:fldCharType="separate"/>
            </w:r>
            <w:r>
              <w:rPr>
                <w:rStyle w:val="36"/>
                <w:rFonts w:hint="eastAsia"/>
                <w:sz w:val="20"/>
                <w:szCs w:val="20"/>
                <w:lang w:val="pt-BR" w:eastAsia="zh-CN"/>
              </w:rPr>
              <w:t>h</w:t>
            </w:r>
            <w:r>
              <w:rPr>
                <w:rStyle w:val="36"/>
                <w:rFonts w:hint="eastAsia"/>
                <w:sz w:val="20"/>
                <w:szCs w:val="20"/>
                <w:lang w:val="en-US" w:eastAsia="zh-CN"/>
              </w:rPr>
              <w:t>ttp</w:t>
            </w:r>
            <w:r>
              <w:rPr>
                <w:rStyle w:val="36"/>
                <w:rFonts w:hint="eastAsia"/>
                <w:sz w:val="20"/>
                <w:szCs w:val="20"/>
                <w:lang w:val="pt-BR" w:eastAsia="zh-CN"/>
              </w:rPr>
              <w:t>:</w:t>
            </w:r>
            <w:r>
              <w:rPr>
                <w:rStyle w:val="36"/>
                <w:rFonts w:hint="default"/>
                <w:sz w:val="20"/>
                <w:szCs w:val="20"/>
                <w:lang w:val="pt-BR"/>
              </w:rPr>
              <w:t>//ww</w:t>
            </w:r>
            <w:r>
              <w:rPr>
                <w:rStyle w:val="36"/>
                <w:rFonts w:hint="eastAsia"/>
                <w:sz w:val="20"/>
                <w:szCs w:val="20"/>
                <w:lang w:val="en-US" w:eastAsia="zh-CN"/>
              </w:rPr>
              <w:t>w</w:t>
            </w:r>
            <w:r>
              <w:rPr>
                <w:rStyle w:val="36"/>
                <w:rFonts w:hint="default"/>
                <w:sz w:val="20"/>
                <w:szCs w:val="20"/>
                <w:lang w:val="pt-BR"/>
              </w:rPr>
              <w:t>.</w:t>
            </w:r>
            <w:r>
              <w:rPr>
                <w:rStyle w:val="36"/>
                <w:rFonts w:hint="eastAsia"/>
                <w:sz w:val="20"/>
                <w:szCs w:val="20"/>
                <w:lang w:val="en-US" w:eastAsia="zh-CN"/>
              </w:rPr>
              <w:t>info2soft.</w:t>
            </w:r>
            <w:r>
              <w:rPr>
                <w:rStyle w:val="36"/>
                <w:rFonts w:hint="default"/>
                <w:sz w:val="20"/>
                <w:szCs w:val="20"/>
                <w:lang w:val="pt-BR"/>
              </w:rPr>
              <w:t>com</w:t>
            </w:r>
            <w:r>
              <w:rPr>
                <w:rStyle w:val="36"/>
                <w:rFonts w:hint="eastAsia"/>
                <w:sz w:val="20"/>
                <w:szCs w:val="20"/>
                <w:lang w:val="en-US" w:eastAsia="zh-CN"/>
              </w:rPr>
              <w:t>/</w:t>
            </w:r>
            <w:r>
              <w:rPr>
                <w:rFonts w:hint="eastAsia"/>
                <w:color w:val="auto"/>
                <w:sz w:val="20"/>
                <w:szCs w:val="20"/>
                <w:u w:val="none"/>
                <w:lang w:val="pt-BR" w:eastAsia="zh-CN"/>
              </w:rPr>
              <w:fldChar w:fldCharType="end"/>
            </w:r>
          </w:p>
        </w:tc>
      </w:tr>
      <w:tr w14:paraId="2D4EDE7D">
        <w:tblPrEx>
          <w:tblCellMar>
            <w:top w:w="0" w:type="dxa"/>
            <w:left w:w="108" w:type="dxa"/>
            <w:bottom w:w="0" w:type="dxa"/>
            <w:right w:w="108" w:type="dxa"/>
          </w:tblCellMar>
        </w:tblPrEx>
        <w:trPr>
          <w:trHeight w:val="240" w:hRule="atLeast"/>
        </w:trPr>
        <w:tc>
          <w:tcPr>
            <w:tcW w:w="1783" w:type="dxa"/>
            <w:noWrap w:val="0"/>
            <w:vAlign w:val="top"/>
          </w:tcPr>
          <w:p w14:paraId="0B0FC23C">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lang w:val="en-US" w:eastAsia="zh-CN"/>
              </w:rPr>
              <w:t>售后</w:t>
            </w:r>
            <w:r>
              <w:rPr>
                <w:rFonts w:hint="eastAsia"/>
                <w:sz w:val="20"/>
                <w:szCs w:val="20"/>
              </w:rPr>
              <w:t>服务</w:t>
            </w:r>
            <w:r>
              <w:rPr>
                <w:rFonts w:hint="eastAsia"/>
                <w:sz w:val="20"/>
                <w:szCs w:val="20"/>
                <w:lang w:val="en-US" w:eastAsia="zh-CN"/>
              </w:rPr>
              <w:t>地址</w:t>
            </w:r>
            <w:r>
              <w:rPr>
                <w:rFonts w:hint="eastAsia"/>
                <w:sz w:val="20"/>
                <w:szCs w:val="20"/>
              </w:rPr>
              <w:t>：</w:t>
            </w:r>
          </w:p>
        </w:tc>
        <w:tc>
          <w:tcPr>
            <w:tcW w:w="7857" w:type="dxa"/>
            <w:noWrap w:val="0"/>
            <w:vAlign w:val="top"/>
          </w:tcPr>
          <w:p w14:paraId="160CC616">
            <w:pPr>
              <w:pStyle w:val="55"/>
              <w:keepNext w:val="0"/>
              <w:keepLines w:val="0"/>
              <w:widowControl w:val="0"/>
              <w:suppressLineNumbers w:val="0"/>
              <w:spacing w:beforeAutospacing="0" w:afterAutospacing="0"/>
              <w:ind w:left="0" w:right="0"/>
              <w:rPr>
                <w:rFonts w:hint="default"/>
                <w:sz w:val="20"/>
                <w:szCs w:val="20"/>
              </w:rPr>
            </w:pPr>
            <w:r>
              <w:rPr>
                <w:rFonts w:hint="default"/>
                <w:color w:val="0000FF"/>
                <w:sz w:val="20"/>
                <w:szCs w:val="20"/>
              </w:rPr>
              <w:fldChar w:fldCharType="begin"/>
            </w:r>
            <w:r>
              <w:rPr>
                <w:rStyle w:val="36"/>
                <w:rFonts w:hint="default"/>
                <w:color w:val="0000FF"/>
                <w:sz w:val="20"/>
                <w:szCs w:val="20"/>
              </w:rPr>
              <w:instrText xml:space="preserve"> HYPERLINK "http://support.info2soft.com/welcome/" </w:instrText>
            </w:r>
            <w:r>
              <w:rPr>
                <w:rFonts w:hint="default"/>
                <w:color w:val="0000FF"/>
                <w:sz w:val="20"/>
                <w:szCs w:val="20"/>
              </w:rPr>
              <w:fldChar w:fldCharType="separate"/>
            </w:r>
            <w:r>
              <w:rPr>
                <w:rStyle w:val="34"/>
                <w:rFonts w:hint="eastAsia"/>
                <w:color w:val="0000FF"/>
                <w:sz w:val="20"/>
                <w:szCs w:val="20"/>
                <w:lang w:eastAsia="zh-CN"/>
              </w:rPr>
              <w:t>http:</w:t>
            </w:r>
            <w:r>
              <w:rPr>
                <w:rStyle w:val="34"/>
                <w:rFonts w:hint="default"/>
                <w:color w:val="0000FF"/>
                <w:sz w:val="20"/>
                <w:szCs w:val="20"/>
              </w:rPr>
              <w:t>//support.info2soft.com/welcome/</w:t>
            </w:r>
            <w:r>
              <w:rPr>
                <w:rFonts w:hint="default"/>
                <w:color w:val="0000FF"/>
                <w:sz w:val="20"/>
                <w:szCs w:val="20"/>
              </w:rPr>
              <w:fldChar w:fldCharType="end"/>
            </w:r>
          </w:p>
        </w:tc>
      </w:tr>
      <w:tr w14:paraId="4E3B8566">
        <w:tblPrEx>
          <w:tblCellMar>
            <w:top w:w="0" w:type="dxa"/>
            <w:left w:w="108" w:type="dxa"/>
            <w:bottom w:w="0" w:type="dxa"/>
            <w:right w:w="108" w:type="dxa"/>
          </w:tblCellMar>
        </w:tblPrEx>
        <w:trPr>
          <w:trHeight w:val="337" w:hRule="atLeast"/>
        </w:trPr>
        <w:tc>
          <w:tcPr>
            <w:tcW w:w="1783" w:type="dxa"/>
            <w:noWrap w:val="0"/>
            <w:vAlign w:val="top"/>
          </w:tcPr>
          <w:p w14:paraId="35EDDEC1">
            <w:pPr>
              <w:pStyle w:val="55"/>
              <w:keepNext w:val="0"/>
              <w:keepLines w:val="0"/>
              <w:widowControl w:val="0"/>
              <w:suppressLineNumbers w:val="0"/>
              <w:spacing w:beforeAutospacing="0" w:afterAutospacing="0"/>
              <w:ind w:left="0" w:right="0"/>
              <w:rPr>
                <w:rFonts w:hint="default"/>
                <w:sz w:val="20"/>
                <w:szCs w:val="20"/>
              </w:rPr>
            </w:pPr>
            <w:r>
              <w:rPr>
                <w:rFonts w:hint="eastAsia"/>
                <w:sz w:val="20"/>
                <w:szCs w:val="20"/>
                <w:lang w:val="en-US" w:eastAsia="zh-CN"/>
              </w:rPr>
              <w:t>官方</w:t>
            </w:r>
            <w:r>
              <w:rPr>
                <w:rFonts w:hint="eastAsia"/>
                <w:sz w:val="20"/>
                <w:szCs w:val="20"/>
              </w:rPr>
              <w:t>服务电话：</w:t>
            </w:r>
          </w:p>
        </w:tc>
        <w:tc>
          <w:tcPr>
            <w:tcW w:w="7857" w:type="dxa"/>
            <w:noWrap w:val="0"/>
            <w:vAlign w:val="top"/>
          </w:tcPr>
          <w:p w14:paraId="08BD4AE4">
            <w:pPr>
              <w:pStyle w:val="55"/>
              <w:keepNext w:val="0"/>
              <w:keepLines w:val="0"/>
              <w:widowControl w:val="0"/>
              <w:suppressLineNumbers w:val="0"/>
              <w:spacing w:beforeAutospacing="0" w:afterAutospacing="0"/>
              <w:ind w:left="0" w:right="0"/>
              <w:rPr>
                <w:rFonts w:hint="default" w:eastAsia="宋体"/>
                <w:sz w:val="20"/>
                <w:szCs w:val="20"/>
                <w:lang w:val="en-US" w:eastAsia="zh-CN"/>
              </w:rPr>
            </w:pPr>
            <w:r>
              <w:rPr>
                <w:rFonts w:hint="eastAsia"/>
                <w:sz w:val="20"/>
                <w:szCs w:val="20"/>
                <w:lang w:val="en-US" w:eastAsia="zh-CN"/>
              </w:rPr>
              <w:t>400 0078 655</w:t>
            </w:r>
          </w:p>
        </w:tc>
      </w:tr>
    </w:tbl>
    <w:p w14:paraId="134BA926">
      <w:pPr>
        <w:rPr>
          <w:lang w:eastAsia="zh-TW"/>
        </w:rPr>
        <w:sectPr>
          <w:footerReference r:id="rId5" w:type="default"/>
          <w:pgSz w:w="11906" w:h="16838"/>
          <w:pgMar w:top="1417" w:right="1020" w:bottom="1417" w:left="1020" w:header="567" w:footer="1067" w:gutter="0"/>
          <w:pgBorders>
            <w:top w:val="none" w:sz="0" w:space="0"/>
            <w:left w:val="none" w:sz="0" w:space="0"/>
            <w:bottom w:val="none" w:sz="0" w:space="0"/>
            <w:right w:val="none" w:sz="0" w:space="0"/>
          </w:pgBorders>
          <w:pgNumType w:fmt="numberInDash" w:start="1"/>
          <w:cols w:space="720" w:num="1"/>
          <w:docGrid w:type="lines" w:linePitch="312" w:charSpace="0"/>
        </w:sectPr>
      </w:pPr>
    </w:p>
    <w:p w14:paraId="0560909C">
      <w:pPr>
        <w:pStyle w:val="45"/>
        <w:numPr>
          <w:ilvl w:val="0"/>
          <w:numId w:val="0"/>
        </w:numPr>
        <w:bidi w:val="0"/>
        <w:ind w:leftChars="0"/>
        <w:rPr>
          <w:rFonts w:hint="eastAsia"/>
          <w:lang w:val="en-US" w:eastAsia="zh-CN"/>
        </w:rPr>
      </w:pPr>
      <w:r>
        <w:rPr>
          <w:rFonts w:hint="eastAsia"/>
          <w:lang w:val="en-US" w:eastAsia="zh-CN"/>
        </w:rPr>
        <w:t>前言</w:t>
      </w:r>
    </w:p>
    <w:p w14:paraId="032468A3">
      <w:pPr>
        <w:bidi w:val="0"/>
        <w:ind w:left="0" w:leftChars="0" w:firstLine="0" w:firstLineChars="0"/>
        <w:rPr>
          <w:rFonts w:hint="default"/>
          <w:lang w:val="en-US" w:eastAsia="zh-CN"/>
        </w:rPr>
      </w:pPr>
      <w:r>
        <w:rPr>
          <w:rFonts w:hint="eastAsia" w:ascii="黑体" w:hAnsi="黑体" w:eastAsia="黑体" w:cs="黑体"/>
          <w:b/>
          <w:bCs/>
          <w:sz w:val="44"/>
          <w:szCs w:val="44"/>
          <w:lang w:val="en-US" w:eastAsia="zh-CN"/>
        </w:rPr>
        <w:t>概述</w:t>
      </w:r>
    </w:p>
    <w:p w14:paraId="7A3D0F87">
      <w:pPr>
        <w:pStyle w:val="48"/>
        <w:bidi w:val="0"/>
        <w:rPr>
          <w:rFonts w:hint="eastAsia"/>
          <w:lang w:val="en-US" w:eastAsia="zh-CN"/>
        </w:rPr>
      </w:pPr>
      <w:r>
        <w:rPr>
          <w:rFonts w:hint="eastAsia"/>
          <w:lang w:val="en-US" w:eastAsia="zh-CN"/>
        </w:rPr>
        <w:t>本文档介绍i2UP的安装部署方案及包含的各个产品功能的具体操作过程及注意事项。</w:t>
      </w:r>
    </w:p>
    <w:p w14:paraId="58C7F22A">
      <w:pPr>
        <w:bidi w:val="0"/>
        <w:ind w:left="0" w:leftChars="0" w:firstLine="0" w:firstLineChars="0"/>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读者对象</w:t>
      </w:r>
    </w:p>
    <w:p w14:paraId="6E5D1DDC">
      <w:pPr>
        <w:pStyle w:val="48"/>
        <w:bidi w:val="0"/>
        <w:rPr>
          <w:rFonts w:hint="eastAsia"/>
          <w:lang w:val="en-US" w:eastAsia="zh-CN"/>
        </w:rPr>
      </w:pPr>
      <w:r>
        <w:rPr>
          <w:rFonts w:hint="eastAsia"/>
          <w:lang w:val="en-US" w:eastAsia="zh-CN"/>
        </w:rPr>
        <w:t>本文档适用于安装及运维工程师。</w:t>
      </w:r>
    </w:p>
    <w:p w14:paraId="14451B6E">
      <w:pPr>
        <w:bidi w:val="0"/>
        <w:ind w:left="0" w:leftChars="0" w:firstLine="0" w:firstLineChars="0"/>
        <w:rPr>
          <w:rFonts w:hint="default"/>
          <w:lang w:val="en-US" w:eastAsia="zh-CN"/>
        </w:rPr>
      </w:pPr>
      <w:r>
        <w:rPr>
          <w:rFonts w:hint="eastAsia" w:ascii="黑体" w:hAnsi="黑体" w:eastAsia="黑体" w:cs="黑体"/>
          <w:b/>
          <w:bCs/>
          <w:sz w:val="44"/>
          <w:szCs w:val="44"/>
          <w:lang w:val="en-US" w:eastAsia="zh-CN"/>
        </w:rPr>
        <w:t>符号约定</w:t>
      </w:r>
    </w:p>
    <w:p w14:paraId="5BFB0FA5">
      <w:pPr>
        <w:pStyle w:val="48"/>
        <w:bidi w:val="0"/>
        <w:rPr>
          <w:rFonts w:hint="eastAsia"/>
          <w:lang w:val="en-US" w:eastAsia="zh-CN"/>
        </w:rPr>
      </w:pPr>
      <w:r>
        <w:rPr>
          <w:rFonts w:hint="eastAsia"/>
          <w:lang w:val="en-US" w:eastAsia="zh-CN"/>
        </w:rPr>
        <w:t>本文档可能出现以下标志，他们所代表的含义如下。</w:t>
      </w:r>
    </w:p>
    <w:tbl>
      <w:tblPr>
        <w:tblStyle w:val="30"/>
        <w:tblW w:w="7854" w:type="dxa"/>
        <w:tblInd w:w="18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529"/>
        <w:gridCol w:w="6325"/>
      </w:tblGrid>
      <w:tr w14:paraId="54160A4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blHeader/>
        </w:trPr>
        <w:tc>
          <w:tcPr>
            <w:tcW w:w="1529"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586B15B7">
            <w:pPr>
              <w:pStyle w:val="86"/>
              <w:keepNext w:val="0"/>
              <w:keepLines w:val="0"/>
              <w:suppressLineNumbers w:val="0"/>
              <w:bidi w:val="0"/>
              <w:spacing w:beforeAutospacing="0" w:afterAutospacing="0"/>
              <w:ind w:left="0" w:right="0"/>
              <w:jc w:val="center"/>
              <w:rPr>
                <w:rFonts w:hint="eastAsia"/>
                <w:b/>
                <w:bCs w:val="0"/>
                <w:lang w:val="en-US" w:eastAsia="zh-CN"/>
              </w:rPr>
            </w:pPr>
            <w:r>
              <w:rPr>
                <w:rFonts w:hint="eastAsia"/>
                <w:b/>
                <w:bCs w:val="0"/>
                <w:lang w:val="en-US" w:eastAsia="zh-CN"/>
              </w:rPr>
              <w:t>符号</w:t>
            </w:r>
          </w:p>
        </w:tc>
        <w:tc>
          <w:tcPr>
            <w:tcW w:w="6325"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1A951894">
            <w:pPr>
              <w:pStyle w:val="86"/>
              <w:keepNext w:val="0"/>
              <w:keepLines w:val="0"/>
              <w:suppressLineNumbers w:val="0"/>
              <w:bidi w:val="0"/>
              <w:spacing w:beforeAutospacing="0" w:afterAutospacing="0"/>
              <w:ind w:left="0" w:right="0"/>
              <w:jc w:val="center"/>
              <w:rPr>
                <w:rFonts w:hint="eastAsia"/>
                <w:b/>
                <w:bCs w:val="0"/>
                <w:lang w:val="en-US" w:eastAsia="zh-CN"/>
              </w:rPr>
            </w:pPr>
            <w:r>
              <w:rPr>
                <w:rFonts w:hint="eastAsia"/>
                <w:b/>
                <w:bCs w:val="0"/>
                <w:lang w:val="en-US" w:eastAsia="zh-CN"/>
              </w:rPr>
              <w:t>说明</w:t>
            </w:r>
          </w:p>
        </w:tc>
      </w:tr>
      <w:tr w14:paraId="74E5647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11" w:hRule="atLeast"/>
        </w:trPr>
        <w:tc>
          <w:tcPr>
            <w:tcW w:w="1529" w:type="dxa"/>
            <w:tcBorders>
              <w:top w:val="single" w:color="000000" w:sz="6" w:space="0"/>
              <w:bottom w:val="single" w:color="000000" w:sz="6" w:space="0"/>
              <w:right w:val="single" w:color="000000" w:sz="6" w:space="0"/>
            </w:tcBorders>
            <w:noWrap w:val="0"/>
            <w:vAlign w:val="center"/>
          </w:tcPr>
          <w:p w14:paraId="4743C4FD">
            <w:pPr>
              <w:pStyle w:val="87"/>
              <w:keepNext w:val="0"/>
              <w:keepLines w:val="0"/>
              <w:suppressLineNumbers w:val="0"/>
              <w:spacing w:beforeAutospacing="0" w:afterAutospacing="0"/>
              <w:ind w:left="0" w:right="0"/>
              <w:jc w:val="center"/>
              <w:rPr>
                <w:rFonts w:hint="eastAsia" w:eastAsia="宋体"/>
                <w:lang w:eastAsia="zh-CN"/>
              </w:rPr>
            </w:pPr>
            <w:r>
              <w:rPr>
                <w:rFonts w:hint="eastAsia" w:eastAsia="宋体"/>
                <w:lang w:eastAsia="zh-CN"/>
              </w:rPr>
              <w:drawing>
                <wp:inline distT="0" distB="0" distL="114300" distR="114300">
                  <wp:extent cx="889000" cy="344170"/>
                  <wp:effectExtent l="0" t="0" r="6350" b="17780"/>
                  <wp:docPr id="6" name="图片 4" descr="未标题-1_画板 1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未标题-1_画板 1 副本"/>
                          <pic:cNvPicPr>
                            <a:picLocks noChangeAspect="1"/>
                          </pic:cNvPicPr>
                        </pic:nvPicPr>
                        <pic:blipFill>
                          <a:blip r:embed="rId16"/>
                          <a:stretch>
                            <a:fillRect/>
                          </a:stretch>
                        </pic:blipFill>
                        <pic:spPr>
                          <a:xfrm>
                            <a:off x="0" y="0"/>
                            <a:ext cx="889000" cy="344170"/>
                          </a:xfrm>
                          <a:prstGeom prst="rect">
                            <a:avLst/>
                          </a:prstGeom>
                          <a:noFill/>
                          <a:ln>
                            <a:noFill/>
                          </a:ln>
                        </pic:spPr>
                      </pic:pic>
                    </a:graphicData>
                  </a:graphic>
                </wp:inline>
              </w:drawing>
            </w:r>
          </w:p>
        </w:tc>
        <w:tc>
          <w:tcPr>
            <w:tcW w:w="6325" w:type="dxa"/>
            <w:tcBorders>
              <w:top w:val="single" w:color="000000" w:sz="6" w:space="0"/>
              <w:bottom w:val="single" w:color="000000" w:sz="6" w:space="0"/>
              <w:right w:val="single" w:color="000000" w:sz="6" w:space="0"/>
            </w:tcBorders>
            <w:noWrap w:val="0"/>
            <w:vAlign w:val="top"/>
          </w:tcPr>
          <w:p w14:paraId="3B5BEFCC">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用于警示潜在的危险情形，若不避免，硬件设备可能会导致人员死亡或严重的人身伤害，软件可能会导致系统文件损坏或丢失，无法恢复。</w:t>
            </w:r>
          </w:p>
        </w:tc>
      </w:tr>
      <w:tr w14:paraId="0A31BB9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29" w:type="dxa"/>
            <w:tcBorders>
              <w:top w:val="single" w:color="000000" w:sz="6" w:space="0"/>
              <w:bottom w:val="single" w:color="000000" w:sz="6" w:space="0"/>
              <w:right w:val="single" w:color="000000" w:sz="6" w:space="0"/>
            </w:tcBorders>
            <w:noWrap w:val="0"/>
            <w:vAlign w:val="center"/>
          </w:tcPr>
          <w:p w14:paraId="2B6079AD">
            <w:pPr>
              <w:pStyle w:val="87"/>
              <w:keepNext w:val="0"/>
              <w:keepLines w:val="0"/>
              <w:suppressLineNumbers w:val="0"/>
              <w:spacing w:beforeAutospacing="0" w:afterAutospacing="0"/>
              <w:ind w:left="0" w:right="0"/>
              <w:jc w:val="center"/>
              <w:rPr>
                <w:rFonts w:hint="eastAsia" w:eastAsia="宋体"/>
                <w:lang w:eastAsia="zh-CN"/>
              </w:rPr>
            </w:pPr>
            <w:r>
              <w:rPr>
                <w:rFonts w:hint="eastAsia" w:eastAsia="宋体"/>
                <w:lang w:eastAsia="zh-CN"/>
              </w:rPr>
              <w:drawing>
                <wp:inline distT="0" distB="0" distL="114300" distR="114300">
                  <wp:extent cx="903605" cy="349885"/>
                  <wp:effectExtent l="0" t="0" r="10795" b="12700"/>
                  <wp:docPr id="7" name="图片 5" descr="未标题-1_画板 1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未标题-1_画板 1 副本 2"/>
                          <pic:cNvPicPr>
                            <a:picLocks noChangeAspect="1"/>
                          </pic:cNvPicPr>
                        </pic:nvPicPr>
                        <pic:blipFill>
                          <a:blip r:embed="rId17"/>
                          <a:stretch>
                            <a:fillRect/>
                          </a:stretch>
                        </pic:blipFill>
                        <pic:spPr>
                          <a:xfrm>
                            <a:off x="0" y="0"/>
                            <a:ext cx="903605" cy="349885"/>
                          </a:xfrm>
                          <a:prstGeom prst="rect">
                            <a:avLst/>
                          </a:prstGeom>
                          <a:noFill/>
                          <a:ln>
                            <a:noFill/>
                          </a:ln>
                        </pic:spPr>
                      </pic:pic>
                    </a:graphicData>
                  </a:graphic>
                </wp:inline>
              </w:drawing>
            </w:r>
          </w:p>
        </w:tc>
        <w:tc>
          <w:tcPr>
            <w:tcW w:w="6325" w:type="dxa"/>
            <w:tcBorders>
              <w:top w:val="single" w:color="000000" w:sz="6" w:space="0"/>
              <w:bottom w:val="single" w:color="000000" w:sz="6" w:space="0"/>
              <w:right w:val="single" w:color="000000" w:sz="6" w:space="0"/>
            </w:tcBorders>
            <w:noWrap w:val="0"/>
            <w:vAlign w:val="top"/>
          </w:tcPr>
          <w:p w14:paraId="68C7B516">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用于警示潜在的危险情形，若不避免，硬件设备可能会导致中度或轻微的人身伤害。软件可能会导致系统文件损坏或丢失，可恢复。</w:t>
            </w:r>
          </w:p>
        </w:tc>
      </w:tr>
      <w:tr w14:paraId="09AB5EB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29" w:type="dxa"/>
            <w:tcBorders>
              <w:top w:val="single" w:color="000000" w:sz="6" w:space="0"/>
              <w:bottom w:val="single" w:color="000000" w:sz="6" w:space="0"/>
              <w:right w:val="single" w:color="000000" w:sz="6" w:space="0"/>
            </w:tcBorders>
            <w:noWrap w:val="0"/>
            <w:vAlign w:val="top"/>
          </w:tcPr>
          <w:p w14:paraId="019CC9A9">
            <w:pPr>
              <w:pStyle w:val="87"/>
              <w:keepNext w:val="0"/>
              <w:keepLines w:val="0"/>
              <w:suppressLineNumbers w:val="0"/>
              <w:spacing w:beforeAutospacing="0" w:afterAutospacing="0"/>
              <w:ind w:left="0" w:right="0"/>
              <w:jc w:val="center"/>
              <w:rPr>
                <w:rFonts w:hint="default"/>
              </w:rPr>
            </w:pPr>
            <w:r>
              <w:drawing>
                <wp:inline distT="0" distB="0" distL="114300" distR="114300">
                  <wp:extent cx="727710" cy="339725"/>
                  <wp:effectExtent l="0" t="0" r="15240" b="3175"/>
                  <wp:docPr id="8" name="图片 6"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注意"/>
                          <pic:cNvPicPr>
                            <a:picLocks noChangeAspect="1"/>
                          </pic:cNvPicPr>
                        </pic:nvPicPr>
                        <pic:blipFill>
                          <a:blip r:embed="rId18"/>
                          <a:stretch>
                            <a:fillRect/>
                          </a:stretch>
                        </pic:blipFill>
                        <pic:spPr>
                          <a:xfrm>
                            <a:off x="0" y="0"/>
                            <a:ext cx="727710" cy="339725"/>
                          </a:xfrm>
                          <a:prstGeom prst="rect">
                            <a:avLst/>
                          </a:prstGeom>
                          <a:noFill/>
                          <a:ln>
                            <a:noFill/>
                          </a:ln>
                        </pic:spPr>
                      </pic:pic>
                    </a:graphicData>
                  </a:graphic>
                </wp:inline>
              </w:drawing>
            </w:r>
          </w:p>
        </w:tc>
        <w:tc>
          <w:tcPr>
            <w:tcW w:w="6325" w:type="dxa"/>
            <w:tcBorders>
              <w:top w:val="single" w:color="000000" w:sz="6" w:space="0"/>
              <w:bottom w:val="single" w:color="000000" w:sz="6" w:space="0"/>
              <w:right w:val="single" w:color="000000" w:sz="6" w:space="0"/>
            </w:tcBorders>
            <w:noWrap w:val="0"/>
            <w:vAlign w:val="top"/>
          </w:tcPr>
          <w:p w14:paraId="32A54851">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用于传递设备或环境安全警示信息，若不避免，可能会导致设备损坏、数据丢失、设备性能降低或其它不可预知的结果。</w:t>
            </w:r>
          </w:p>
        </w:tc>
      </w:tr>
      <w:tr w14:paraId="4C53907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29" w:type="dxa"/>
            <w:tcBorders>
              <w:top w:val="single" w:color="000000" w:sz="6" w:space="0"/>
              <w:bottom w:val="single" w:color="000000" w:sz="6" w:space="0"/>
              <w:right w:val="single" w:color="000000" w:sz="6" w:space="0"/>
            </w:tcBorders>
            <w:noWrap w:val="0"/>
            <w:vAlign w:val="center"/>
          </w:tcPr>
          <w:p w14:paraId="16ED880D">
            <w:pPr>
              <w:pStyle w:val="87"/>
              <w:keepNext w:val="0"/>
              <w:keepLines w:val="0"/>
              <w:suppressLineNumbers w:val="0"/>
              <w:spacing w:beforeAutospacing="0" w:afterAutospacing="0"/>
              <w:ind w:left="0" w:right="0"/>
              <w:jc w:val="center"/>
            </w:pPr>
            <w:r>
              <w:drawing>
                <wp:inline distT="0" distB="0" distL="114300" distR="114300">
                  <wp:extent cx="457200" cy="152400"/>
                  <wp:effectExtent l="0" t="0" r="0" b="0"/>
                  <wp:docPr id="9" name="图片 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tc>
        <w:tc>
          <w:tcPr>
            <w:tcW w:w="6325" w:type="dxa"/>
            <w:tcBorders>
              <w:top w:val="single" w:color="000000" w:sz="6" w:space="0"/>
              <w:bottom w:val="single" w:color="000000" w:sz="6" w:space="0"/>
              <w:right w:val="single" w:color="000000" w:sz="6" w:space="0"/>
            </w:tcBorders>
            <w:noWrap w:val="0"/>
            <w:vAlign w:val="top"/>
          </w:tcPr>
          <w:p w14:paraId="55B80981">
            <w:pPr>
              <w:pStyle w:val="87"/>
              <w:keepNext w:val="0"/>
              <w:keepLines w:val="0"/>
              <w:suppressLineNumbers w:val="0"/>
              <w:spacing w:beforeAutospacing="0" w:afterAutospacing="0"/>
              <w:ind w:left="0" w:right="0"/>
              <w:rPr>
                <w:rFonts w:hint="eastAsia"/>
                <w:lang w:val="en-US" w:eastAsia="zh-CN"/>
              </w:rPr>
            </w:pPr>
            <w:r>
              <w:rPr>
                <w:rFonts w:hint="eastAsia"/>
                <w:lang w:val="en-US" w:eastAsia="zh-CN"/>
              </w:rPr>
              <w:t>用于突出重要/关键信息、最佳实践和小窍门等。</w:t>
            </w:r>
          </w:p>
          <w:p w14:paraId="50083E81">
            <w:pPr>
              <w:pStyle w:val="87"/>
              <w:keepNext w:val="0"/>
              <w:keepLines w:val="0"/>
              <w:suppressLineNumbers w:val="0"/>
              <w:spacing w:beforeAutospacing="0" w:afterAutospacing="0"/>
              <w:ind w:left="0" w:right="0"/>
              <w:rPr>
                <w:rFonts w:hint="default"/>
                <w:lang w:val="en-US" w:eastAsia="zh-CN"/>
              </w:rPr>
            </w:pPr>
            <w:r>
              <w:rPr>
                <w:rFonts w:hint="eastAsia"/>
                <w:lang w:val="en-US" w:eastAsia="zh-CN"/>
              </w:rPr>
              <w:t>“说明”不是安全警示信息，不涉及文件丢失或损坏。</w:t>
            </w:r>
          </w:p>
        </w:tc>
      </w:tr>
    </w:tbl>
    <w:p w14:paraId="15175C61">
      <w:pPr>
        <w:bidi w:val="0"/>
        <w:ind w:left="0" w:leftChars="0" w:firstLine="0" w:firstLineChars="0"/>
        <w:rPr>
          <w:rFonts w:hint="default"/>
          <w:lang w:val="en-US" w:eastAsia="zh-CN"/>
        </w:rPr>
      </w:pPr>
      <w:r>
        <w:rPr>
          <w:rFonts w:hint="eastAsia" w:ascii="黑体" w:hAnsi="黑体" w:eastAsia="黑体" w:cs="黑体"/>
          <w:b/>
          <w:bCs/>
          <w:sz w:val="44"/>
          <w:szCs w:val="44"/>
          <w:lang w:val="en-US" w:eastAsia="zh-CN"/>
        </w:rPr>
        <w:t>名词解释</w:t>
      </w:r>
    </w:p>
    <w:p w14:paraId="29F4CC5A">
      <w:pPr>
        <w:pStyle w:val="48"/>
        <w:bidi w:val="0"/>
        <w:rPr>
          <w:rFonts w:hint="eastAsia"/>
          <w:lang w:val="en-US" w:eastAsia="zh-CN"/>
        </w:rPr>
      </w:pPr>
      <w:r>
        <w:rPr>
          <w:rFonts w:hint="eastAsia"/>
          <w:lang w:val="en-US" w:eastAsia="zh-CN"/>
        </w:rPr>
        <w:t>本文档i2UP可能出现以下名词缩写，他们所代表的含义如下。</w:t>
      </w:r>
    </w:p>
    <w:tbl>
      <w:tblPr>
        <w:tblStyle w:val="30"/>
        <w:tblW w:w="7941" w:type="dxa"/>
        <w:tblInd w:w="18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593"/>
        <w:gridCol w:w="6348"/>
      </w:tblGrid>
      <w:tr w14:paraId="209796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blHeader/>
        </w:trPr>
        <w:tc>
          <w:tcPr>
            <w:tcW w:w="1593"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35D8DFDC">
            <w:pPr>
              <w:pStyle w:val="86"/>
              <w:keepNext w:val="0"/>
              <w:keepLines w:val="0"/>
              <w:suppressLineNumbers w:val="0"/>
              <w:bidi w:val="0"/>
              <w:spacing w:beforeAutospacing="0" w:afterAutospacing="0"/>
              <w:ind w:left="0" w:right="0"/>
              <w:jc w:val="center"/>
              <w:rPr>
                <w:rFonts w:hint="default"/>
                <w:b/>
                <w:bCs w:val="0"/>
                <w:lang w:val="en-US" w:eastAsia="zh-CN"/>
              </w:rPr>
            </w:pPr>
            <w:r>
              <w:rPr>
                <w:rFonts w:hint="eastAsia"/>
                <w:b/>
                <w:bCs w:val="0"/>
                <w:lang w:val="en-US" w:eastAsia="zh-CN"/>
              </w:rPr>
              <w:t>名词</w:t>
            </w:r>
          </w:p>
        </w:tc>
        <w:tc>
          <w:tcPr>
            <w:tcW w:w="6348"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403B1CB5">
            <w:pPr>
              <w:pStyle w:val="86"/>
              <w:keepNext w:val="0"/>
              <w:keepLines w:val="0"/>
              <w:suppressLineNumbers w:val="0"/>
              <w:bidi w:val="0"/>
              <w:spacing w:beforeAutospacing="0" w:afterAutospacing="0"/>
              <w:ind w:left="0" w:right="0"/>
              <w:jc w:val="center"/>
              <w:rPr>
                <w:rFonts w:hint="eastAsia"/>
                <w:b/>
                <w:bCs w:val="0"/>
                <w:lang w:val="en-US" w:eastAsia="zh-CN"/>
              </w:rPr>
            </w:pPr>
            <w:r>
              <w:rPr>
                <w:rFonts w:hint="eastAsia"/>
                <w:b/>
                <w:bCs w:val="0"/>
                <w:lang w:val="en-US" w:eastAsia="zh-CN"/>
              </w:rPr>
              <w:t>说明</w:t>
            </w:r>
          </w:p>
        </w:tc>
      </w:tr>
      <w:tr w14:paraId="7389A8E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1593" w:type="dxa"/>
            <w:tcBorders>
              <w:top w:val="single" w:color="000000" w:sz="6" w:space="0"/>
              <w:bottom w:val="single" w:color="000000" w:sz="6" w:space="0"/>
              <w:right w:val="single" w:color="000000" w:sz="6" w:space="0"/>
            </w:tcBorders>
            <w:noWrap w:val="0"/>
            <w:vAlign w:val="top"/>
          </w:tcPr>
          <w:p w14:paraId="54C92326">
            <w:pPr>
              <w:pStyle w:val="87"/>
              <w:keepNext w:val="0"/>
              <w:keepLines w:val="0"/>
              <w:suppressLineNumbers w:val="0"/>
              <w:spacing w:beforeAutospacing="0" w:afterAutospacing="0"/>
              <w:ind w:left="0" w:right="0"/>
              <w:jc w:val="center"/>
              <w:rPr>
                <w:rFonts w:hint="default" w:eastAsia="宋体"/>
                <w:lang w:val="en-US" w:eastAsia="zh-CN"/>
              </w:rPr>
            </w:pPr>
            <w:r>
              <w:rPr>
                <w:rFonts w:hint="eastAsia"/>
                <w:lang w:val="en-US" w:eastAsia="zh-CN"/>
              </w:rPr>
              <w:t>RTO</w:t>
            </w:r>
          </w:p>
        </w:tc>
        <w:tc>
          <w:tcPr>
            <w:tcW w:w="6348" w:type="dxa"/>
            <w:tcBorders>
              <w:top w:val="single" w:color="000000" w:sz="6" w:space="0"/>
              <w:bottom w:val="single" w:color="000000" w:sz="6" w:space="0"/>
              <w:right w:val="single" w:color="000000" w:sz="6" w:space="0"/>
            </w:tcBorders>
            <w:noWrap w:val="0"/>
            <w:vAlign w:val="top"/>
          </w:tcPr>
          <w:p w14:paraId="728386D3">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RTO (Recovery Time Objective)：是指灾难发生后，从I/T系统停机导致业务停顿开始，到IT系统恢复可以支持业务恢复运营之时，所需要的时间。</w:t>
            </w:r>
          </w:p>
        </w:tc>
      </w:tr>
      <w:tr w14:paraId="11AE6F2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1593" w:type="dxa"/>
            <w:tcBorders>
              <w:top w:val="single" w:color="000000" w:sz="6" w:space="0"/>
              <w:bottom w:val="single" w:color="000000" w:sz="6" w:space="0"/>
              <w:right w:val="single" w:color="000000" w:sz="6" w:space="0"/>
            </w:tcBorders>
            <w:noWrap w:val="0"/>
            <w:vAlign w:val="top"/>
          </w:tcPr>
          <w:p w14:paraId="3A3FCD8F">
            <w:pPr>
              <w:pStyle w:val="87"/>
              <w:keepNext w:val="0"/>
              <w:keepLines w:val="0"/>
              <w:suppressLineNumbers w:val="0"/>
              <w:spacing w:beforeAutospacing="0" w:afterAutospacing="0"/>
              <w:ind w:left="0" w:right="0"/>
              <w:jc w:val="center"/>
              <w:rPr>
                <w:rFonts w:hint="default"/>
                <w:lang w:val="en-US" w:eastAsia="zh-CN"/>
              </w:rPr>
            </w:pPr>
            <w:r>
              <w:rPr>
                <w:rFonts w:hint="eastAsia"/>
                <w:lang w:val="en-US" w:eastAsia="zh-CN"/>
              </w:rPr>
              <w:t>RPO</w:t>
            </w:r>
          </w:p>
        </w:tc>
        <w:tc>
          <w:tcPr>
            <w:tcW w:w="6348" w:type="dxa"/>
            <w:tcBorders>
              <w:top w:val="single" w:color="000000" w:sz="6" w:space="0"/>
              <w:bottom w:val="single" w:color="000000" w:sz="6" w:space="0"/>
              <w:right w:val="single" w:color="000000" w:sz="6" w:space="0"/>
            </w:tcBorders>
            <w:noWrap w:val="0"/>
            <w:vAlign w:val="top"/>
          </w:tcPr>
          <w:p w14:paraId="06678761">
            <w:pPr>
              <w:pStyle w:val="87"/>
              <w:keepNext w:val="0"/>
              <w:keepLines w:val="0"/>
              <w:suppressLineNumbers w:val="0"/>
              <w:spacing w:beforeAutospacing="0" w:afterAutospacing="0"/>
              <w:ind w:left="0" w:right="0"/>
              <w:rPr>
                <w:rFonts w:hint="eastAsia"/>
                <w:lang w:val="en-US" w:eastAsia="zh-CN"/>
              </w:rPr>
            </w:pPr>
            <w:r>
              <w:rPr>
                <w:rFonts w:hint="eastAsia"/>
                <w:lang w:val="en-US" w:eastAsia="zh-CN"/>
              </w:rPr>
              <w:t>RPO (Recovery Point Objective)：发生意外灾难事件时可能丢失的数据量。是指能够恢复至可以支持业务运作，系统及数据恢复到怎样的更新程度—可以是上一周的备份数据，也可以是上一次交易的实时数据。</w:t>
            </w:r>
          </w:p>
        </w:tc>
      </w:tr>
      <w:tr w14:paraId="623167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1593" w:type="dxa"/>
            <w:tcBorders>
              <w:top w:val="single" w:color="000000" w:sz="6" w:space="0"/>
              <w:bottom w:val="single" w:color="000000" w:sz="6" w:space="0"/>
              <w:right w:val="single" w:color="000000" w:sz="6" w:space="0"/>
            </w:tcBorders>
            <w:noWrap w:val="0"/>
            <w:vAlign w:val="top"/>
          </w:tcPr>
          <w:p w14:paraId="34941629">
            <w:pPr>
              <w:pStyle w:val="87"/>
              <w:keepNext w:val="0"/>
              <w:keepLines w:val="0"/>
              <w:suppressLineNumbers w:val="0"/>
              <w:spacing w:beforeAutospacing="0" w:afterAutospacing="0"/>
              <w:ind w:left="0" w:right="0"/>
              <w:jc w:val="center"/>
              <w:rPr>
                <w:rFonts w:hint="eastAsia" w:ascii="Times New Roman" w:hAnsi="Times New Roman" w:eastAsia="宋体" w:cs="Arial"/>
                <w:snapToGrid w:val="0"/>
                <w:kern w:val="0"/>
                <w:sz w:val="21"/>
                <w:szCs w:val="21"/>
                <w:lang w:val="en-US" w:eastAsia="zh-CN" w:bidi="ar-SA"/>
              </w:rPr>
            </w:pPr>
            <w:r>
              <w:rPr>
                <w:rFonts w:hint="eastAsia"/>
                <w:lang w:val="en-US" w:eastAsia="zh-CN"/>
              </w:rPr>
              <w:t>i2UP</w:t>
            </w:r>
          </w:p>
        </w:tc>
        <w:tc>
          <w:tcPr>
            <w:tcW w:w="6348" w:type="dxa"/>
            <w:tcBorders>
              <w:top w:val="single" w:color="000000" w:sz="6" w:space="0"/>
              <w:bottom w:val="single" w:color="000000" w:sz="6" w:space="0"/>
              <w:right w:val="single" w:color="000000" w:sz="6" w:space="0"/>
            </w:tcBorders>
            <w:noWrap w:val="0"/>
            <w:vAlign w:val="top"/>
          </w:tcPr>
          <w:p w14:paraId="1E734BC8">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lang w:val="en-US" w:eastAsia="zh-CN"/>
              </w:rPr>
              <w:t>英方统一数据管理平台：英方统一的容灾备份管理平台，通过该平台，用户可以充分利用英方旗下的i2COOPY、i2CDP、i2Availability、i2FFO、i2MOVE、i2NAS、i2Block、i2Active、i2Stream等产品实现一站式的数据和系统容灾备份管理。</w:t>
            </w:r>
          </w:p>
        </w:tc>
      </w:tr>
      <w:tr w14:paraId="3794E1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200F162C">
            <w:pPr>
              <w:pStyle w:val="87"/>
              <w:keepNext w:val="0"/>
              <w:keepLines w:val="0"/>
              <w:suppressLineNumbers w:val="0"/>
              <w:spacing w:beforeAutospacing="0" w:afterAutospacing="0"/>
              <w:ind w:left="0" w:right="0"/>
              <w:jc w:val="center"/>
              <w:rPr>
                <w:rFonts w:hint="default" w:eastAsia="宋体"/>
                <w:lang w:val="en-US" w:eastAsia="zh-CN"/>
              </w:rPr>
            </w:pPr>
            <w:r>
              <w:rPr>
                <w:rFonts w:hint="eastAsia"/>
                <w:lang w:val="en-US" w:eastAsia="zh-CN"/>
              </w:rPr>
              <w:t>i2COOPY</w:t>
            </w:r>
          </w:p>
        </w:tc>
        <w:tc>
          <w:tcPr>
            <w:tcW w:w="6348" w:type="dxa"/>
            <w:tcBorders>
              <w:top w:val="single" w:color="000000" w:sz="6" w:space="0"/>
              <w:bottom w:val="single" w:color="000000" w:sz="6" w:space="0"/>
              <w:right w:val="single" w:color="000000" w:sz="6" w:space="0"/>
            </w:tcBorders>
            <w:noWrap w:val="0"/>
            <w:vAlign w:val="top"/>
          </w:tcPr>
          <w:p w14:paraId="2C8B7518">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英方数据实时复制产品：实时数据复制，跨平台跨区域数据灾备。</w:t>
            </w:r>
          </w:p>
        </w:tc>
      </w:tr>
      <w:tr w14:paraId="487DAF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74795921">
            <w:pPr>
              <w:pStyle w:val="87"/>
              <w:keepNext w:val="0"/>
              <w:keepLines w:val="0"/>
              <w:suppressLineNumbers w:val="0"/>
              <w:spacing w:beforeAutospacing="0" w:afterAutospacing="0"/>
              <w:ind w:left="0" w:right="0"/>
              <w:jc w:val="center"/>
              <w:rPr>
                <w:rFonts w:hint="default"/>
                <w:lang w:val="en-US" w:eastAsia="zh-CN"/>
              </w:rPr>
            </w:pPr>
            <w:r>
              <w:rPr>
                <w:rFonts w:hint="eastAsia"/>
                <w:lang w:val="en-US" w:eastAsia="zh-CN"/>
              </w:rPr>
              <w:t>i2CDP</w:t>
            </w:r>
          </w:p>
        </w:tc>
        <w:tc>
          <w:tcPr>
            <w:tcW w:w="6348" w:type="dxa"/>
            <w:tcBorders>
              <w:top w:val="single" w:color="000000" w:sz="6" w:space="0"/>
              <w:bottom w:val="single" w:color="000000" w:sz="6" w:space="0"/>
              <w:right w:val="single" w:color="000000" w:sz="6" w:space="0"/>
            </w:tcBorders>
            <w:noWrap w:val="0"/>
            <w:vAlign w:val="top"/>
          </w:tcPr>
          <w:p w14:paraId="65D8BC86">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英方持续数据保护产品：细粒度数据持续保护，可恢复至任意历史时间点。</w:t>
            </w:r>
          </w:p>
        </w:tc>
      </w:tr>
      <w:tr w14:paraId="7B41A0D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3C7682D2">
            <w:pPr>
              <w:pStyle w:val="87"/>
              <w:keepNext w:val="0"/>
              <w:keepLines w:val="0"/>
              <w:suppressLineNumbers w:val="0"/>
              <w:spacing w:beforeAutospacing="0" w:afterAutospacing="0"/>
              <w:ind w:left="0" w:right="0"/>
              <w:jc w:val="center"/>
              <w:rPr>
                <w:rFonts w:hint="default"/>
                <w:lang w:val="en-US" w:eastAsia="zh-CN"/>
              </w:rPr>
            </w:pPr>
            <w:r>
              <w:rPr>
                <w:rFonts w:hint="eastAsia"/>
                <w:lang w:val="en-US" w:eastAsia="zh-CN"/>
              </w:rPr>
              <w:t>i2DTO</w:t>
            </w:r>
          </w:p>
        </w:tc>
        <w:tc>
          <w:tcPr>
            <w:tcW w:w="6348" w:type="dxa"/>
            <w:tcBorders>
              <w:top w:val="single" w:color="000000" w:sz="6" w:space="0"/>
              <w:bottom w:val="single" w:color="000000" w:sz="6" w:space="0"/>
              <w:right w:val="single" w:color="000000" w:sz="6" w:space="0"/>
            </w:tcBorders>
            <w:noWrap w:val="0"/>
            <w:vAlign w:val="top"/>
          </w:tcPr>
          <w:p w14:paraId="364CD081">
            <w:pPr>
              <w:pStyle w:val="87"/>
              <w:keepNext w:val="0"/>
              <w:keepLines w:val="0"/>
              <w:suppressLineNumbers w:val="0"/>
              <w:spacing w:beforeAutospacing="0" w:afterAutospacing="0"/>
              <w:ind w:left="0" w:right="0"/>
              <w:rPr>
                <w:rFonts w:hint="default"/>
                <w:lang w:val="en-US" w:eastAsia="zh-CN"/>
              </w:rPr>
            </w:pPr>
            <w:r>
              <w:rPr>
                <w:rFonts w:hint="eastAsia"/>
                <w:lang w:val="en-US" w:eastAsia="zh-CN"/>
              </w:rPr>
              <w:t>英方对象存储管理产品：对象存储数据迁移、备份和归档管理。</w:t>
            </w:r>
          </w:p>
        </w:tc>
      </w:tr>
      <w:tr w14:paraId="235CA28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25D57627">
            <w:pPr>
              <w:pStyle w:val="87"/>
              <w:keepNext w:val="0"/>
              <w:keepLines w:val="0"/>
              <w:suppressLineNumbers w:val="0"/>
              <w:spacing w:beforeAutospacing="0" w:afterAutospacing="0"/>
              <w:ind w:left="0" w:right="0"/>
              <w:jc w:val="center"/>
              <w:rPr>
                <w:rFonts w:hint="default"/>
                <w:lang w:val="en-US" w:eastAsia="zh-CN"/>
              </w:rPr>
            </w:pPr>
            <w:r>
              <w:rPr>
                <w:rFonts w:hint="eastAsia"/>
                <w:lang w:val="en-US" w:eastAsia="zh-CN"/>
              </w:rPr>
              <w:t>i2Backup</w:t>
            </w:r>
          </w:p>
        </w:tc>
        <w:tc>
          <w:tcPr>
            <w:tcW w:w="6348" w:type="dxa"/>
            <w:tcBorders>
              <w:top w:val="single" w:color="000000" w:sz="6" w:space="0"/>
              <w:bottom w:val="single" w:color="000000" w:sz="6" w:space="0"/>
              <w:right w:val="single" w:color="000000" w:sz="6" w:space="0"/>
            </w:tcBorders>
            <w:noWrap w:val="0"/>
            <w:vAlign w:val="top"/>
          </w:tcPr>
          <w:p w14:paraId="1580063A">
            <w:pPr>
              <w:pStyle w:val="87"/>
              <w:keepNext w:val="0"/>
              <w:keepLines w:val="0"/>
              <w:suppressLineNumbers w:val="0"/>
              <w:spacing w:beforeAutospacing="0" w:afterAutospacing="0"/>
              <w:ind w:left="0" w:right="0"/>
              <w:rPr>
                <w:rFonts w:hint="default"/>
                <w:lang w:val="en-US" w:eastAsia="zh-CN"/>
              </w:rPr>
            </w:pPr>
            <w:r>
              <w:rPr>
                <w:rFonts w:hint="eastAsia"/>
                <w:lang w:val="en-US" w:eastAsia="zh-CN"/>
              </w:rPr>
              <w:t>英方数据定时备份产品：定时备份各类结构化数据、非结构化数据及文件系统。</w:t>
            </w:r>
          </w:p>
        </w:tc>
      </w:tr>
      <w:tr w14:paraId="219097D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613CC523">
            <w:pPr>
              <w:pStyle w:val="87"/>
              <w:keepNext w:val="0"/>
              <w:keepLines w:val="0"/>
              <w:suppressLineNumbers w:val="0"/>
              <w:spacing w:beforeAutospacing="0" w:afterAutospacing="0"/>
              <w:ind w:left="0" w:right="0"/>
              <w:jc w:val="center"/>
              <w:rPr>
                <w:rFonts w:hint="eastAsia" w:ascii="Times New Roman" w:hAnsi="Times New Roman" w:eastAsia="宋体" w:cs="Arial"/>
                <w:snapToGrid w:val="0"/>
                <w:kern w:val="0"/>
                <w:sz w:val="21"/>
                <w:szCs w:val="21"/>
                <w:lang w:val="en-US" w:eastAsia="zh-CN" w:bidi="ar-SA"/>
              </w:rPr>
            </w:pPr>
            <w:r>
              <w:rPr>
                <w:rFonts w:hint="eastAsia"/>
                <w:lang w:val="en-US" w:eastAsia="zh-CN"/>
              </w:rPr>
              <w:t>i2Availability</w:t>
            </w:r>
          </w:p>
        </w:tc>
        <w:tc>
          <w:tcPr>
            <w:tcW w:w="6348" w:type="dxa"/>
            <w:tcBorders>
              <w:top w:val="single" w:color="000000" w:sz="6" w:space="0"/>
              <w:bottom w:val="single" w:color="000000" w:sz="6" w:space="0"/>
              <w:right w:val="single" w:color="000000" w:sz="6" w:space="0"/>
            </w:tcBorders>
            <w:noWrap w:val="0"/>
            <w:vAlign w:val="top"/>
          </w:tcPr>
          <w:p w14:paraId="22B9FAFA">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lang w:val="en-US" w:eastAsia="zh-CN"/>
              </w:rPr>
              <w:t>英方应用高可用产品：在本地/异地/云端实现应用级的高可用保护。</w:t>
            </w:r>
          </w:p>
        </w:tc>
      </w:tr>
      <w:tr w14:paraId="3A1EC74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53495DFF">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lang w:val="en-US" w:eastAsia="zh-CN"/>
              </w:rPr>
              <w:t>i2CS</w:t>
            </w:r>
          </w:p>
        </w:tc>
        <w:tc>
          <w:tcPr>
            <w:tcW w:w="6348" w:type="dxa"/>
            <w:tcBorders>
              <w:top w:val="single" w:color="000000" w:sz="6" w:space="0"/>
              <w:bottom w:val="single" w:color="000000" w:sz="6" w:space="0"/>
              <w:right w:val="single" w:color="000000" w:sz="6" w:space="0"/>
            </w:tcBorders>
            <w:noWrap w:val="0"/>
            <w:vAlign w:val="top"/>
          </w:tcPr>
          <w:p w14:paraId="057DC1B1">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英方高可用集群产品：基于共享存储的高可用集群软件。</w:t>
            </w:r>
          </w:p>
        </w:tc>
      </w:tr>
      <w:tr w14:paraId="0B14F3C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3670E0FA">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lang w:val="en-US" w:eastAsia="zh-CN"/>
              </w:rPr>
              <w:t>i2FFO</w:t>
            </w:r>
          </w:p>
        </w:tc>
        <w:tc>
          <w:tcPr>
            <w:tcW w:w="6348" w:type="dxa"/>
            <w:tcBorders>
              <w:top w:val="single" w:color="000000" w:sz="6" w:space="0"/>
              <w:bottom w:val="single" w:color="000000" w:sz="6" w:space="0"/>
              <w:right w:val="single" w:color="000000" w:sz="6" w:space="0"/>
            </w:tcBorders>
            <w:noWrap w:val="0"/>
            <w:vAlign w:val="top"/>
          </w:tcPr>
          <w:p w14:paraId="53083A47">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lang w:val="en-US" w:eastAsia="zh-CN"/>
              </w:rPr>
              <w:t>英方整机备份产品：对 Windows/Linux 全服务器进行备份。</w:t>
            </w:r>
          </w:p>
        </w:tc>
      </w:tr>
      <w:tr w14:paraId="443E05D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5B5AAE31">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lang w:val="en-US" w:eastAsia="zh-CN"/>
              </w:rPr>
              <w:t>i2VP</w:t>
            </w:r>
          </w:p>
        </w:tc>
        <w:tc>
          <w:tcPr>
            <w:tcW w:w="6348" w:type="dxa"/>
            <w:tcBorders>
              <w:top w:val="single" w:color="000000" w:sz="6" w:space="0"/>
              <w:bottom w:val="single" w:color="000000" w:sz="6" w:space="0"/>
              <w:right w:val="single" w:color="000000" w:sz="6" w:space="0"/>
            </w:tcBorders>
            <w:noWrap w:val="0"/>
            <w:vAlign w:val="top"/>
          </w:tcPr>
          <w:p w14:paraId="078017F0">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lang w:val="en-US" w:eastAsia="zh-CN"/>
              </w:rPr>
              <w:t>英方虚拟化备份产品：无代理方式对虚拟机进行容灾备份。</w:t>
            </w:r>
          </w:p>
        </w:tc>
      </w:tr>
      <w:tr w14:paraId="4D1FFE6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7BFA4500">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lang w:val="en-US" w:eastAsia="zh-CN"/>
              </w:rPr>
              <w:t>i2NAS</w:t>
            </w:r>
          </w:p>
        </w:tc>
        <w:tc>
          <w:tcPr>
            <w:tcW w:w="6348" w:type="dxa"/>
            <w:tcBorders>
              <w:top w:val="single" w:color="000000" w:sz="6" w:space="0"/>
              <w:bottom w:val="single" w:color="000000" w:sz="6" w:space="0"/>
              <w:right w:val="single" w:color="000000" w:sz="6" w:space="0"/>
            </w:tcBorders>
            <w:noWrap w:val="0"/>
            <w:vAlign w:val="top"/>
          </w:tcPr>
          <w:p w14:paraId="25525230">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lang w:val="en-US" w:eastAsia="zh-CN"/>
              </w:rPr>
              <w:t>英方NAS海量数据备份产品：针对海量 NAS 数据进行灾备保护</w:t>
            </w:r>
          </w:p>
        </w:tc>
      </w:tr>
      <w:tr w14:paraId="6390A74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518B4382">
            <w:pPr>
              <w:pStyle w:val="87"/>
              <w:keepNext w:val="0"/>
              <w:keepLines w:val="0"/>
              <w:suppressLineNumbers w:val="0"/>
              <w:spacing w:beforeAutospacing="0" w:afterAutospacing="0"/>
              <w:ind w:left="0" w:right="0"/>
              <w:jc w:val="center"/>
              <w:rPr>
                <w:rFonts w:hint="default"/>
                <w:lang w:val="en-US" w:eastAsia="zh-CN"/>
              </w:rPr>
            </w:pPr>
            <w:r>
              <w:rPr>
                <w:rFonts w:hint="eastAsia"/>
                <w:lang w:val="en-US" w:eastAsia="zh-CN"/>
              </w:rPr>
              <w:t>i2Block</w:t>
            </w:r>
          </w:p>
        </w:tc>
        <w:tc>
          <w:tcPr>
            <w:tcW w:w="6348" w:type="dxa"/>
            <w:tcBorders>
              <w:top w:val="single" w:color="000000" w:sz="6" w:space="0"/>
              <w:bottom w:val="single" w:color="000000" w:sz="6" w:space="0"/>
              <w:right w:val="single" w:color="000000" w:sz="6" w:space="0"/>
            </w:tcBorders>
            <w:noWrap w:val="0"/>
            <w:vAlign w:val="top"/>
          </w:tcPr>
          <w:p w14:paraId="1F2B03F1">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英方块设备复制产品：基于磁盘块级别的块数据实时复制。</w:t>
            </w:r>
          </w:p>
        </w:tc>
      </w:tr>
      <w:tr w14:paraId="64A8F0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tcBorders>
              <w:top w:val="single" w:color="000000" w:sz="6" w:space="0"/>
              <w:bottom w:val="single" w:color="000000" w:sz="6" w:space="0"/>
              <w:right w:val="single" w:color="000000" w:sz="6" w:space="0"/>
            </w:tcBorders>
            <w:noWrap w:val="0"/>
            <w:vAlign w:val="top"/>
          </w:tcPr>
          <w:p w14:paraId="2D659771">
            <w:pPr>
              <w:pStyle w:val="87"/>
              <w:keepNext w:val="0"/>
              <w:keepLines w:val="0"/>
              <w:suppressLineNumbers w:val="0"/>
              <w:spacing w:beforeAutospacing="0" w:afterAutospacing="0"/>
              <w:ind w:left="0" w:right="0"/>
              <w:jc w:val="center"/>
              <w:rPr>
                <w:rFonts w:hint="eastAsia" w:ascii="Times New Roman" w:hAnsi="Times New Roman" w:eastAsia="宋体" w:cs="Arial"/>
                <w:snapToGrid w:val="0"/>
                <w:kern w:val="0"/>
                <w:sz w:val="21"/>
                <w:szCs w:val="21"/>
                <w:lang w:val="en-US" w:eastAsia="zh-CN" w:bidi="ar-SA"/>
              </w:rPr>
            </w:pPr>
            <w:r>
              <w:rPr>
                <w:rFonts w:hint="eastAsia"/>
                <w:lang w:val="en-US" w:eastAsia="zh-CN"/>
              </w:rPr>
              <w:t>i2Move</w:t>
            </w:r>
          </w:p>
        </w:tc>
        <w:tc>
          <w:tcPr>
            <w:tcW w:w="6348" w:type="dxa"/>
            <w:tcBorders>
              <w:top w:val="single" w:color="000000" w:sz="6" w:space="0"/>
              <w:bottom w:val="single" w:color="000000" w:sz="6" w:space="0"/>
              <w:right w:val="single" w:color="000000" w:sz="6" w:space="0"/>
            </w:tcBorders>
            <w:noWrap w:val="0"/>
            <w:vAlign w:val="top"/>
          </w:tcPr>
          <w:p w14:paraId="48CC239E">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英方</w:t>
            </w:r>
            <w:r>
              <w:rPr>
                <w:rFonts w:hint="eastAsia"/>
                <w:lang w:val="en-US" w:eastAsia="zh-CN"/>
              </w:rPr>
              <w:t>在线热迁移产品：生产业务不间断情况下对系统的整体热迁移。</w:t>
            </w:r>
          </w:p>
        </w:tc>
      </w:tr>
      <w:tr w14:paraId="3A9E3C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4061FC4A">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OS</w:t>
            </w:r>
          </w:p>
        </w:tc>
        <w:tc>
          <w:tcPr>
            <w:tcW w:w="6348" w:type="dxa"/>
            <w:vAlign w:val="top"/>
          </w:tcPr>
          <w:p w14:paraId="7C22A613">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Operating System操作系统</w:t>
            </w:r>
          </w:p>
        </w:tc>
      </w:tr>
      <w:tr w14:paraId="57B72C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05DEA53E">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I/O</w:t>
            </w:r>
          </w:p>
        </w:tc>
        <w:tc>
          <w:tcPr>
            <w:tcW w:w="6348" w:type="dxa"/>
            <w:vAlign w:val="top"/>
          </w:tcPr>
          <w:p w14:paraId="1A3ECC78">
            <w:pPr>
              <w:pStyle w:val="87"/>
              <w:keepNext w:val="0"/>
              <w:keepLines w:val="0"/>
              <w:suppressLineNumbers w:val="0"/>
              <w:spacing w:beforeAutospacing="0" w:afterAutospacing="0"/>
              <w:ind w:left="0" w:right="0"/>
              <w:rPr>
                <w:rFonts w:hint="default" w:cs="Arial"/>
                <w:snapToGrid w:val="0"/>
                <w:kern w:val="0"/>
                <w:sz w:val="21"/>
                <w:szCs w:val="21"/>
                <w:lang w:val="en-US" w:eastAsia="zh-CN" w:bidi="ar-SA"/>
              </w:rPr>
            </w:pPr>
            <w:r>
              <w:rPr>
                <w:rFonts w:hint="eastAsia" w:cs="Arial"/>
                <w:snapToGrid w:val="0"/>
                <w:kern w:val="0"/>
                <w:sz w:val="21"/>
                <w:szCs w:val="21"/>
                <w:lang w:val="en-US" w:eastAsia="zh-CN" w:bidi="ar-SA"/>
              </w:rPr>
              <w:t>Input/Output 输入/输出</w:t>
            </w:r>
          </w:p>
        </w:tc>
      </w:tr>
      <w:tr w14:paraId="5B3A3B3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0D22515E">
            <w:pPr>
              <w:pStyle w:val="87"/>
              <w:keepNext w:val="0"/>
              <w:keepLines w:val="0"/>
              <w:suppressLineNumbers w:val="0"/>
              <w:spacing w:beforeAutospacing="0" w:afterAutospacing="0"/>
              <w:ind w:left="0" w:right="0"/>
              <w:jc w:val="center"/>
              <w:rPr>
                <w:rFonts w:hint="default"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源端</w:t>
            </w:r>
          </w:p>
        </w:tc>
        <w:tc>
          <w:tcPr>
            <w:tcW w:w="6348" w:type="dxa"/>
            <w:vAlign w:val="top"/>
          </w:tcPr>
          <w:p w14:paraId="200843AD">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又称作工作机或者生产机，是指需要对数据、应用、或者系统进行保护所在的物理机或者虚拟机。</w:t>
            </w:r>
          </w:p>
        </w:tc>
      </w:tr>
      <w:tr w14:paraId="5A7D15B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23591124">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目标端</w:t>
            </w:r>
          </w:p>
        </w:tc>
        <w:tc>
          <w:tcPr>
            <w:tcW w:w="6348" w:type="dxa"/>
            <w:vAlign w:val="top"/>
          </w:tcPr>
          <w:p w14:paraId="22C9FFE0">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又称作灾备机或者备机，是指用于存放从源端复制过来的数据所在的物理机或者虚拟机。</w:t>
            </w:r>
          </w:p>
        </w:tc>
      </w:tr>
      <w:tr w14:paraId="251AE91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405F40FF">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主节点</w:t>
            </w:r>
          </w:p>
        </w:tc>
        <w:tc>
          <w:tcPr>
            <w:tcW w:w="6348" w:type="dxa"/>
            <w:vAlign w:val="top"/>
          </w:tcPr>
          <w:p w14:paraId="39B92A0D">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英方高可用（i2Availability）中的概念，是指在双机热备的高可用环境中，对外提供服务的节点。</w:t>
            </w:r>
          </w:p>
        </w:tc>
      </w:tr>
      <w:tr w14:paraId="105C16A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40438B7D">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从节点</w:t>
            </w:r>
          </w:p>
        </w:tc>
        <w:tc>
          <w:tcPr>
            <w:tcW w:w="6348" w:type="dxa"/>
            <w:vAlign w:val="top"/>
          </w:tcPr>
          <w:p w14:paraId="44C9CA12">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英方高可用（i2Availability）中的概念，是指在双机热备的高可用环境中，处于热备状态的节点。从节点持续监控主节点的状态，一旦达到切换条件，就会接管主节点，提供对外的服务。</w:t>
            </w:r>
          </w:p>
        </w:tc>
      </w:tr>
      <w:tr w14:paraId="5144DC9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143FD33A">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iSCSI</w:t>
            </w:r>
          </w:p>
        </w:tc>
        <w:tc>
          <w:tcPr>
            <w:tcW w:w="6348" w:type="dxa"/>
            <w:vAlign w:val="top"/>
          </w:tcPr>
          <w:p w14:paraId="69C0A056">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ascii="Times New Roman" w:hAnsi="Times New Roman" w:eastAsia="宋体" w:cs="Arial"/>
                <w:snapToGrid w:val="0"/>
                <w:kern w:val="0"/>
                <w:sz w:val="21"/>
                <w:szCs w:val="21"/>
                <w:lang w:val="en-US" w:eastAsia="zh-CN" w:bidi="ar-SA"/>
              </w:rPr>
              <w:t>Internet小型计算机系统接口，又称为</w:t>
            </w:r>
            <w:r>
              <w:rPr>
                <w:rFonts w:hint="eastAsia" w:cs="Arial"/>
                <w:snapToGrid w:val="0"/>
                <w:kern w:val="0"/>
                <w:sz w:val="21"/>
                <w:szCs w:val="21"/>
                <w:lang w:val="en-US" w:eastAsia="zh-CN" w:bidi="ar-SA"/>
              </w:rPr>
              <w:t>IP</w:t>
            </w:r>
            <w:r>
              <w:rPr>
                <w:rFonts w:hint="eastAsia" w:ascii="Times New Roman" w:hAnsi="Times New Roman" w:eastAsia="宋体" w:cs="Arial"/>
                <w:snapToGrid w:val="0"/>
                <w:kern w:val="0"/>
                <w:sz w:val="21"/>
                <w:szCs w:val="21"/>
                <w:lang w:val="en-US" w:eastAsia="zh-CN" w:bidi="ar-SA"/>
              </w:rPr>
              <w:t>-</w:t>
            </w:r>
            <w:r>
              <w:rPr>
                <w:rFonts w:hint="eastAsia" w:ascii="Times New Roman" w:hAnsi="Times New Roman" w:eastAsia="宋体" w:cs="Arial"/>
                <w:snapToGrid w:val="0"/>
                <w:kern w:val="0"/>
                <w:sz w:val="21"/>
                <w:szCs w:val="21"/>
                <w:lang w:val="en-US" w:eastAsia="zh-CN" w:bidi="ar-SA"/>
              </w:rPr>
              <w:fldChar w:fldCharType="begin"/>
            </w:r>
            <w:r>
              <w:rPr>
                <w:rFonts w:hint="eastAsia" w:ascii="Times New Roman" w:hAnsi="Times New Roman" w:eastAsia="宋体" w:cs="Arial"/>
                <w:snapToGrid w:val="0"/>
                <w:kern w:val="0"/>
                <w:sz w:val="21"/>
                <w:szCs w:val="21"/>
                <w:lang w:val="en-US" w:eastAsia="zh-CN" w:bidi="ar-SA"/>
              </w:rPr>
              <w:instrText xml:space="preserve"> HYPERLINK "https://baike.baidu.com/item/SAN" \t "https://baike.baidu.com/item/iSCSI/_blank" </w:instrText>
            </w:r>
            <w:r>
              <w:rPr>
                <w:rFonts w:hint="eastAsia" w:ascii="Times New Roman" w:hAnsi="Times New Roman" w:eastAsia="宋体" w:cs="Arial"/>
                <w:snapToGrid w:val="0"/>
                <w:kern w:val="0"/>
                <w:sz w:val="21"/>
                <w:szCs w:val="21"/>
                <w:lang w:val="en-US" w:eastAsia="zh-CN" w:bidi="ar-SA"/>
              </w:rPr>
              <w:fldChar w:fldCharType="separate"/>
            </w:r>
            <w:r>
              <w:rPr>
                <w:rFonts w:hint="eastAsia" w:ascii="Times New Roman" w:hAnsi="Times New Roman" w:eastAsia="宋体" w:cs="Arial"/>
                <w:snapToGrid w:val="0"/>
                <w:kern w:val="0"/>
                <w:sz w:val="21"/>
                <w:szCs w:val="21"/>
                <w:lang w:val="en-US" w:eastAsia="zh-CN" w:bidi="ar-SA"/>
              </w:rPr>
              <w:t>SAN</w:t>
            </w:r>
            <w:r>
              <w:rPr>
                <w:rFonts w:hint="eastAsia" w:ascii="Times New Roman" w:hAnsi="Times New Roman" w:eastAsia="宋体" w:cs="Arial"/>
                <w:snapToGrid w:val="0"/>
                <w:kern w:val="0"/>
                <w:sz w:val="21"/>
                <w:szCs w:val="21"/>
                <w:lang w:val="en-US" w:eastAsia="zh-CN" w:bidi="ar-SA"/>
              </w:rPr>
              <w:fldChar w:fldCharType="end"/>
            </w:r>
            <w:r>
              <w:rPr>
                <w:rFonts w:hint="eastAsia" w:ascii="Times New Roman" w:hAnsi="Times New Roman" w:eastAsia="宋体" w:cs="Arial"/>
                <w:snapToGrid w:val="0"/>
                <w:kern w:val="0"/>
                <w:sz w:val="21"/>
                <w:szCs w:val="21"/>
                <w:lang w:val="en-US" w:eastAsia="zh-CN" w:bidi="ar-SA"/>
              </w:rPr>
              <w:t>，是一种基于</w:t>
            </w:r>
            <w:r>
              <w:rPr>
                <w:rFonts w:hint="eastAsia" w:ascii="Times New Roman" w:hAnsi="Times New Roman" w:eastAsia="宋体" w:cs="Arial"/>
                <w:snapToGrid w:val="0"/>
                <w:kern w:val="0"/>
                <w:sz w:val="21"/>
                <w:szCs w:val="21"/>
                <w:lang w:val="en-US" w:eastAsia="zh-CN" w:bidi="ar-SA"/>
              </w:rPr>
              <w:fldChar w:fldCharType="begin"/>
            </w:r>
            <w:r>
              <w:rPr>
                <w:rFonts w:hint="eastAsia" w:ascii="Times New Roman" w:hAnsi="Times New Roman" w:eastAsia="宋体" w:cs="Arial"/>
                <w:snapToGrid w:val="0"/>
                <w:kern w:val="0"/>
                <w:sz w:val="21"/>
                <w:szCs w:val="21"/>
                <w:lang w:val="en-US" w:eastAsia="zh-CN" w:bidi="ar-SA"/>
              </w:rPr>
              <w:instrText xml:space="preserve"> HYPERLINK "https://baike.baidu.com/item/%E5%9B%A0%E7%89%B9%E7%BD%91" \t "https://baike.baidu.com/item/iSCSI/_blank" </w:instrText>
            </w:r>
            <w:r>
              <w:rPr>
                <w:rFonts w:hint="eastAsia" w:ascii="Times New Roman" w:hAnsi="Times New Roman" w:eastAsia="宋体" w:cs="Arial"/>
                <w:snapToGrid w:val="0"/>
                <w:kern w:val="0"/>
                <w:sz w:val="21"/>
                <w:szCs w:val="21"/>
                <w:lang w:val="en-US" w:eastAsia="zh-CN" w:bidi="ar-SA"/>
              </w:rPr>
              <w:fldChar w:fldCharType="separate"/>
            </w:r>
            <w:r>
              <w:rPr>
                <w:rFonts w:hint="eastAsia" w:ascii="Times New Roman" w:hAnsi="Times New Roman" w:eastAsia="宋体" w:cs="Arial"/>
                <w:snapToGrid w:val="0"/>
                <w:kern w:val="0"/>
                <w:sz w:val="21"/>
                <w:szCs w:val="21"/>
                <w:lang w:val="en-US" w:eastAsia="zh-CN" w:bidi="ar-SA"/>
              </w:rPr>
              <w:t>因特网</w:t>
            </w:r>
            <w:r>
              <w:rPr>
                <w:rFonts w:hint="eastAsia" w:ascii="Times New Roman" w:hAnsi="Times New Roman" w:eastAsia="宋体" w:cs="Arial"/>
                <w:snapToGrid w:val="0"/>
                <w:kern w:val="0"/>
                <w:sz w:val="21"/>
                <w:szCs w:val="21"/>
                <w:lang w:val="en-US" w:eastAsia="zh-CN" w:bidi="ar-SA"/>
              </w:rPr>
              <w:fldChar w:fldCharType="end"/>
            </w:r>
            <w:r>
              <w:rPr>
                <w:rFonts w:hint="eastAsia" w:ascii="Times New Roman" w:hAnsi="Times New Roman" w:eastAsia="宋体" w:cs="Arial"/>
                <w:snapToGrid w:val="0"/>
                <w:kern w:val="0"/>
                <w:sz w:val="21"/>
                <w:szCs w:val="21"/>
                <w:lang w:val="en-US" w:eastAsia="zh-CN" w:bidi="ar-SA"/>
              </w:rPr>
              <w:t>及</w:t>
            </w:r>
            <w:r>
              <w:rPr>
                <w:rFonts w:hint="eastAsia" w:ascii="Times New Roman" w:hAnsi="Times New Roman" w:eastAsia="宋体" w:cs="Arial"/>
                <w:snapToGrid w:val="0"/>
                <w:kern w:val="0"/>
                <w:sz w:val="21"/>
                <w:szCs w:val="21"/>
                <w:lang w:val="en-US" w:eastAsia="zh-CN" w:bidi="ar-SA"/>
              </w:rPr>
              <w:fldChar w:fldCharType="begin"/>
            </w:r>
            <w:r>
              <w:rPr>
                <w:rFonts w:hint="eastAsia" w:ascii="Times New Roman" w:hAnsi="Times New Roman" w:eastAsia="宋体" w:cs="Arial"/>
                <w:snapToGrid w:val="0"/>
                <w:kern w:val="0"/>
                <w:sz w:val="21"/>
                <w:szCs w:val="21"/>
                <w:lang w:val="en-US" w:eastAsia="zh-CN" w:bidi="ar-SA"/>
              </w:rPr>
              <w:instrText xml:space="preserve"> HYPERLINK "https://baike.baidu.com/item/SCSI-3" \t "https://baike.baidu.com/item/iSCSI/_blank" </w:instrText>
            </w:r>
            <w:r>
              <w:rPr>
                <w:rFonts w:hint="eastAsia" w:ascii="Times New Roman" w:hAnsi="Times New Roman" w:eastAsia="宋体" w:cs="Arial"/>
                <w:snapToGrid w:val="0"/>
                <w:kern w:val="0"/>
                <w:sz w:val="21"/>
                <w:szCs w:val="21"/>
                <w:lang w:val="en-US" w:eastAsia="zh-CN" w:bidi="ar-SA"/>
              </w:rPr>
              <w:fldChar w:fldCharType="separate"/>
            </w:r>
            <w:r>
              <w:rPr>
                <w:rFonts w:hint="eastAsia" w:ascii="Times New Roman" w:hAnsi="Times New Roman" w:eastAsia="宋体" w:cs="Arial"/>
                <w:snapToGrid w:val="0"/>
                <w:kern w:val="0"/>
                <w:sz w:val="21"/>
                <w:szCs w:val="21"/>
                <w:lang w:val="en-US" w:eastAsia="zh-CN" w:bidi="ar-SA"/>
              </w:rPr>
              <w:t>SCSI-3</w:t>
            </w:r>
            <w:r>
              <w:rPr>
                <w:rFonts w:hint="eastAsia" w:ascii="Times New Roman" w:hAnsi="Times New Roman" w:eastAsia="宋体" w:cs="Arial"/>
                <w:snapToGrid w:val="0"/>
                <w:kern w:val="0"/>
                <w:sz w:val="21"/>
                <w:szCs w:val="21"/>
                <w:lang w:val="en-US" w:eastAsia="zh-CN" w:bidi="ar-SA"/>
              </w:rPr>
              <w:fldChar w:fldCharType="end"/>
            </w:r>
            <w:r>
              <w:rPr>
                <w:rFonts w:hint="eastAsia" w:ascii="Times New Roman" w:hAnsi="Times New Roman" w:eastAsia="宋体" w:cs="Arial"/>
                <w:snapToGrid w:val="0"/>
                <w:kern w:val="0"/>
                <w:sz w:val="21"/>
                <w:szCs w:val="21"/>
                <w:lang w:val="en-US" w:eastAsia="zh-CN" w:bidi="ar-SA"/>
              </w:rPr>
              <w:t>协议下的存储技术</w:t>
            </w:r>
            <w:r>
              <w:rPr>
                <w:rFonts w:hint="eastAsia" w:cs="Arial"/>
                <w:snapToGrid w:val="0"/>
                <w:kern w:val="0"/>
                <w:sz w:val="21"/>
                <w:szCs w:val="21"/>
                <w:lang w:val="en-US" w:eastAsia="zh-CN" w:bidi="ar-SA"/>
              </w:rPr>
              <w:t>，把原来只用于本机的SCSI协议透过</w:t>
            </w:r>
            <w:r>
              <w:rPr>
                <w:rFonts w:hint="eastAsia" w:cs="Arial"/>
                <w:snapToGrid w:val="0"/>
                <w:kern w:val="0"/>
                <w:sz w:val="21"/>
                <w:szCs w:val="21"/>
                <w:lang w:val="en-US" w:eastAsia="zh-CN" w:bidi="ar-SA"/>
              </w:rPr>
              <w:fldChar w:fldCharType="begin"/>
            </w:r>
            <w:r>
              <w:rPr>
                <w:rFonts w:hint="eastAsia" w:cs="Arial"/>
                <w:snapToGrid w:val="0"/>
                <w:kern w:val="0"/>
                <w:sz w:val="21"/>
                <w:szCs w:val="21"/>
                <w:lang w:val="en-US" w:eastAsia="zh-CN" w:bidi="ar-SA"/>
              </w:rPr>
              <w:instrText xml:space="preserve"> HYPERLINK "https://baike.baidu.com/item/TCP/IP" \t "https://baike.baidu.com/item/iSCSI/_blank" </w:instrText>
            </w:r>
            <w:r>
              <w:rPr>
                <w:rFonts w:hint="eastAsia" w:cs="Arial"/>
                <w:snapToGrid w:val="0"/>
                <w:kern w:val="0"/>
                <w:sz w:val="21"/>
                <w:szCs w:val="21"/>
                <w:lang w:val="en-US" w:eastAsia="zh-CN" w:bidi="ar-SA"/>
              </w:rPr>
              <w:fldChar w:fldCharType="separate"/>
            </w:r>
            <w:r>
              <w:rPr>
                <w:rFonts w:hint="eastAsia" w:cs="Arial"/>
                <w:snapToGrid w:val="0"/>
                <w:kern w:val="0"/>
                <w:sz w:val="21"/>
                <w:szCs w:val="21"/>
                <w:lang w:val="en-US" w:eastAsia="zh-CN" w:bidi="ar-SA"/>
              </w:rPr>
              <w:t>TCP/IP</w:t>
            </w:r>
            <w:r>
              <w:rPr>
                <w:rFonts w:hint="eastAsia" w:cs="Arial"/>
                <w:snapToGrid w:val="0"/>
                <w:kern w:val="0"/>
                <w:sz w:val="21"/>
                <w:szCs w:val="21"/>
                <w:lang w:val="en-US" w:eastAsia="zh-CN" w:bidi="ar-SA"/>
              </w:rPr>
              <w:fldChar w:fldCharType="end"/>
            </w:r>
            <w:r>
              <w:rPr>
                <w:rFonts w:hint="eastAsia" w:cs="Arial"/>
                <w:snapToGrid w:val="0"/>
                <w:kern w:val="0"/>
                <w:sz w:val="21"/>
                <w:szCs w:val="21"/>
                <w:lang w:val="en-US" w:eastAsia="zh-CN" w:bidi="ar-SA"/>
              </w:rPr>
              <w:t>网络发送。</w:t>
            </w:r>
          </w:p>
        </w:tc>
      </w:tr>
      <w:tr w14:paraId="4425CD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0C7A82BB">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iSCSI发起端</w:t>
            </w:r>
          </w:p>
        </w:tc>
        <w:tc>
          <w:tcPr>
            <w:tcW w:w="6348" w:type="dxa"/>
            <w:vAlign w:val="top"/>
          </w:tcPr>
          <w:p w14:paraId="2F69BB83">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iSCSI Initiator，iSCSI 客户端，一般使用IP-SAN存储的系统都需要安装iSCSI 客户端软件，来连接到IP-SAN或者iSCSI的目标端。</w:t>
            </w:r>
          </w:p>
        </w:tc>
      </w:tr>
      <w:tr w14:paraId="7B7701A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698EB343">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iSCSI目标端</w:t>
            </w:r>
          </w:p>
        </w:tc>
        <w:tc>
          <w:tcPr>
            <w:tcW w:w="6348" w:type="dxa"/>
            <w:vAlign w:val="top"/>
          </w:tcPr>
          <w:p w14:paraId="15427B84">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cs="Arial"/>
                <w:snapToGrid w:val="0"/>
                <w:kern w:val="0"/>
                <w:sz w:val="21"/>
                <w:szCs w:val="21"/>
                <w:lang w:val="en-US" w:eastAsia="zh-CN" w:bidi="ar-SA"/>
              </w:rPr>
              <w:t>iSCSI Target，iSCSI target是位于iSCSI服务器上的存储资源， Windows Server 2012就提供iSCSI target功能，可提供IP-SAN服务。</w:t>
            </w:r>
          </w:p>
        </w:tc>
      </w:tr>
      <w:tr w14:paraId="7E7971A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01CE056E">
            <w:pPr>
              <w:pStyle w:val="87"/>
              <w:keepNext w:val="0"/>
              <w:keepLines w:val="0"/>
              <w:suppressLineNumbers w:val="0"/>
              <w:spacing w:beforeAutospacing="0" w:afterAutospacing="0"/>
              <w:ind w:left="0" w:right="0"/>
              <w:jc w:val="center"/>
              <w:rPr>
                <w:rFonts w:hint="default" w:cs="Arial"/>
                <w:snapToGrid w:val="0"/>
                <w:kern w:val="0"/>
                <w:sz w:val="21"/>
                <w:szCs w:val="21"/>
                <w:lang w:val="en-US" w:eastAsia="zh-CN" w:bidi="ar-SA"/>
              </w:rPr>
            </w:pPr>
            <w:r>
              <w:rPr>
                <w:rFonts w:hint="eastAsia" w:cs="Arial"/>
                <w:snapToGrid w:val="0"/>
                <w:kern w:val="0"/>
                <w:sz w:val="21"/>
                <w:szCs w:val="21"/>
                <w:lang w:val="en-US" w:eastAsia="zh-CN" w:bidi="ar-SA"/>
              </w:rPr>
              <w:t>TPG</w:t>
            </w:r>
          </w:p>
        </w:tc>
        <w:tc>
          <w:tcPr>
            <w:tcW w:w="6348" w:type="dxa"/>
            <w:vAlign w:val="top"/>
          </w:tcPr>
          <w:p w14:paraId="5A47309F">
            <w:pPr>
              <w:pStyle w:val="87"/>
              <w:keepNext w:val="0"/>
              <w:keepLines w:val="0"/>
              <w:suppressLineNumbers w:val="0"/>
              <w:spacing w:beforeAutospacing="0" w:afterAutospacing="0"/>
              <w:ind w:left="0" w:right="0"/>
              <w:rPr>
                <w:rFonts w:hint="eastAsia" w:cs="Arial"/>
                <w:snapToGrid w:val="0"/>
                <w:kern w:val="0"/>
                <w:sz w:val="21"/>
                <w:szCs w:val="21"/>
                <w:lang w:val="en-US" w:eastAsia="zh-CN" w:bidi="ar-SA"/>
              </w:rPr>
            </w:pPr>
            <w:r>
              <w:rPr>
                <w:rFonts w:hint="eastAsia" w:cs="Arial"/>
                <w:snapToGrid w:val="0"/>
                <w:kern w:val="0"/>
                <w:sz w:val="21"/>
                <w:szCs w:val="21"/>
                <w:lang w:val="en-US" w:eastAsia="zh-CN" w:bidi="ar-SA"/>
              </w:rPr>
              <w:t>iSCSI Target Portal Groups, 通常一个iSCSI target包含一个IP地址和端口，一个Target Portal Group可以包含多个IP和端口，这样一个iSCSI Initiator和Target Portal Group就可以建立多路径的IO（MultIPath I/O,MPIO）。</w:t>
            </w:r>
          </w:p>
        </w:tc>
      </w:tr>
      <w:tr w14:paraId="694EA8B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68E7CE30">
            <w:pPr>
              <w:pStyle w:val="87"/>
              <w:keepNext w:val="0"/>
              <w:keepLines w:val="0"/>
              <w:suppressLineNumbers w:val="0"/>
              <w:bidi w:val="0"/>
              <w:spacing w:beforeAutospacing="0" w:afterAutospacing="0"/>
              <w:ind w:left="0" w:leftChars="0" w:right="0" w:rightChars="0"/>
              <w:rPr>
                <w:rFonts w:hint="eastAsia" w:cs="Arial"/>
                <w:snapToGrid w:val="0"/>
                <w:kern w:val="0"/>
                <w:sz w:val="21"/>
                <w:szCs w:val="21"/>
                <w:lang w:val="en-US" w:eastAsia="zh-CN" w:bidi="ar-SA"/>
              </w:rPr>
            </w:pPr>
            <w:r>
              <w:rPr>
                <w:rFonts w:hint="eastAsia"/>
                <w:lang w:val="en-US" w:eastAsia="zh-CN"/>
              </w:rPr>
              <w:t>调度服务器</w:t>
            </w:r>
          </w:p>
        </w:tc>
        <w:tc>
          <w:tcPr>
            <w:tcW w:w="6348" w:type="dxa"/>
            <w:vAlign w:val="top"/>
          </w:tcPr>
          <w:p w14:paraId="3A7FD997">
            <w:pPr>
              <w:pStyle w:val="87"/>
              <w:keepNext w:val="0"/>
              <w:keepLines w:val="0"/>
              <w:suppressLineNumbers w:val="0"/>
              <w:bidi w:val="0"/>
              <w:spacing w:beforeAutospacing="0" w:afterAutospacing="0"/>
              <w:ind w:left="0" w:leftChars="0" w:right="0" w:rightChars="0"/>
              <w:rPr>
                <w:rFonts w:hint="eastAsia" w:cs="Arial"/>
                <w:snapToGrid w:val="0"/>
                <w:kern w:val="0"/>
                <w:sz w:val="21"/>
                <w:szCs w:val="21"/>
                <w:lang w:val="en-US" w:eastAsia="zh-CN" w:bidi="ar-SA"/>
              </w:rPr>
            </w:pPr>
            <w:r>
              <w:rPr>
                <w:rFonts w:hint="eastAsia" w:ascii="Times New Roman" w:hAnsi="Times New Roman" w:eastAsia="宋体" w:cs="Arial"/>
                <w:snapToGrid/>
                <w:kern w:val="0"/>
                <w:sz w:val="21"/>
                <w:szCs w:val="21"/>
                <w:lang w:val="en-US" w:eastAsia="zh-CN" w:bidi="ar-SA"/>
              </w:rPr>
              <w:t>调度服务器，负责i2Backup一个备份域中各种任务的调度，是一个i2Backup备份域的中央控制调度单元，包括：备份任务、恢复任务、归档任务、数据清理任务、备份数据复制任务等各种任务。</w:t>
            </w:r>
          </w:p>
        </w:tc>
      </w:tr>
      <w:tr w14:paraId="568CDB2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36613306">
            <w:pPr>
              <w:pStyle w:val="87"/>
              <w:keepNext w:val="0"/>
              <w:keepLines w:val="0"/>
              <w:suppressLineNumbers w:val="0"/>
              <w:bidi w:val="0"/>
              <w:spacing w:beforeAutospacing="0" w:afterAutospacing="0"/>
              <w:ind w:left="0" w:leftChars="0" w:right="0" w:rightChars="0"/>
              <w:rPr>
                <w:rFonts w:hint="default"/>
                <w:lang w:val="en-US" w:eastAsia="zh-CN"/>
              </w:rPr>
            </w:pPr>
            <w:r>
              <w:rPr>
                <w:rFonts w:hint="eastAsia"/>
                <w:lang w:val="en-US" w:eastAsia="zh-CN"/>
              </w:rPr>
              <w:t>存储单元</w:t>
            </w:r>
          </w:p>
        </w:tc>
        <w:tc>
          <w:tcPr>
            <w:tcW w:w="6348" w:type="dxa"/>
            <w:vAlign w:val="top"/>
          </w:tcPr>
          <w:p w14:paraId="595095A8">
            <w:pPr>
              <w:pStyle w:val="87"/>
              <w:keepNext w:val="0"/>
              <w:keepLines w:val="0"/>
              <w:suppressLineNumbers w:val="0"/>
              <w:bidi w:val="0"/>
              <w:spacing w:beforeAutospacing="0" w:afterAutospacing="0"/>
              <w:ind w:left="0" w:leftChars="0" w:right="0" w:rightChars="0"/>
              <w:rPr>
                <w:rFonts w:hint="eastAsia" w:ascii="Times New Roman" w:hAnsi="Times New Roman" w:eastAsia="宋体" w:cs="Arial"/>
                <w:snapToGrid/>
                <w:kern w:val="0"/>
                <w:sz w:val="21"/>
                <w:szCs w:val="21"/>
                <w:lang w:val="en-US" w:eastAsia="zh-CN" w:bidi="ar-SA"/>
              </w:rPr>
            </w:pPr>
            <w:r>
              <w:rPr>
                <w:rFonts w:hint="eastAsia" w:ascii="宋体" w:hAnsi="宋体" w:eastAsia="宋体" w:cs="宋体"/>
                <w:kern w:val="2"/>
                <w:sz w:val="21"/>
                <w:szCs w:val="21"/>
                <w:lang w:val="en-US" w:eastAsia="zh-CN" w:bidi="ar"/>
              </w:rPr>
              <w:t>存储单元是用来存放备份数据的物理或逻辑空间，由备份服务器（BackupServer）和本地磁盘、存储池、磁带库等组成不同存储介质的存储单元类型。备份软件可直接将数据备份至不同存储介质的存储单元，方便后续对存储单元上的数据进行统一的管理。</w:t>
            </w:r>
          </w:p>
        </w:tc>
      </w:tr>
      <w:tr w14:paraId="16DD48C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508DA18C">
            <w:pPr>
              <w:pStyle w:val="87"/>
              <w:keepNext w:val="0"/>
              <w:keepLines w:val="0"/>
              <w:suppressLineNumbers w:val="0"/>
              <w:bidi w:val="0"/>
              <w:spacing w:beforeAutospacing="0" w:afterAutospacing="0"/>
              <w:ind w:left="0" w:leftChars="0" w:right="0" w:rightChars="0"/>
              <w:rPr>
                <w:rFonts w:hint="default"/>
                <w:lang w:val="en-US" w:eastAsia="zh-CN"/>
              </w:rPr>
            </w:pPr>
            <w:r>
              <w:rPr>
                <w:rFonts w:hint="eastAsia"/>
                <w:lang w:val="en-US" w:eastAsia="zh-CN"/>
              </w:rPr>
              <w:t>存储单元组</w:t>
            </w:r>
          </w:p>
        </w:tc>
        <w:tc>
          <w:tcPr>
            <w:tcW w:w="6348" w:type="dxa"/>
            <w:vAlign w:val="top"/>
          </w:tcPr>
          <w:p w14:paraId="4F38E2C8">
            <w:pPr>
              <w:pStyle w:val="87"/>
              <w:keepNext w:val="0"/>
              <w:keepLines w:val="0"/>
              <w:suppressLineNumbers w:val="0"/>
              <w:bidi w:val="0"/>
              <w:spacing w:beforeAutospacing="0" w:afterAutospacing="0"/>
              <w:ind w:left="0" w:leftChars="0" w:right="0" w:rightChars="0"/>
              <w:rPr>
                <w:rFonts w:hint="eastAsia" w:ascii="宋体" w:hAnsi="宋体" w:eastAsia="宋体" w:cs="宋体"/>
                <w:kern w:val="2"/>
                <w:sz w:val="21"/>
                <w:szCs w:val="21"/>
                <w:lang w:val="en-US" w:eastAsia="zh-CN" w:bidi="ar"/>
              </w:rPr>
            </w:pPr>
            <w:r>
              <w:rPr>
                <w:rFonts w:hint="eastAsia"/>
                <w:lang w:val="en-US" w:eastAsia="zh-CN"/>
              </w:rPr>
              <w:t>存储单元组是指一组存储单元的集合，可以由多个同类型的存储单元组成一个存储单元组。备份软件可直接将数据备份至存储单元组，存储单元组可根据存储单元选择策略，来选择合适可用的存储单元来备份数据。</w:t>
            </w:r>
          </w:p>
        </w:tc>
      </w:tr>
      <w:tr w14:paraId="47514F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W w:w="1593" w:type="dxa"/>
            <w:vAlign w:val="top"/>
          </w:tcPr>
          <w:p w14:paraId="6AE6BC49">
            <w:pPr>
              <w:pStyle w:val="87"/>
              <w:keepNext w:val="0"/>
              <w:keepLines w:val="0"/>
              <w:suppressLineNumbers w:val="0"/>
              <w:bidi w:val="0"/>
              <w:spacing w:beforeAutospacing="0" w:afterAutospacing="0"/>
              <w:ind w:left="0" w:leftChars="0" w:right="0" w:rightChars="0"/>
              <w:rPr>
                <w:rFonts w:hint="default"/>
                <w:lang w:val="en-US" w:eastAsia="zh-CN"/>
              </w:rPr>
            </w:pPr>
            <w:r>
              <w:rPr>
                <w:rFonts w:hint="eastAsia"/>
                <w:lang w:val="en-US" w:eastAsia="zh-CN"/>
              </w:rPr>
              <w:t>备份集</w:t>
            </w:r>
          </w:p>
        </w:tc>
        <w:tc>
          <w:tcPr>
            <w:tcW w:w="6348" w:type="dxa"/>
            <w:vAlign w:val="top"/>
          </w:tcPr>
          <w:p w14:paraId="69966F2B">
            <w:pPr>
              <w:pStyle w:val="28"/>
              <w:keepNext w:val="0"/>
              <w:keepLines w:val="0"/>
              <w:widowControl/>
              <w:suppressLineNumbers w:val="0"/>
              <w:adjustRightInd w:val="0"/>
              <w:snapToGrid w:val="0"/>
              <w:spacing w:before="160" w:beforeAutospacing="0" w:after="160" w:afterAutospacing="0" w:line="240" w:lineRule="atLeast"/>
              <w:ind w:left="0" w:right="0"/>
              <w:jc w:val="left"/>
              <w:rPr>
                <w:rFonts w:hint="default" w:eastAsia="宋体" w:cs="宋体"/>
                <w:kern w:val="2"/>
                <w:sz w:val="21"/>
                <w:szCs w:val="21"/>
                <w:lang w:val="en-US" w:eastAsia="zh-CN" w:bidi="ar"/>
              </w:rPr>
            </w:pPr>
            <w:r>
              <w:rPr>
                <w:rFonts w:hint="eastAsia" w:eastAsia="宋体" w:cs="宋体"/>
                <w:kern w:val="2"/>
                <w:sz w:val="21"/>
                <w:szCs w:val="21"/>
                <w:lang w:val="en-US" w:eastAsia="zh-CN" w:bidi="ar"/>
              </w:rPr>
              <w:t>备份集是一次备份数据的集合，记录了备份数据的相关信息，备份集根据备份的类型不同，通常备份集分为全量备份集（Full Backup），增量备份（Differential Incremental Backup），差异备份集（Cumulative incremental Backup），备份集管理页面包含了所有备份任务产生的备份集相关信息，恢复时支持按条件搜素特定的备份集实现恢复</w:t>
            </w:r>
            <w:r>
              <w:rPr>
                <w:rFonts w:hint="default" w:eastAsia="宋体" w:cs="宋体"/>
                <w:kern w:val="2"/>
                <w:sz w:val="21"/>
                <w:szCs w:val="21"/>
                <w:lang w:val="en-US" w:eastAsia="zh-CN" w:bidi="ar"/>
              </w:rPr>
              <w:t>。</w:t>
            </w:r>
          </w:p>
          <w:p w14:paraId="29229D61">
            <w:pPr>
              <w:pStyle w:val="87"/>
              <w:keepNext w:val="0"/>
              <w:keepLines w:val="0"/>
              <w:suppressLineNumbers w:val="0"/>
              <w:bidi w:val="0"/>
              <w:spacing w:beforeAutospacing="0" w:afterAutospacing="0"/>
              <w:ind w:left="0" w:leftChars="0" w:right="0" w:rightChars="0"/>
              <w:rPr>
                <w:rFonts w:hint="eastAsia"/>
                <w:lang w:val="en-US" w:eastAsia="zh-CN"/>
              </w:rPr>
            </w:pPr>
            <w:r>
              <w:rPr>
                <w:rFonts w:hint="eastAsia" w:eastAsia="宋体" w:cs="宋体"/>
                <w:kern w:val="2"/>
                <w:sz w:val="21"/>
                <w:szCs w:val="21"/>
                <w:lang w:val="en-US" w:eastAsia="zh-CN" w:bidi="ar"/>
              </w:rPr>
              <w:t>备份集包括备份数据和元数据等。</w:t>
            </w:r>
          </w:p>
        </w:tc>
      </w:tr>
    </w:tbl>
    <w:p w14:paraId="4A823350">
      <w:pPr>
        <w:rPr>
          <w:rFonts w:hint="eastAsia" w:ascii="黑体" w:hAnsi="黑体" w:eastAsia="黑体" w:cs="黑体"/>
          <w:b/>
          <w:bCs/>
          <w:sz w:val="44"/>
          <w:szCs w:val="44"/>
          <w:lang w:val="en-US" w:eastAsia="zh-CN"/>
        </w:rPr>
        <w:sectPr>
          <w:footerReference r:id="rId6" w:type="default"/>
          <w:pgSz w:w="11906" w:h="16838"/>
          <w:pgMar w:top="1417" w:right="1020" w:bottom="1417" w:left="1020" w:header="567" w:footer="1067" w:gutter="0"/>
          <w:pgBorders>
            <w:top w:val="none" w:sz="0" w:space="0"/>
            <w:left w:val="none" w:sz="0" w:space="0"/>
            <w:bottom w:val="none" w:sz="0" w:space="0"/>
            <w:right w:val="none" w:sz="0" w:space="0"/>
          </w:pgBorders>
          <w:pgNumType w:fmt="numberInDash"/>
          <w:cols w:space="720" w:num="1"/>
          <w:docGrid w:type="lines" w:linePitch="312" w:charSpace="0"/>
        </w:sectPr>
      </w:pPr>
    </w:p>
    <w:p w14:paraId="154C7E71">
      <w:pPr>
        <w:rPr>
          <w:rFonts w:hint="default"/>
          <w:lang w:val="en-US" w:eastAsia="zh-CN"/>
        </w:rPr>
      </w:pPr>
      <w:r>
        <w:rPr>
          <w:rFonts w:hint="eastAsia" w:ascii="黑体" w:hAnsi="黑体" w:eastAsia="黑体" w:cs="黑体"/>
          <w:b/>
          <w:bCs/>
          <w:sz w:val="44"/>
          <w:szCs w:val="44"/>
          <w:lang w:val="en-US" w:eastAsia="zh-CN"/>
        </w:rPr>
        <w:t>修改记录</w:t>
      </w:r>
    </w:p>
    <w:p w14:paraId="4E0B1858">
      <w:pPr>
        <w:pStyle w:val="48"/>
        <w:bidi w:val="0"/>
        <w:rPr>
          <w:rFonts w:hint="default"/>
          <w:lang w:val="en-US" w:eastAsia="zh-CN"/>
        </w:rPr>
      </w:pPr>
      <w:r>
        <w:rPr>
          <w:rFonts w:hint="eastAsia"/>
          <w:lang w:val="en-US" w:eastAsia="zh-CN"/>
        </w:rPr>
        <w:t>修改记录累积了每次文档更新的说明。最新版本的文档包含之前所有文档版本的更新内容。</w:t>
      </w:r>
    </w:p>
    <w:p w14:paraId="14570F66">
      <w:pPr>
        <w:rPr>
          <w:rFonts w:hint="eastAsia"/>
          <w:lang w:val="en-US" w:eastAsia="zh-CN"/>
        </w:rPr>
      </w:pPr>
    </w:p>
    <w:tbl>
      <w:tblPr>
        <w:tblStyle w:val="30"/>
        <w:tblW w:w="9119"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928"/>
        <w:gridCol w:w="1710"/>
        <w:gridCol w:w="5481"/>
      </w:tblGrid>
      <w:tr w14:paraId="6BA54D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28" w:type="dxa"/>
            <w:tcBorders>
              <w:top w:val="single" w:color="000000" w:sz="6" w:space="0"/>
              <w:left w:val="single" w:color="auto" w:sz="6" w:space="0"/>
              <w:bottom w:val="single" w:color="000000" w:sz="6" w:space="0"/>
              <w:right w:val="single" w:color="000000" w:sz="6" w:space="0"/>
            </w:tcBorders>
            <w:shd w:val="clear" w:color="auto" w:fill="D9D9D9"/>
            <w:vAlign w:val="center"/>
          </w:tcPr>
          <w:p w14:paraId="4BC2228F">
            <w:pPr>
              <w:keepNext w:val="0"/>
              <w:keepLines w:val="0"/>
              <w:suppressLineNumbers w:val="0"/>
              <w:spacing w:before="0" w:beforeAutospacing="0" w:after="0" w:afterAutospacing="0" w:line="360" w:lineRule="auto"/>
              <w:ind w:left="0" w:right="0"/>
              <w:jc w:val="center"/>
              <w:rPr>
                <w:rFonts w:hint="default" w:ascii="微软雅黑" w:hAnsi="微软雅黑" w:eastAsia="微软雅黑" w:cs="宋体"/>
                <w:b/>
                <w:bCs/>
                <w:sz w:val="18"/>
                <w:szCs w:val="18"/>
              </w:rPr>
            </w:pPr>
            <w:r>
              <w:rPr>
                <w:rFonts w:hint="eastAsia" w:ascii="微软雅黑" w:hAnsi="微软雅黑" w:eastAsia="微软雅黑" w:cs="宋体"/>
                <w:b/>
                <w:bCs/>
                <w:sz w:val="18"/>
                <w:szCs w:val="18"/>
              </w:rPr>
              <w:t>修订日期</w:t>
            </w:r>
          </w:p>
        </w:tc>
        <w:tc>
          <w:tcPr>
            <w:tcW w:w="1710" w:type="dxa"/>
            <w:tcBorders>
              <w:top w:val="single" w:color="000000" w:sz="6" w:space="0"/>
              <w:left w:val="nil"/>
              <w:bottom w:val="single" w:color="000000" w:sz="6" w:space="0"/>
              <w:right w:val="single" w:color="000000" w:sz="6" w:space="0"/>
            </w:tcBorders>
            <w:shd w:val="clear" w:color="auto" w:fill="D9D9D9"/>
            <w:vAlign w:val="center"/>
          </w:tcPr>
          <w:p w14:paraId="523122D1">
            <w:pPr>
              <w:keepNext w:val="0"/>
              <w:keepLines w:val="0"/>
              <w:suppressLineNumbers w:val="0"/>
              <w:spacing w:before="0" w:beforeAutospacing="0" w:after="0" w:afterAutospacing="0" w:line="360" w:lineRule="auto"/>
              <w:ind w:left="0" w:right="0"/>
              <w:jc w:val="center"/>
              <w:rPr>
                <w:rFonts w:hint="default" w:ascii="微软雅黑" w:hAnsi="微软雅黑" w:eastAsia="微软雅黑" w:cs="宋体"/>
                <w:b/>
                <w:bCs/>
                <w:sz w:val="18"/>
                <w:szCs w:val="18"/>
              </w:rPr>
            </w:pPr>
            <w:r>
              <w:rPr>
                <w:rFonts w:hint="eastAsia" w:ascii="微软雅黑" w:hAnsi="微软雅黑" w:eastAsia="微软雅黑" w:cs="宋体"/>
                <w:b/>
                <w:bCs/>
                <w:sz w:val="18"/>
                <w:szCs w:val="18"/>
              </w:rPr>
              <w:t>版本</w:t>
            </w:r>
          </w:p>
        </w:tc>
        <w:tc>
          <w:tcPr>
            <w:tcW w:w="5481" w:type="dxa"/>
            <w:tcBorders>
              <w:top w:val="single" w:color="000000" w:sz="6" w:space="0"/>
              <w:left w:val="nil"/>
              <w:bottom w:val="single" w:color="000000" w:sz="6" w:space="0"/>
              <w:right w:val="single" w:color="auto" w:sz="6" w:space="0"/>
            </w:tcBorders>
            <w:shd w:val="clear" w:color="auto" w:fill="D9D9D9"/>
            <w:vAlign w:val="center"/>
          </w:tcPr>
          <w:p w14:paraId="3319FBAC">
            <w:pPr>
              <w:keepNext w:val="0"/>
              <w:keepLines w:val="0"/>
              <w:suppressLineNumbers w:val="0"/>
              <w:spacing w:before="0" w:beforeAutospacing="0" w:after="0" w:afterAutospacing="0" w:line="360" w:lineRule="auto"/>
              <w:ind w:left="0" w:right="0"/>
              <w:jc w:val="center"/>
              <w:rPr>
                <w:rFonts w:hint="default" w:ascii="微软雅黑" w:hAnsi="微软雅黑" w:eastAsia="微软雅黑" w:cs="宋体"/>
                <w:b/>
                <w:bCs/>
                <w:sz w:val="18"/>
                <w:szCs w:val="18"/>
              </w:rPr>
            </w:pPr>
            <w:r>
              <w:rPr>
                <w:rFonts w:hint="eastAsia" w:ascii="微软雅黑" w:hAnsi="微软雅黑" w:eastAsia="微软雅黑" w:cs="宋体"/>
                <w:b/>
                <w:bCs/>
                <w:sz w:val="18"/>
                <w:szCs w:val="18"/>
              </w:rPr>
              <w:t>说明</w:t>
            </w:r>
          </w:p>
        </w:tc>
      </w:tr>
      <w:tr w14:paraId="6AC5F93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28" w:type="dxa"/>
            <w:tcBorders>
              <w:top w:val="single" w:color="000000" w:sz="6" w:space="0"/>
              <w:left w:val="single" w:color="000000" w:sz="6" w:space="0"/>
              <w:bottom w:val="single" w:color="000000" w:sz="6" w:space="0"/>
              <w:right w:val="single" w:color="000000" w:sz="6" w:space="0"/>
            </w:tcBorders>
            <w:vAlign w:val="center"/>
          </w:tcPr>
          <w:p w14:paraId="321E82A2">
            <w:pPr>
              <w:keepNext w:val="0"/>
              <w:keepLines w:val="0"/>
              <w:suppressLineNumbers w:val="0"/>
              <w:spacing w:before="0" w:beforeAutospacing="0" w:after="0" w:afterAutospacing="0"/>
              <w:ind w:left="0" w:right="0"/>
              <w:jc w:val="center"/>
              <w:rPr>
                <w:rFonts w:hint="default" w:eastAsia="宋体"/>
                <w:sz w:val="18"/>
                <w:szCs w:val="18"/>
                <w:lang w:val="en-US" w:eastAsia="zh-CN"/>
              </w:rPr>
            </w:pPr>
            <w:r>
              <w:rPr>
                <w:rFonts w:hint="eastAsia"/>
                <w:sz w:val="18"/>
                <w:szCs w:val="18"/>
                <w:lang w:val="en-US" w:eastAsia="zh-CN"/>
              </w:rPr>
              <w:t>2024-6-24</w:t>
            </w:r>
          </w:p>
        </w:tc>
        <w:tc>
          <w:tcPr>
            <w:tcW w:w="1710" w:type="dxa"/>
            <w:tcBorders>
              <w:top w:val="single" w:color="000000" w:sz="6" w:space="0"/>
              <w:left w:val="nil"/>
              <w:bottom w:val="single" w:color="000000" w:sz="6" w:space="0"/>
              <w:right w:val="single" w:color="000000" w:sz="6" w:space="0"/>
            </w:tcBorders>
            <w:vAlign w:val="center"/>
          </w:tcPr>
          <w:p w14:paraId="3987F0E8">
            <w:pPr>
              <w:keepNext w:val="0"/>
              <w:keepLines w:val="0"/>
              <w:suppressLineNumbers w:val="0"/>
              <w:spacing w:before="0" w:beforeAutospacing="0" w:after="0" w:afterAutospacing="0" w:line="360" w:lineRule="auto"/>
              <w:ind w:left="0" w:right="0"/>
              <w:jc w:val="center"/>
              <w:rPr>
                <w:rFonts w:hint="default" w:ascii="宋体" w:hAnsi="宋体" w:eastAsia="宋体"/>
                <w:sz w:val="18"/>
                <w:szCs w:val="18"/>
                <w:lang w:val="en-US" w:eastAsia="zh-CN"/>
              </w:rPr>
            </w:pPr>
            <w:r>
              <w:rPr>
                <w:rFonts w:hint="eastAsia" w:ascii="宋体" w:hAnsi="宋体"/>
                <w:sz w:val="18"/>
                <w:szCs w:val="18"/>
                <w:lang w:val="en-US" w:eastAsia="zh-CN"/>
              </w:rPr>
              <w:t>文档版本01</w:t>
            </w:r>
          </w:p>
        </w:tc>
        <w:tc>
          <w:tcPr>
            <w:tcW w:w="5481" w:type="dxa"/>
            <w:tcBorders>
              <w:top w:val="single" w:color="000000" w:sz="6" w:space="0"/>
              <w:left w:val="nil"/>
              <w:bottom w:val="single" w:color="000000" w:sz="6" w:space="0"/>
              <w:right w:val="single" w:color="000000" w:sz="6" w:space="0"/>
            </w:tcBorders>
            <w:vAlign w:val="center"/>
          </w:tcPr>
          <w:p w14:paraId="50C7E8FB">
            <w:pPr>
              <w:keepNext w:val="0"/>
              <w:keepLines w:val="0"/>
              <w:suppressLineNumbers w:val="0"/>
              <w:spacing w:before="0" w:beforeAutospacing="0" w:after="0" w:afterAutospacing="0" w:line="360" w:lineRule="auto"/>
              <w:ind w:left="0" w:right="0"/>
              <w:jc w:val="left"/>
              <w:rPr>
                <w:rFonts w:hint="default" w:ascii="宋体" w:hAnsi="宋体"/>
                <w:sz w:val="18"/>
                <w:szCs w:val="18"/>
                <w:lang w:val="en-US" w:eastAsia="zh-CN"/>
              </w:rPr>
            </w:pPr>
            <w:r>
              <w:rPr>
                <w:rFonts w:hint="eastAsia" w:ascii="宋体" w:hAnsi="宋体"/>
                <w:sz w:val="18"/>
                <w:szCs w:val="18"/>
                <w:lang w:val="en-US" w:eastAsia="zh-CN"/>
              </w:rPr>
              <w:t>基于9.X版本进行编辑</w:t>
            </w:r>
          </w:p>
        </w:tc>
      </w:tr>
      <w:tr w14:paraId="4BBE19A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28" w:type="dxa"/>
            <w:tcBorders>
              <w:top w:val="single" w:color="000000" w:sz="6" w:space="0"/>
              <w:left w:val="single" w:color="000000" w:sz="6" w:space="0"/>
              <w:bottom w:val="single" w:color="000000" w:sz="6" w:space="0"/>
              <w:right w:val="single" w:color="000000" w:sz="6" w:space="0"/>
            </w:tcBorders>
            <w:shd w:val="clear" w:color="auto" w:fill="auto"/>
            <w:vAlign w:val="center"/>
          </w:tcPr>
          <w:p w14:paraId="352D5481">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18"/>
                <w:szCs w:val="18"/>
                <w:lang w:val="en-US" w:eastAsia="zh-CN" w:bidi="ar-SA"/>
              </w:rPr>
            </w:pPr>
            <w:r>
              <w:rPr>
                <w:rFonts w:hint="eastAsia"/>
                <w:sz w:val="18"/>
                <w:szCs w:val="18"/>
                <w:lang w:val="en-US" w:eastAsia="zh-CN"/>
              </w:rPr>
              <w:t>2025-01-21</w:t>
            </w:r>
          </w:p>
        </w:tc>
        <w:tc>
          <w:tcPr>
            <w:tcW w:w="1710" w:type="dxa"/>
            <w:tcBorders>
              <w:top w:val="single" w:color="000000" w:sz="6" w:space="0"/>
              <w:left w:val="nil"/>
              <w:bottom w:val="single" w:color="000000" w:sz="6" w:space="0"/>
              <w:right w:val="single" w:color="000000" w:sz="6" w:space="0"/>
            </w:tcBorders>
            <w:shd w:val="clear" w:color="auto" w:fill="auto"/>
            <w:vAlign w:val="center"/>
          </w:tcPr>
          <w:p w14:paraId="097D8743">
            <w:pPr>
              <w:keepNext w:val="0"/>
              <w:keepLines w:val="0"/>
              <w:suppressLineNumbers w:val="0"/>
              <w:spacing w:before="0" w:beforeAutospacing="0" w:after="0" w:afterAutospacing="0" w:line="360" w:lineRule="auto"/>
              <w:ind w:left="0" w:leftChars="0" w:right="0" w:rightChars="0"/>
              <w:jc w:val="center"/>
              <w:rPr>
                <w:rFonts w:hint="default" w:ascii="宋体" w:hAnsi="宋体" w:eastAsia="宋体" w:cs="Times New Roman"/>
                <w:kern w:val="2"/>
                <w:sz w:val="18"/>
                <w:szCs w:val="18"/>
                <w:lang w:val="en-US" w:eastAsia="zh-CN" w:bidi="ar-SA"/>
              </w:rPr>
            </w:pPr>
            <w:r>
              <w:rPr>
                <w:rFonts w:hint="eastAsia" w:ascii="宋体" w:hAnsi="宋体"/>
                <w:sz w:val="18"/>
                <w:szCs w:val="18"/>
                <w:lang w:val="en-US" w:eastAsia="zh-CN"/>
              </w:rPr>
              <w:t>文档版本02</w:t>
            </w:r>
          </w:p>
        </w:tc>
        <w:tc>
          <w:tcPr>
            <w:tcW w:w="5481" w:type="dxa"/>
            <w:tcBorders>
              <w:top w:val="single" w:color="000000" w:sz="6" w:space="0"/>
              <w:left w:val="nil"/>
              <w:bottom w:val="single" w:color="000000" w:sz="6" w:space="0"/>
              <w:right w:val="single" w:color="000000" w:sz="6" w:space="0"/>
            </w:tcBorders>
            <w:shd w:val="clear" w:color="auto" w:fill="auto"/>
            <w:vAlign w:val="center"/>
          </w:tcPr>
          <w:p w14:paraId="6DEF6FA2">
            <w:pPr>
              <w:keepNext w:val="0"/>
              <w:keepLines w:val="0"/>
              <w:suppressLineNumbers w:val="0"/>
              <w:spacing w:before="0" w:beforeAutospacing="0" w:after="0" w:afterAutospacing="0" w:line="360" w:lineRule="auto"/>
              <w:ind w:left="0" w:leftChars="0" w:right="0" w:rightChars="0"/>
              <w:jc w:val="left"/>
              <w:rPr>
                <w:rFonts w:hint="default" w:ascii="宋体" w:hAnsi="宋体" w:eastAsia="宋体" w:cs="Times New Roman"/>
                <w:kern w:val="2"/>
                <w:sz w:val="18"/>
                <w:szCs w:val="18"/>
                <w:lang w:val="en-US" w:eastAsia="zh-CN" w:bidi="ar-SA"/>
              </w:rPr>
            </w:pPr>
            <w:r>
              <w:rPr>
                <w:rFonts w:hint="eastAsia" w:ascii="宋体" w:hAnsi="宋体"/>
                <w:sz w:val="18"/>
                <w:szCs w:val="18"/>
                <w:lang w:val="en-US" w:eastAsia="zh-CN"/>
              </w:rPr>
              <w:t>新增涉密三员管理优化</w:t>
            </w:r>
          </w:p>
        </w:tc>
      </w:tr>
      <w:tr w14:paraId="1E2E9F7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28" w:type="dxa"/>
            <w:tcBorders>
              <w:top w:val="single" w:color="000000" w:sz="6" w:space="0"/>
              <w:left w:val="single" w:color="000000" w:sz="6" w:space="0"/>
              <w:bottom w:val="single" w:color="000000" w:sz="6" w:space="0"/>
              <w:right w:val="single" w:color="000000" w:sz="6" w:space="0"/>
            </w:tcBorders>
            <w:vAlign w:val="center"/>
          </w:tcPr>
          <w:p w14:paraId="5B080069">
            <w:pPr>
              <w:keepNext w:val="0"/>
              <w:keepLines w:val="0"/>
              <w:suppressLineNumbers w:val="0"/>
              <w:spacing w:before="0" w:beforeAutospacing="0" w:after="0" w:afterAutospacing="0"/>
              <w:ind w:left="0" w:right="0"/>
              <w:jc w:val="center"/>
              <w:rPr>
                <w:rFonts w:hint="default" w:eastAsia="宋体"/>
                <w:sz w:val="18"/>
                <w:szCs w:val="18"/>
                <w:lang w:val="en-US" w:eastAsia="zh-CN"/>
              </w:rPr>
            </w:pPr>
            <w:r>
              <w:rPr>
                <w:rFonts w:hint="eastAsia"/>
                <w:sz w:val="18"/>
                <w:szCs w:val="18"/>
                <w:lang w:val="en-US" w:eastAsia="zh-CN"/>
              </w:rPr>
              <w:t>2025-03-13</w:t>
            </w:r>
          </w:p>
        </w:tc>
        <w:tc>
          <w:tcPr>
            <w:tcW w:w="1710" w:type="dxa"/>
            <w:tcBorders>
              <w:top w:val="single" w:color="000000" w:sz="6" w:space="0"/>
              <w:left w:val="nil"/>
              <w:bottom w:val="single" w:color="000000" w:sz="6" w:space="0"/>
              <w:right w:val="single" w:color="000000" w:sz="6" w:space="0"/>
            </w:tcBorders>
            <w:vAlign w:val="center"/>
          </w:tcPr>
          <w:p w14:paraId="621F632F">
            <w:pPr>
              <w:keepNext w:val="0"/>
              <w:keepLines w:val="0"/>
              <w:suppressLineNumbers w:val="0"/>
              <w:spacing w:before="0" w:beforeAutospacing="0" w:after="0" w:afterAutospacing="0" w:line="360" w:lineRule="auto"/>
              <w:ind w:left="0" w:right="0"/>
              <w:jc w:val="center"/>
              <w:rPr>
                <w:rFonts w:hint="default" w:ascii="宋体" w:hAnsi="宋体" w:eastAsia="宋体"/>
                <w:sz w:val="18"/>
                <w:szCs w:val="18"/>
                <w:lang w:val="en-US" w:eastAsia="zh-CN"/>
              </w:rPr>
            </w:pPr>
            <w:r>
              <w:rPr>
                <w:rFonts w:hint="eastAsia" w:ascii="宋体" w:hAnsi="宋体"/>
                <w:sz w:val="18"/>
                <w:szCs w:val="18"/>
                <w:lang w:val="en-US" w:eastAsia="zh-CN"/>
              </w:rPr>
              <w:t>文档版本03</w:t>
            </w:r>
          </w:p>
        </w:tc>
        <w:tc>
          <w:tcPr>
            <w:tcW w:w="5481" w:type="dxa"/>
            <w:tcBorders>
              <w:top w:val="single" w:color="000000" w:sz="6" w:space="0"/>
              <w:left w:val="nil"/>
              <w:bottom w:val="single" w:color="000000" w:sz="6" w:space="0"/>
              <w:right w:val="single" w:color="000000" w:sz="6" w:space="0"/>
            </w:tcBorders>
            <w:vAlign w:val="center"/>
          </w:tcPr>
          <w:p w14:paraId="0A01DEDC">
            <w:pPr>
              <w:keepNext w:val="0"/>
              <w:keepLines w:val="0"/>
              <w:suppressLineNumbers w:val="0"/>
              <w:spacing w:before="0" w:beforeAutospacing="0" w:after="0" w:afterAutospacing="0"/>
              <w:ind w:left="0" w:right="0"/>
              <w:jc w:val="left"/>
              <w:rPr>
                <w:rFonts w:hint="default" w:ascii="宋体" w:hAnsi="宋体" w:eastAsia="宋体"/>
                <w:sz w:val="18"/>
                <w:szCs w:val="18"/>
                <w:lang w:val="en-US" w:eastAsia="zh-CN"/>
              </w:rPr>
            </w:pPr>
            <w:r>
              <w:rPr>
                <w:rFonts w:hint="eastAsia" w:ascii="宋体" w:hAnsi="宋体"/>
                <w:sz w:val="18"/>
                <w:szCs w:val="18"/>
                <w:lang w:val="en-US" w:eastAsia="zh-CN"/>
              </w:rPr>
              <w:t>更新配置节点包下载内容，对齐9.x版本</w:t>
            </w:r>
          </w:p>
        </w:tc>
      </w:tr>
      <w:tr w14:paraId="4D2FAB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928" w:type="dxa"/>
            <w:tcBorders>
              <w:top w:val="single" w:color="000000" w:sz="6" w:space="0"/>
              <w:left w:val="single" w:color="000000" w:sz="6" w:space="0"/>
              <w:bottom w:val="single" w:color="000000" w:sz="6" w:space="0"/>
              <w:right w:val="single" w:color="000000" w:sz="6" w:space="0"/>
            </w:tcBorders>
            <w:vAlign w:val="center"/>
          </w:tcPr>
          <w:p w14:paraId="6E6E3B83">
            <w:pPr>
              <w:keepNext w:val="0"/>
              <w:keepLines w:val="0"/>
              <w:suppressLineNumbers w:val="0"/>
              <w:spacing w:before="0" w:beforeAutospacing="0" w:after="0" w:afterAutospacing="0"/>
              <w:ind w:left="0" w:right="0"/>
              <w:jc w:val="center"/>
              <w:rPr>
                <w:rFonts w:hint="default"/>
                <w:sz w:val="18"/>
                <w:szCs w:val="18"/>
                <w:lang w:val="en-US" w:eastAsia="zh-CN"/>
              </w:rPr>
            </w:pPr>
            <w:r>
              <w:rPr>
                <w:rFonts w:hint="eastAsia"/>
                <w:sz w:val="18"/>
                <w:szCs w:val="18"/>
                <w:lang w:val="en-US" w:eastAsia="zh-CN"/>
              </w:rPr>
              <w:t>2025.03.24</w:t>
            </w:r>
          </w:p>
        </w:tc>
        <w:tc>
          <w:tcPr>
            <w:tcW w:w="1710" w:type="dxa"/>
            <w:tcBorders>
              <w:top w:val="single" w:color="000000" w:sz="6" w:space="0"/>
              <w:left w:val="nil"/>
              <w:bottom w:val="single" w:color="000000" w:sz="6" w:space="0"/>
              <w:right w:val="single" w:color="000000" w:sz="6" w:space="0"/>
            </w:tcBorders>
            <w:vAlign w:val="center"/>
          </w:tcPr>
          <w:p w14:paraId="6DCBD723">
            <w:pPr>
              <w:keepNext w:val="0"/>
              <w:keepLines w:val="0"/>
              <w:suppressLineNumbers w:val="0"/>
              <w:spacing w:before="0" w:beforeAutospacing="0" w:after="0" w:afterAutospacing="0" w:line="360" w:lineRule="auto"/>
              <w:ind w:left="0" w:right="0"/>
              <w:jc w:val="center"/>
              <w:rPr>
                <w:rFonts w:hint="default" w:ascii="宋体" w:hAnsi="宋体"/>
                <w:sz w:val="18"/>
                <w:szCs w:val="18"/>
                <w:lang w:val="en-US" w:eastAsia="zh-CN"/>
              </w:rPr>
            </w:pPr>
            <w:r>
              <w:rPr>
                <w:rFonts w:hint="eastAsia" w:ascii="宋体" w:hAnsi="宋体"/>
                <w:sz w:val="18"/>
                <w:szCs w:val="18"/>
                <w:lang w:val="en-US" w:eastAsia="zh-CN"/>
              </w:rPr>
              <w:t>文档版本04</w:t>
            </w:r>
          </w:p>
        </w:tc>
        <w:tc>
          <w:tcPr>
            <w:tcW w:w="5481" w:type="dxa"/>
            <w:tcBorders>
              <w:top w:val="single" w:color="000000" w:sz="6" w:space="0"/>
              <w:left w:val="nil"/>
              <w:bottom w:val="single" w:color="000000" w:sz="6" w:space="0"/>
              <w:right w:val="single" w:color="000000" w:sz="6" w:space="0"/>
            </w:tcBorders>
            <w:vAlign w:val="center"/>
          </w:tcPr>
          <w:p w14:paraId="0B51F3FF">
            <w:pPr>
              <w:keepNext w:val="0"/>
              <w:keepLines w:val="0"/>
              <w:suppressLineNumbers w:val="0"/>
              <w:spacing w:before="0" w:beforeAutospacing="0" w:after="0" w:afterAutospacing="0"/>
              <w:ind w:left="0" w:right="0"/>
              <w:jc w:val="left"/>
              <w:rPr>
                <w:rFonts w:hint="default" w:ascii="宋体" w:hAnsi="宋体"/>
                <w:sz w:val="18"/>
                <w:szCs w:val="18"/>
                <w:lang w:val="en-US" w:eastAsia="zh-CN"/>
              </w:rPr>
            </w:pPr>
            <w:r>
              <w:rPr>
                <w:rFonts w:hint="eastAsia" w:ascii="宋体" w:hAnsi="宋体"/>
                <w:sz w:val="18"/>
                <w:szCs w:val="18"/>
                <w:lang w:val="en-US" w:eastAsia="zh-CN"/>
              </w:rPr>
              <w:t>根据测试部反馈问题，进行内容更新</w:t>
            </w:r>
          </w:p>
        </w:tc>
      </w:tr>
    </w:tbl>
    <w:p w14:paraId="5CDCC65F">
      <w:pPr>
        <w:rPr>
          <w:lang w:eastAsia="zh-TW"/>
        </w:rPr>
        <w:sectPr>
          <w:footerReference r:id="rId7" w:type="default"/>
          <w:pgSz w:w="11906" w:h="16838"/>
          <w:pgMar w:top="1417" w:right="1020" w:bottom="1417" w:left="1020" w:header="567" w:footer="1067" w:gutter="0"/>
          <w:pgBorders>
            <w:top w:val="none" w:sz="0" w:space="0"/>
            <w:left w:val="none" w:sz="0" w:space="0"/>
            <w:bottom w:val="none" w:sz="0" w:space="0"/>
            <w:right w:val="none" w:sz="0" w:space="0"/>
          </w:pgBorders>
          <w:pgNumType w:fmt="numberInDash"/>
          <w:cols w:space="720" w:num="1"/>
          <w:docGrid w:type="lines" w:linePitch="312" w:charSpace="0"/>
        </w:sectPr>
      </w:pPr>
    </w:p>
    <w:p w14:paraId="07C03351">
      <w:pPr>
        <w:rPr>
          <w:lang w:eastAsia="zh-TW"/>
        </w:rPr>
      </w:pPr>
    </w:p>
    <w:p w14:paraId="329EB5DE">
      <w:pPr>
        <w:widowControl/>
        <w:jc w:val="center"/>
        <w:rPr>
          <w:b/>
          <w:bCs/>
          <w:sz w:val="48"/>
          <w:szCs w:val="44"/>
        </w:rPr>
      </w:pPr>
      <w:r>
        <w:rPr>
          <w:b/>
          <w:bCs/>
          <w:sz w:val="48"/>
          <w:szCs w:val="44"/>
          <w:lang w:val="zh-CN"/>
        </w:rPr>
        <w:t>目</w:t>
      </w:r>
      <w:r>
        <w:rPr>
          <w:rFonts w:hint="eastAsia"/>
          <w:b/>
          <w:bCs/>
          <w:sz w:val="48"/>
          <w:szCs w:val="44"/>
          <w:lang w:val="en-US" w:eastAsia="zh-CN"/>
        </w:rPr>
        <w:t xml:space="preserve"> </w:t>
      </w:r>
      <w:r>
        <w:rPr>
          <w:b/>
          <w:bCs/>
          <w:sz w:val="48"/>
          <w:szCs w:val="44"/>
          <w:lang w:val="zh-CN"/>
        </w:rPr>
        <w:t>录</w:t>
      </w:r>
    </w:p>
    <w:p w14:paraId="20259035">
      <w:pPr>
        <w:pStyle w:val="22"/>
        <w:tabs>
          <w:tab w:val="right" w:leader="dot" w:pos="9866"/>
        </w:tabs>
      </w:pPr>
      <w:r>
        <w:rPr>
          <w:rFonts w:ascii="Times New Roman" w:hAnsi="Times New Roman"/>
          <w:caps w:val="0"/>
          <w:sz w:val="20"/>
          <w:szCs w:val="20"/>
        </w:rPr>
        <w:fldChar w:fldCharType="begin"/>
      </w:r>
      <w:r>
        <w:rPr>
          <w:rFonts w:ascii="Times New Roman" w:hAnsi="Times New Roman"/>
          <w:caps w:val="0"/>
          <w:sz w:val="20"/>
          <w:szCs w:val="20"/>
        </w:rPr>
        <w:instrText xml:space="preserve"> TOC \o "1-3" \h \z \u </w:instrText>
      </w:r>
      <w:r>
        <w:rPr>
          <w:rFonts w:ascii="Times New Roman" w:hAnsi="Times New Roman"/>
          <w:caps w:val="0"/>
          <w:sz w:val="20"/>
          <w:szCs w:val="20"/>
        </w:rPr>
        <w:fldChar w:fldCharType="separate"/>
      </w:r>
      <w:r>
        <w:rPr>
          <w:rFonts w:ascii="Times New Roman" w:hAnsi="Times New Roman"/>
          <w:caps w:val="0"/>
          <w:szCs w:val="20"/>
        </w:rPr>
        <w:fldChar w:fldCharType="begin"/>
      </w:r>
      <w:r>
        <w:rPr>
          <w:rFonts w:ascii="Times New Roman" w:hAnsi="Times New Roman"/>
          <w:caps w:val="0"/>
          <w:szCs w:val="20"/>
        </w:rPr>
        <w:instrText xml:space="preserve"> HYPERLINK \l _Toc17682 </w:instrText>
      </w:r>
      <w:r>
        <w:rPr>
          <w:rFonts w:ascii="Times New Roman" w:hAnsi="Times New Roman"/>
          <w:caps w:val="0"/>
          <w:szCs w:val="20"/>
        </w:rPr>
        <w:fldChar w:fldCharType="separate"/>
      </w:r>
      <w:r>
        <w:rPr>
          <w:rFonts w:hint="default" w:ascii="宋体" w:hAnsi="宋体" w:eastAsia="宋体" w:cs="宋体"/>
          <w:bCs/>
          <w:szCs w:val="144"/>
        </w:rPr>
        <w:t xml:space="preserve">1 </w:t>
      </w:r>
      <w:r>
        <w:rPr>
          <w:rFonts w:hint="eastAsia"/>
          <w:lang w:val="en-US" w:eastAsia="zh-CN"/>
        </w:rPr>
        <w:t>快速入门</w:t>
      </w:r>
      <w:r>
        <w:tab/>
      </w:r>
      <w:r>
        <w:fldChar w:fldCharType="begin"/>
      </w:r>
      <w:r>
        <w:instrText xml:space="preserve"> PAGEREF _Toc17682 \h </w:instrText>
      </w:r>
      <w:r>
        <w:fldChar w:fldCharType="separate"/>
      </w:r>
      <w:r>
        <w:t>- 1 -</w:t>
      </w:r>
      <w:r>
        <w:fldChar w:fldCharType="end"/>
      </w:r>
      <w:r>
        <w:rPr>
          <w:rFonts w:ascii="Times New Roman" w:hAnsi="Times New Roman"/>
          <w:caps w:val="0"/>
          <w:szCs w:val="20"/>
        </w:rPr>
        <w:fldChar w:fldCharType="end"/>
      </w:r>
    </w:p>
    <w:p w14:paraId="1CA498C5">
      <w:pPr>
        <w:pStyle w:val="25"/>
        <w:tabs>
          <w:tab w:val="right" w:leader="dot" w:pos="9866"/>
        </w:tabs>
      </w:pPr>
      <w:r>
        <w:rPr>
          <w:bCs/>
          <w:szCs w:val="20"/>
          <w:lang w:val="zh-CN"/>
        </w:rPr>
        <w:fldChar w:fldCharType="begin"/>
      </w:r>
      <w:r>
        <w:rPr>
          <w:bCs/>
          <w:szCs w:val="20"/>
          <w:lang w:val="zh-CN"/>
        </w:rPr>
        <w:instrText xml:space="preserve"> HYPERLINK \l _Toc23765 </w:instrText>
      </w:r>
      <w:r>
        <w:rPr>
          <w:bCs/>
          <w:szCs w:val="20"/>
          <w:lang w:val="zh-CN"/>
        </w:rPr>
        <w:fldChar w:fldCharType="separate"/>
      </w:r>
      <w:r>
        <w:rPr>
          <w:rFonts w:hint="default" w:ascii="宋体" w:hAnsi="宋体" w:eastAsia="宋体" w:cs="宋体"/>
          <w:bCs/>
          <w:snapToGrid w:val="0"/>
          <w:kern w:val="0"/>
          <w:szCs w:val="36"/>
        </w:rPr>
        <w:t xml:space="preserve">1.1 </w:t>
      </w:r>
      <w:r>
        <w:rPr>
          <w:rFonts w:hint="eastAsia" w:ascii="黑体" w:hAnsi="宋体" w:cs="黑体"/>
          <w:kern w:val="0"/>
          <w:szCs w:val="32"/>
          <w:lang w:val="en-US" w:eastAsia="zh-CN" w:bidi="ar"/>
        </w:rPr>
        <w:t>i2UP</w:t>
      </w:r>
      <w:r>
        <w:rPr>
          <w:rFonts w:hint="default" w:ascii="黑体" w:hAnsi="宋体" w:eastAsia="黑体" w:cs="黑体"/>
          <w:kern w:val="0"/>
          <w:szCs w:val="32"/>
          <w:lang w:val="en-US" w:eastAsia="zh-CN" w:bidi="ar"/>
        </w:rPr>
        <w:t>简介</w:t>
      </w:r>
      <w:r>
        <w:tab/>
      </w:r>
      <w:r>
        <w:fldChar w:fldCharType="begin"/>
      </w:r>
      <w:r>
        <w:instrText xml:space="preserve"> PAGEREF _Toc23765 \h </w:instrText>
      </w:r>
      <w:r>
        <w:fldChar w:fldCharType="separate"/>
      </w:r>
      <w:r>
        <w:t>- 1 -</w:t>
      </w:r>
      <w:r>
        <w:fldChar w:fldCharType="end"/>
      </w:r>
      <w:r>
        <w:rPr>
          <w:bCs/>
          <w:szCs w:val="20"/>
          <w:lang w:val="zh-CN"/>
        </w:rPr>
        <w:fldChar w:fldCharType="end"/>
      </w:r>
    </w:p>
    <w:p w14:paraId="0ABE6F25">
      <w:pPr>
        <w:pStyle w:val="25"/>
        <w:tabs>
          <w:tab w:val="right" w:leader="dot" w:pos="9866"/>
        </w:tabs>
      </w:pPr>
      <w:r>
        <w:rPr>
          <w:bCs/>
          <w:szCs w:val="20"/>
          <w:lang w:val="zh-CN"/>
        </w:rPr>
        <w:fldChar w:fldCharType="begin"/>
      </w:r>
      <w:r>
        <w:rPr>
          <w:bCs/>
          <w:szCs w:val="20"/>
          <w:lang w:val="zh-CN"/>
        </w:rPr>
        <w:instrText xml:space="preserve"> HYPERLINK \l _Toc13275 </w:instrText>
      </w:r>
      <w:r>
        <w:rPr>
          <w:bCs/>
          <w:szCs w:val="20"/>
          <w:lang w:val="zh-CN"/>
        </w:rPr>
        <w:fldChar w:fldCharType="separate"/>
      </w:r>
      <w:r>
        <w:rPr>
          <w:rFonts w:hint="default" w:ascii="宋体" w:hAnsi="宋体" w:eastAsia="宋体" w:cs="宋体"/>
          <w:bCs/>
          <w:snapToGrid w:val="0"/>
          <w:kern w:val="0"/>
          <w:szCs w:val="36"/>
        </w:rPr>
        <w:t xml:space="preserve">1.2 </w:t>
      </w:r>
      <w:r>
        <w:rPr>
          <w:rFonts w:hint="eastAsia" w:ascii="黑体" w:hAnsi="宋体" w:cs="黑体"/>
          <w:kern w:val="0"/>
          <w:szCs w:val="32"/>
          <w:lang w:val="en-US" w:eastAsia="zh-CN" w:bidi="ar"/>
        </w:rPr>
        <w:t>i2UP</w:t>
      </w:r>
      <w:r>
        <w:rPr>
          <w:rFonts w:hint="default" w:ascii="黑体" w:hAnsi="宋体" w:eastAsia="黑体" w:cs="黑体"/>
          <w:kern w:val="0"/>
          <w:szCs w:val="32"/>
          <w:lang w:val="en-US" w:eastAsia="zh-CN" w:bidi="ar"/>
        </w:rPr>
        <w:t>架构</w:t>
      </w:r>
      <w:r>
        <w:tab/>
      </w:r>
      <w:r>
        <w:fldChar w:fldCharType="begin"/>
      </w:r>
      <w:r>
        <w:instrText xml:space="preserve"> PAGEREF _Toc13275 \h </w:instrText>
      </w:r>
      <w:r>
        <w:fldChar w:fldCharType="separate"/>
      </w:r>
      <w:r>
        <w:t>- 2 -</w:t>
      </w:r>
      <w:r>
        <w:fldChar w:fldCharType="end"/>
      </w:r>
      <w:r>
        <w:rPr>
          <w:bCs/>
          <w:szCs w:val="20"/>
          <w:lang w:val="zh-CN"/>
        </w:rPr>
        <w:fldChar w:fldCharType="end"/>
      </w:r>
    </w:p>
    <w:p w14:paraId="64830602">
      <w:pPr>
        <w:pStyle w:val="25"/>
        <w:tabs>
          <w:tab w:val="right" w:leader="dot" w:pos="9866"/>
        </w:tabs>
      </w:pPr>
      <w:r>
        <w:rPr>
          <w:bCs/>
          <w:szCs w:val="20"/>
          <w:lang w:val="zh-CN"/>
        </w:rPr>
        <w:fldChar w:fldCharType="begin"/>
      </w:r>
      <w:r>
        <w:rPr>
          <w:bCs/>
          <w:szCs w:val="20"/>
          <w:lang w:val="zh-CN"/>
        </w:rPr>
        <w:instrText xml:space="preserve"> HYPERLINK \l _Toc16455 </w:instrText>
      </w:r>
      <w:r>
        <w:rPr>
          <w:bCs/>
          <w:szCs w:val="20"/>
          <w:lang w:val="zh-CN"/>
        </w:rPr>
        <w:fldChar w:fldCharType="separate"/>
      </w:r>
      <w:r>
        <w:rPr>
          <w:rFonts w:hint="default" w:ascii="宋体" w:hAnsi="宋体" w:eastAsia="宋体" w:cs="宋体"/>
          <w:bCs/>
          <w:snapToGrid w:val="0"/>
          <w:szCs w:val="36"/>
        </w:rPr>
        <w:t xml:space="preserve">1.3 </w:t>
      </w:r>
      <w:r>
        <w:rPr>
          <w:rFonts w:hint="eastAsia"/>
          <w:lang w:val="en-US" w:eastAsia="zh-CN"/>
        </w:rPr>
        <w:t>首次</w:t>
      </w:r>
      <w:r>
        <w:rPr>
          <w:rFonts w:hint="default"/>
        </w:rPr>
        <w:t>登录</w:t>
      </w:r>
      <w:r>
        <w:tab/>
      </w:r>
      <w:r>
        <w:fldChar w:fldCharType="begin"/>
      </w:r>
      <w:r>
        <w:instrText xml:space="preserve"> PAGEREF _Toc16455 \h </w:instrText>
      </w:r>
      <w:r>
        <w:fldChar w:fldCharType="separate"/>
      </w:r>
      <w:r>
        <w:t>- 3 -</w:t>
      </w:r>
      <w:r>
        <w:fldChar w:fldCharType="end"/>
      </w:r>
      <w:r>
        <w:rPr>
          <w:bCs/>
          <w:szCs w:val="20"/>
          <w:lang w:val="zh-CN"/>
        </w:rPr>
        <w:fldChar w:fldCharType="end"/>
      </w:r>
    </w:p>
    <w:p w14:paraId="5CB270C3">
      <w:pPr>
        <w:pStyle w:val="16"/>
        <w:tabs>
          <w:tab w:val="right" w:leader="dot" w:pos="9866"/>
        </w:tabs>
      </w:pPr>
      <w:r>
        <w:rPr>
          <w:bCs/>
          <w:szCs w:val="20"/>
          <w:lang w:val="zh-CN"/>
        </w:rPr>
        <w:fldChar w:fldCharType="begin"/>
      </w:r>
      <w:r>
        <w:rPr>
          <w:bCs/>
          <w:szCs w:val="20"/>
          <w:lang w:val="zh-CN"/>
        </w:rPr>
        <w:instrText xml:space="preserve"> HYPERLINK \l _Toc24888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eastAsia="zh-TW"/>
        </w:rPr>
        <w:t xml:space="preserve">1.3.1 </w:t>
      </w:r>
      <w:r>
        <w:rPr>
          <w:rFonts w:hint="eastAsia"/>
          <w:lang w:eastAsia="zh-CN"/>
        </w:rPr>
        <w:t>自定义登录界面</w:t>
      </w:r>
      <w:r>
        <w:tab/>
      </w:r>
      <w:r>
        <w:fldChar w:fldCharType="begin"/>
      </w:r>
      <w:r>
        <w:instrText xml:space="preserve"> PAGEREF _Toc24888 \h </w:instrText>
      </w:r>
      <w:r>
        <w:fldChar w:fldCharType="separate"/>
      </w:r>
      <w:r>
        <w:t>- 4 -</w:t>
      </w:r>
      <w:r>
        <w:fldChar w:fldCharType="end"/>
      </w:r>
      <w:r>
        <w:rPr>
          <w:bCs/>
          <w:szCs w:val="20"/>
          <w:lang w:val="zh-CN"/>
        </w:rPr>
        <w:fldChar w:fldCharType="end"/>
      </w:r>
    </w:p>
    <w:p w14:paraId="5B8E28D7">
      <w:pPr>
        <w:pStyle w:val="16"/>
        <w:tabs>
          <w:tab w:val="right" w:leader="dot" w:pos="9866"/>
        </w:tabs>
      </w:pPr>
      <w:r>
        <w:rPr>
          <w:bCs/>
          <w:szCs w:val="20"/>
          <w:lang w:val="zh-CN"/>
        </w:rPr>
        <w:fldChar w:fldCharType="begin"/>
      </w:r>
      <w:r>
        <w:rPr>
          <w:bCs/>
          <w:szCs w:val="20"/>
          <w:lang w:val="zh-CN"/>
        </w:rPr>
        <w:instrText xml:space="preserve"> HYPERLINK \l _Toc31673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1.3.2 </w:t>
      </w:r>
      <w:r>
        <w:rPr>
          <w:rFonts w:hint="eastAsia"/>
          <w:lang w:val="en-US" w:eastAsia="zh-CN"/>
        </w:rPr>
        <w:t>邮件登录</w:t>
      </w:r>
      <w:r>
        <w:tab/>
      </w:r>
      <w:r>
        <w:fldChar w:fldCharType="begin"/>
      </w:r>
      <w:r>
        <w:instrText xml:space="preserve"> PAGEREF _Toc31673 \h </w:instrText>
      </w:r>
      <w:r>
        <w:fldChar w:fldCharType="separate"/>
      </w:r>
      <w:r>
        <w:t>- 6 -</w:t>
      </w:r>
      <w:r>
        <w:fldChar w:fldCharType="end"/>
      </w:r>
      <w:r>
        <w:rPr>
          <w:bCs/>
          <w:szCs w:val="20"/>
          <w:lang w:val="zh-CN"/>
        </w:rPr>
        <w:fldChar w:fldCharType="end"/>
      </w:r>
    </w:p>
    <w:p w14:paraId="50891E0B">
      <w:pPr>
        <w:pStyle w:val="16"/>
        <w:tabs>
          <w:tab w:val="right" w:leader="dot" w:pos="9866"/>
        </w:tabs>
      </w:pPr>
      <w:r>
        <w:rPr>
          <w:bCs/>
          <w:szCs w:val="20"/>
          <w:lang w:val="zh-CN"/>
        </w:rPr>
        <w:fldChar w:fldCharType="begin"/>
      </w:r>
      <w:r>
        <w:rPr>
          <w:bCs/>
          <w:szCs w:val="20"/>
          <w:lang w:val="zh-CN"/>
        </w:rPr>
        <w:instrText xml:space="preserve"> HYPERLINK \l _Toc1124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1.3.3 </w:t>
      </w:r>
      <w:r>
        <w:rPr>
          <w:rFonts w:hint="default"/>
          <w:lang w:eastAsia="zh-CN"/>
        </w:rPr>
        <w:t>手机</w:t>
      </w:r>
      <w:r>
        <w:rPr>
          <w:rFonts w:hint="eastAsia"/>
          <w:lang w:val="en-US" w:eastAsia="zh-CN"/>
        </w:rPr>
        <w:t>登录</w:t>
      </w:r>
      <w:r>
        <w:tab/>
      </w:r>
      <w:r>
        <w:fldChar w:fldCharType="begin"/>
      </w:r>
      <w:r>
        <w:instrText xml:space="preserve"> PAGEREF _Toc1124 \h </w:instrText>
      </w:r>
      <w:r>
        <w:fldChar w:fldCharType="separate"/>
      </w:r>
      <w:r>
        <w:t>- 7 -</w:t>
      </w:r>
      <w:r>
        <w:fldChar w:fldCharType="end"/>
      </w:r>
      <w:r>
        <w:rPr>
          <w:bCs/>
          <w:szCs w:val="20"/>
          <w:lang w:val="zh-CN"/>
        </w:rPr>
        <w:fldChar w:fldCharType="end"/>
      </w:r>
    </w:p>
    <w:p w14:paraId="79732072">
      <w:pPr>
        <w:pStyle w:val="16"/>
        <w:tabs>
          <w:tab w:val="right" w:leader="dot" w:pos="9866"/>
        </w:tabs>
      </w:pPr>
      <w:r>
        <w:rPr>
          <w:bCs/>
          <w:szCs w:val="20"/>
          <w:lang w:val="zh-CN"/>
        </w:rPr>
        <w:fldChar w:fldCharType="begin"/>
      </w:r>
      <w:r>
        <w:rPr>
          <w:bCs/>
          <w:szCs w:val="20"/>
          <w:lang w:val="zh-CN"/>
        </w:rPr>
        <w:instrText xml:space="preserve"> HYPERLINK \l _Toc12619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eastAsia="zh-TW"/>
        </w:rPr>
        <w:t xml:space="preserve">1.3.4 </w:t>
      </w:r>
      <w:r>
        <w:rPr>
          <w:rFonts w:hint="default"/>
          <w:lang w:eastAsia="zh-CN"/>
        </w:rPr>
        <w:t>LDAP登录</w:t>
      </w:r>
      <w:r>
        <w:tab/>
      </w:r>
      <w:r>
        <w:fldChar w:fldCharType="begin"/>
      </w:r>
      <w:r>
        <w:instrText xml:space="preserve"> PAGEREF _Toc12619 \h </w:instrText>
      </w:r>
      <w:r>
        <w:fldChar w:fldCharType="separate"/>
      </w:r>
      <w:r>
        <w:t>- 8 -</w:t>
      </w:r>
      <w:r>
        <w:fldChar w:fldCharType="end"/>
      </w:r>
      <w:r>
        <w:rPr>
          <w:bCs/>
          <w:szCs w:val="20"/>
          <w:lang w:val="zh-CN"/>
        </w:rPr>
        <w:fldChar w:fldCharType="end"/>
      </w:r>
    </w:p>
    <w:p w14:paraId="4DD3A26E">
      <w:pPr>
        <w:pStyle w:val="25"/>
        <w:tabs>
          <w:tab w:val="right" w:leader="dot" w:pos="9866"/>
        </w:tabs>
      </w:pPr>
      <w:r>
        <w:rPr>
          <w:bCs/>
          <w:szCs w:val="20"/>
          <w:lang w:val="zh-CN"/>
        </w:rPr>
        <w:fldChar w:fldCharType="begin"/>
      </w:r>
      <w:r>
        <w:rPr>
          <w:bCs/>
          <w:szCs w:val="20"/>
          <w:lang w:val="zh-CN"/>
        </w:rPr>
        <w:instrText xml:space="preserve"> HYPERLINK \l _Toc10126 </w:instrText>
      </w:r>
      <w:r>
        <w:rPr>
          <w:bCs/>
          <w:szCs w:val="20"/>
          <w:lang w:val="zh-CN"/>
        </w:rPr>
        <w:fldChar w:fldCharType="separate"/>
      </w:r>
      <w:r>
        <w:rPr>
          <w:rFonts w:hint="default" w:ascii="宋体" w:hAnsi="宋体" w:eastAsia="宋体" w:cs="宋体"/>
          <w:bCs/>
          <w:snapToGrid w:val="0"/>
          <w:szCs w:val="36"/>
          <w:lang w:val="en-US" w:eastAsia="zh-CN"/>
        </w:rPr>
        <w:t xml:space="preserve">1.4 </w:t>
      </w:r>
      <w:r>
        <w:rPr>
          <w:rFonts w:hint="eastAsia"/>
          <w:lang w:val="en-US" w:eastAsia="zh-CN"/>
        </w:rPr>
        <w:t>导航栏说明</w:t>
      </w:r>
      <w:r>
        <w:tab/>
      </w:r>
      <w:r>
        <w:fldChar w:fldCharType="begin"/>
      </w:r>
      <w:r>
        <w:instrText xml:space="preserve"> PAGEREF _Toc10126 \h </w:instrText>
      </w:r>
      <w:r>
        <w:fldChar w:fldCharType="separate"/>
      </w:r>
      <w:r>
        <w:t>- 10 -</w:t>
      </w:r>
      <w:r>
        <w:fldChar w:fldCharType="end"/>
      </w:r>
      <w:r>
        <w:rPr>
          <w:bCs/>
          <w:szCs w:val="20"/>
          <w:lang w:val="zh-CN"/>
        </w:rPr>
        <w:fldChar w:fldCharType="end"/>
      </w:r>
    </w:p>
    <w:p w14:paraId="1AAEC698">
      <w:pPr>
        <w:pStyle w:val="25"/>
        <w:tabs>
          <w:tab w:val="right" w:leader="dot" w:pos="9866"/>
        </w:tabs>
      </w:pPr>
      <w:r>
        <w:rPr>
          <w:bCs/>
          <w:szCs w:val="20"/>
          <w:lang w:val="zh-CN"/>
        </w:rPr>
        <w:fldChar w:fldCharType="begin"/>
      </w:r>
      <w:r>
        <w:rPr>
          <w:bCs/>
          <w:szCs w:val="20"/>
          <w:lang w:val="zh-CN"/>
        </w:rPr>
        <w:instrText xml:space="preserve"> HYPERLINK \l _Toc6356 </w:instrText>
      </w:r>
      <w:r>
        <w:rPr>
          <w:bCs/>
          <w:szCs w:val="20"/>
          <w:lang w:val="zh-CN"/>
        </w:rPr>
        <w:fldChar w:fldCharType="separate"/>
      </w:r>
      <w:r>
        <w:rPr>
          <w:rFonts w:hint="default" w:ascii="宋体" w:hAnsi="宋体" w:eastAsia="宋体" w:cs="宋体"/>
          <w:bCs/>
          <w:snapToGrid w:val="0"/>
          <w:szCs w:val="36"/>
          <w:lang w:val="en-US" w:eastAsia="zh-CN"/>
        </w:rPr>
        <w:t xml:space="preserve">1.5 </w:t>
      </w:r>
      <w:r>
        <w:rPr>
          <w:rFonts w:hint="eastAsia"/>
          <w:lang w:val="en-US" w:eastAsia="zh-CN"/>
        </w:rPr>
        <w:t>配置节点包下载</w:t>
      </w:r>
      <w:r>
        <w:tab/>
      </w:r>
      <w:r>
        <w:fldChar w:fldCharType="begin"/>
      </w:r>
      <w:r>
        <w:instrText xml:space="preserve"> PAGEREF _Toc6356 \h </w:instrText>
      </w:r>
      <w:r>
        <w:fldChar w:fldCharType="separate"/>
      </w:r>
      <w:r>
        <w:t>- 10 -</w:t>
      </w:r>
      <w:r>
        <w:fldChar w:fldCharType="end"/>
      </w:r>
      <w:r>
        <w:rPr>
          <w:bCs/>
          <w:szCs w:val="20"/>
          <w:lang w:val="zh-CN"/>
        </w:rPr>
        <w:fldChar w:fldCharType="end"/>
      </w:r>
    </w:p>
    <w:p w14:paraId="76B81883">
      <w:pPr>
        <w:pStyle w:val="16"/>
        <w:tabs>
          <w:tab w:val="right" w:leader="dot" w:pos="9866"/>
        </w:tabs>
      </w:pPr>
      <w:r>
        <w:rPr>
          <w:bCs/>
          <w:szCs w:val="20"/>
          <w:lang w:val="zh-CN"/>
        </w:rPr>
        <w:fldChar w:fldCharType="begin"/>
      </w:r>
      <w:r>
        <w:rPr>
          <w:bCs/>
          <w:szCs w:val="20"/>
          <w:lang w:val="zh-CN"/>
        </w:rPr>
        <w:instrText xml:space="preserve"> HYPERLINK \l _Toc10248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1.5.1 </w:t>
      </w:r>
      <w:r>
        <w:rPr>
          <w:rFonts w:hint="eastAsia"/>
          <w:lang w:val="en-US" w:eastAsia="zh-CN"/>
        </w:rPr>
        <w:t>Linux控制机配置drnode节点安装包下载</w:t>
      </w:r>
      <w:r>
        <w:tab/>
      </w:r>
      <w:r>
        <w:fldChar w:fldCharType="begin"/>
      </w:r>
      <w:r>
        <w:instrText xml:space="preserve"> PAGEREF _Toc10248 \h </w:instrText>
      </w:r>
      <w:r>
        <w:fldChar w:fldCharType="separate"/>
      </w:r>
      <w:r>
        <w:t>- 10 -</w:t>
      </w:r>
      <w:r>
        <w:fldChar w:fldCharType="end"/>
      </w:r>
      <w:r>
        <w:rPr>
          <w:bCs/>
          <w:szCs w:val="20"/>
          <w:lang w:val="zh-CN"/>
        </w:rPr>
        <w:fldChar w:fldCharType="end"/>
      </w:r>
    </w:p>
    <w:p w14:paraId="1CAEE02B">
      <w:pPr>
        <w:pStyle w:val="22"/>
        <w:tabs>
          <w:tab w:val="right" w:leader="dot" w:pos="9866"/>
        </w:tabs>
      </w:pPr>
      <w:r>
        <w:rPr>
          <w:bCs/>
          <w:szCs w:val="20"/>
          <w:lang w:val="zh-CN"/>
        </w:rPr>
        <w:fldChar w:fldCharType="begin"/>
      </w:r>
      <w:r>
        <w:rPr>
          <w:bCs/>
          <w:szCs w:val="20"/>
          <w:lang w:val="zh-CN"/>
        </w:rPr>
        <w:instrText xml:space="preserve"> HYPERLINK \l _Toc29642 </w:instrText>
      </w:r>
      <w:r>
        <w:rPr>
          <w:bCs/>
          <w:szCs w:val="20"/>
          <w:lang w:val="zh-CN"/>
        </w:rPr>
        <w:fldChar w:fldCharType="separate"/>
      </w:r>
      <w:r>
        <w:rPr>
          <w:rFonts w:hint="default" w:ascii="宋体" w:hAnsi="宋体" w:eastAsia="宋体" w:cs="宋体"/>
          <w:bCs/>
          <w:szCs w:val="144"/>
        </w:rPr>
        <w:t xml:space="preserve">2 </w:t>
      </w:r>
      <w:r>
        <w:rPr>
          <w:rFonts w:hint="eastAsia"/>
          <w:lang w:val="en-US" w:eastAsia="zh-CN"/>
        </w:rPr>
        <w:t>用户、角色与权限</w:t>
      </w:r>
      <w:r>
        <w:tab/>
      </w:r>
      <w:r>
        <w:fldChar w:fldCharType="begin"/>
      </w:r>
      <w:r>
        <w:instrText xml:space="preserve"> PAGEREF _Toc29642 \h </w:instrText>
      </w:r>
      <w:r>
        <w:fldChar w:fldCharType="separate"/>
      </w:r>
      <w:r>
        <w:t>- 11 -</w:t>
      </w:r>
      <w:r>
        <w:fldChar w:fldCharType="end"/>
      </w:r>
      <w:r>
        <w:rPr>
          <w:bCs/>
          <w:szCs w:val="20"/>
          <w:lang w:val="zh-CN"/>
        </w:rPr>
        <w:fldChar w:fldCharType="end"/>
      </w:r>
    </w:p>
    <w:p w14:paraId="2923BC23">
      <w:pPr>
        <w:pStyle w:val="25"/>
        <w:tabs>
          <w:tab w:val="right" w:leader="dot" w:pos="9866"/>
        </w:tabs>
      </w:pPr>
      <w:r>
        <w:rPr>
          <w:bCs/>
          <w:szCs w:val="20"/>
          <w:lang w:val="zh-CN"/>
        </w:rPr>
        <w:fldChar w:fldCharType="begin"/>
      </w:r>
      <w:r>
        <w:rPr>
          <w:bCs/>
          <w:szCs w:val="20"/>
          <w:lang w:val="zh-CN"/>
        </w:rPr>
        <w:instrText xml:space="preserve"> HYPERLINK \l _Toc32024 </w:instrText>
      </w:r>
      <w:r>
        <w:rPr>
          <w:bCs/>
          <w:szCs w:val="20"/>
          <w:lang w:val="zh-CN"/>
        </w:rPr>
        <w:fldChar w:fldCharType="separate"/>
      </w:r>
      <w:r>
        <w:rPr>
          <w:rFonts w:hint="default" w:ascii="宋体" w:hAnsi="宋体" w:eastAsia="宋体" w:cs="宋体"/>
          <w:bCs/>
          <w:snapToGrid w:val="0"/>
          <w:szCs w:val="36"/>
          <w:lang w:val="en-US" w:eastAsia="zh-CN"/>
        </w:rPr>
        <w:t xml:space="preserve">2.1 </w:t>
      </w:r>
      <w:r>
        <w:rPr>
          <w:rFonts w:hint="eastAsia"/>
          <w:lang w:val="en-US" w:eastAsia="zh-CN"/>
        </w:rPr>
        <w:t>用户、角色与权限的关系</w:t>
      </w:r>
      <w:r>
        <w:tab/>
      </w:r>
      <w:r>
        <w:fldChar w:fldCharType="begin"/>
      </w:r>
      <w:r>
        <w:instrText xml:space="preserve"> PAGEREF _Toc32024 \h </w:instrText>
      </w:r>
      <w:r>
        <w:fldChar w:fldCharType="separate"/>
      </w:r>
      <w:r>
        <w:t>- 11 -</w:t>
      </w:r>
      <w:r>
        <w:fldChar w:fldCharType="end"/>
      </w:r>
      <w:r>
        <w:rPr>
          <w:bCs/>
          <w:szCs w:val="20"/>
          <w:lang w:val="zh-CN"/>
        </w:rPr>
        <w:fldChar w:fldCharType="end"/>
      </w:r>
    </w:p>
    <w:p w14:paraId="71E7D549">
      <w:pPr>
        <w:pStyle w:val="25"/>
        <w:tabs>
          <w:tab w:val="right" w:leader="dot" w:pos="9866"/>
        </w:tabs>
      </w:pPr>
      <w:r>
        <w:rPr>
          <w:bCs/>
          <w:szCs w:val="20"/>
          <w:lang w:val="zh-CN"/>
        </w:rPr>
        <w:fldChar w:fldCharType="begin"/>
      </w:r>
      <w:r>
        <w:rPr>
          <w:bCs/>
          <w:szCs w:val="20"/>
          <w:lang w:val="zh-CN"/>
        </w:rPr>
        <w:instrText xml:space="preserve"> HYPERLINK \l _Toc20832 </w:instrText>
      </w:r>
      <w:r>
        <w:rPr>
          <w:bCs/>
          <w:szCs w:val="20"/>
          <w:lang w:val="zh-CN"/>
        </w:rPr>
        <w:fldChar w:fldCharType="separate"/>
      </w:r>
      <w:r>
        <w:rPr>
          <w:rFonts w:hint="default" w:ascii="宋体" w:hAnsi="宋体" w:eastAsia="宋体" w:cs="宋体"/>
          <w:bCs/>
          <w:snapToGrid w:val="0"/>
          <w:szCs w:val="36"/>
          <w:lang w:val="en-US" w:eastAsia="zh-CN"/>
        </w:rPr>
        <w:t xml:space="preserve">2.2 </w:t>
      </w:r>
      <w:r>
        <w:rPr>
          <w:rFonts w:hint="eastAsia"/>
          <w:lang w:val="en-US" w:eastAsia="zh-CN"/>
        </w:rPr>
        <w:t>默认用户</w:t>
      </w:r>
      <w:r>
        <w:tab/>
      </w:r>
      <w:r>
        <w:fldChar w:fldCharType="begin"/>
      </w:r>
      <w:r>
        <w:instrText xml:space="preserve"> PAGEREF _Toc20832 \h </w:instrText>
      </w:r>
      <w:r>
        <w:fldChar w:fldCharType="separate"/>
      </w:r>
      <w:r>
        <w:t>- 12 -</w:t>
      </w:r>
      <w:r>
        <w:fldChar w:fldCharType="end"/>
      </w:r>
      <w:r>
        <w:rPr>
          <w:bCs/>
          <w:szCs w:val="20"/>
          <w:lang w:val="zh-CN"/>
        </w:rPr>
        <w:fldChar w:fldCharType="end"/>
      </w:r>
    </w:p>
    <w:p w14:paraId="6942D182">
      <w:pPr>
        <w:pStyle w:val="25"/>
        <w:tabs>
          <w:tab w:val="right" w:leader="dot" w:pos="9866"/>
        </w:tabs>
      </w:pPr>
      <w:r>
        <w:rPr>
          <w:bCs/>
          <w:szCs w:val="20"/>
          <w:lang w:val="zh-CN"/>
        </w:rPr>
        <w:fldChar w:fldCharType="begin"/>
      </w:r>
      <w:r>
        <w:rPr>
          <w:bCs/>
          <w:szCs w:val="20"/>
          <w:lang w:val="zh-CN"/>
        </w:rPr>
        <w:instrText xml:space="preserve"> HYPERLINK \l _Toc8738 </w:instrText>
      </w:r>
      <w:r>
        <w:rPr>
          <w:bCs/>
          <w:szCs w:val="20"/>
          <w:lang w:val="zh-CN"/>
        </w:rPr>
        <w:fldChar w:fldCharType="separate"/>
      </w:r>
      <w:r>
        <w:rPr>
          <w:rFonts w:hint="default" w:ascii="宋体" w:hAnsi="宋体" w:eastAsia="宋体" w:cs="宋体"/>
          <w:bCs/>
          <w:snapToGrid w:val="0"/>
          <w:szCs w:val="36"/>
          <w:lang w:val="en-US" w:eastAsia="zh-CN"/>
        </w:rPr>
        <w:t xml:space="preserve">2.3 </w:t>
      </w:r>
      <w:r>
        <w:rPr>
          <w:rFonts w:hint="eastAsia"/>
          <w:lang w:val="en-US" w:eastAsia="zh-CN"/>
        </w:rPr>
        <w:t>默认角色</w:t>
      </w:r>
      <w:r>
        <w:tab/>
      </w:r>
      <w:r>
        <w:fldChar w:fldCharType="begin"/>
      </w:r>
      <w:r>
        <w:instrText xml:space="preserve"> PAGEREF _Toc8738 \h </w:instrText>
      </w:r>
      <w:r>
        <w:fldChar w:fldCharType="separate"/>
      </w:r>
      <w:r>
        <w:t>- 12 -</w:t>
      </w:r>
      <w:r>
        <w:fldChar w:fldCharType="end"/>
      </w:r>
      <w:r>
        <w:rPr>
          <w:bCs/>
          <w:szCs w:val="20"/>
          <w:lang w:val="zh-CN"/>
        </w:rPr>
        <w:fldChar w:fldCharType="end"/>
      </w:r>
    </w:p>
    <w:p w14:paraId="2393F98F">
      <w:pPr>
        <w:pStyle w:val="22"/>
        <w:tabs>
          <w:tab w:val="right" w:leader="dot" w:pos="9866"/>
        </w:tabs>
      </w:pPr>
      <w:r>
        <w:rPr>
          <w:bCs/>
          <w:szCs w:val="20"/>
          <w:lang w:val="zh-CN"/>
        </w:rPr>
        <w:fldChar w:fldCharType="begin"/>
      </w:r>
      <w:r>
        <w:rPr>
          <w:bCs/>
          <w:szCs w:val="20"/>
          <w:lang w:val="zh-CN"/>
        </w:rPr>
        <w:instrText xml:space="preserve"> HYPERLINK \l _Toc11387 </w:instrText>
      </w:r>
      <w:r>
        <w:rPr>
          <w:bCs/>
          <w:szCs w:val="20"/>
          <w:lang w:val="zh-CN"/>
        </w:rPr>
        <w:fldChar w:fldCharType="separate"/>
      </w:r>
      <w:r>
        <w:rPr>
          <w:rFonts w:hint="default" w:ascii="宋体" w:hAnsi="宋体" w:eastAsia="宋体" w:cs="宋体"/>
          <w:bCs/>
          <w:szCs w:val="144"/>
        </w:rPr>
        <w:t xml:space="preserve">3 </w:t>
      </w:r>
      <w:r>
        <w:rPr>
          <w:rFonts w:hint="eastAsia"/>
          <w:lang w:val="en-US" w:eastAsia="zh-CN"/>
        </w:rPr>
        <w:t>系统管理员sysadmin</w:t>
      </w:r>
      <w:r>
        <w:tab/>
      </w:r>
      <w:r>
        <w:fldChar w:fldCharType="begin"/>
      </w:r>
      <w:r>
        <w:instrText xml:space="preserve"> PAGEREF _Toc11387 \h </w:instrText>
      </w:r>
      <w:r>
        <w:fldChar w:fldCharType="separate"/>
      </w:r>
      <w:r>
        <w:t>- 13 -</w:t>
      </w:r>
      <w:r>
        <w:fldChar w:fldCharType="end"/>
      </w:r>
      <w:r>
        <w:rPr>
          <w:bCs/>
          <w:szCs w:val="20"/>
          <w:lang w:val="zh-CN"/>
        </w:rPr>
        <w:fldChar w:fldCharType="end"/>
      </w:r>
    </w:p>
    <w:p w14:paraId="10D40A8E">
      <w:pPr>
        <w:pStyle w:val="25"/>
        <w:tabs>
          <w:tab w:val="right" w:leader="dot" w:pos="9866"/>
        </w:tabs>
      </w:pPr>
      <w:r>
        <w:rPr>
          <w:bCs/>
          <w:szCs w:val="20"/>
          <w:lang w:val="zh-CN"/>
        </w:rPr>
        <w:fldChar w:fldCharType="begin"/>
      </w:r>
      <w:r>
        <w:rPr>
          <w:bCs/>
          <w:szCs w:val="20"/>
          <w:lang w:val="zh-CN"/>
        </w:rPr>
        <w:instrText xml:space="preserve"> HYPERLINK \l _Toc10048 </w:instrText>
      </w:r>
      <w:r>
        <w:rPr>
          <w:bCs/>
          <w:szCs w:val="20"/>
          <w:lang w:val="zh-CN"/>
        </w:rPr>
        <w:fldChar w:fldCharType="separate"/>
      </w:r>
      <w:r>
        <w:rPr>
          <w:rFonts w:hint="default" w:ascii="宋体" w:hAnsi="宋体" w:eastAsia="宋体" w:cs="宋体"/>
          <w:bCs/>
          <w:snapToGrid w:val="0"/>
          <w:szCs w:val="36"/>
          <w:lang w:val="en-US" w:eastAsia="zh-CN"/>
        </w:rPr>
        <w:t xml:space="preserve">3.1 </w:t>
      </w:r>
      <w:r>
        <w:rPr>
          <w:rFonts w:hint="eastAsia"/>
          <w:lang w:val="en-US" w:eastAsia="zh-CN"/>
        </w:rPr>
        <w:t>概述</w:t>
      </w:r>
      <w:r>
        <w:tab/>
      </w:r>
      <w:r>
        <w:fldChar w:fldCharType="begin"/>
      </w:r>
      <w:r>
        <w:instrText xml:space="preserve"> PAGEREF _Toc10048 \h </w:instrText>
      </w:r>
      <w:r>
        <w:fldChar w:fldCharType="separate"/>
      </w:r>
      <w:r>
        <w:t>- 13 -</w:t>
      </w:r>
      <w:r>
        <w:fldChar w:fldCharType="end"/>
      </w:r>
      <w:r>
        <w:rPr>
          <w:bCs/>
          <w:szCs w:val="20"/>
          <w:lang w:val="zh-CN"/>
        </w:rPr>
        <w:fldChar w:fldCharType="end"/>
      </w:r>
    </w:p>
    <w:p w14:paraId="3EAF8E3D">
      <w:pPr>
        <w:pStyle w:val="25"/>
        <w:tabs>
          <w:tab w:val="right" w:leader="dot" w:pos="9866"/>
        </w:tabs>
      </w:pPr>
      <w:r>
        <w:rPr>
          <w:bCs/>
          <w:szCs w:val="20"/>
          <w:lang w:val="zh-CN"/>
        </w:rPr>
        <w:fldChar w:fldCharType="begin"/>
      </w:r>
      <w:r>
        <w:rPr>
          <w:bCs/>
          <w:szCs w:val="20"/>
          <w:lang w:val="zh-CN"/>
        </w:rPr>
        <w:instrText xml:space="preserve"> HYPERLINK \l _Toc31347 </w:instrText>
      </w:r>
      <w:r>
        <w:rPr>
          <w:bCs/>
          <w:szCs w:val="20"/>
          <w:lang w:val="zh-CN"/>
        </w:rPr>
        <w:fldChar w:fldCharType="separate"/>
      </w:r>
      <w:r>
        <w:rPr>
          <w:rFonts w:hint="default" w:ascii="宋体" w:hAnsi="宋体" w:eastAsia="宋体" w:cs="宋体"/>
          <w:bCs/>
          <w:snapToGrid w:val="0"/>
          <w:szCs w:val="36"/>
          <w:lang w:val="en-US" w:eastAsia="zh-CN"/>
        </w:rPr>
        <w:t xml:space="preserve">3.2 </w:t>
      </w:r>
      <w:r>
        <w:rPr>
          <w:rFonts w:hint="eastAsia"/>
          <w:lang w:val="en-US" w:eastAsia="zh-CN"/>
        </w:rPr>
        <w:t>用户管理</w:t>
      </w:r>
      <w:r>
        <w:tab/>
      </w:r>
      <w:r>
        <w:fldChar w:fldCharType="begin"/>
      </w:r>
      <w:r>
        <w:instrText xml:space="preserve"> PAGEREF _Toc31347 \h </w:instrText>
      </w:r>
      <w:r>
        <w:fldChar w:fldCharType="separate"/>
      </w:r>
      <w:r>
        <w:t>- 13 -</w:t>
      </w:r>
      <w:r>
        <w:fldChar w:fldCharType="end"/>
      </w:r>
      <w:r>
        <w:rPr>
          <w:bCs/>
          <w:szCs w:val="20"/>
          <w:lang w:val="zh-CN"/>
        </w:rPr>
        <w:fldChar w:fldCharType="end"/>
      </w:r>
    </w:p>
    <w:p w14:paraId="630B7DF9">
      <w:pPr>
        <w:pStyle w:val="16"/>
        <w:tabs>
          <w:tab w:val="right" w:leader="dot" w:pos="9866"/>
        </w:tabs>
      </w:pPr>
      <w:r>
        <w:rPr>
          <w:bCs/>
          <w:szCs w:val="20"/>
          <w:lang w:val="zh-CN"/>
        </w:rPr>
        <w:fldChar w:fldCharType="begin"/>
      </w:r>
      <w:r>
        <w:rPr>
          <w:bCs/>
          <w:szCs w:val="20"/>
          <w:lang w:val="zh-CN"/>
        </w:rPr>
        <w:instrText xml:space="preserve"> HYPERLINK \l _Toc17286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3.2.1 </w:t>
      </w:r>
      <w:r>
        <w:rPr>
          <w:rFonts w:hint="default"/>
          <w:lang w:val="en-US" w:eastAsia="zh-CN"/>
        </w:rPr>
        <w:t>用户管理</w:t>
      </w:r>
      <w:r>
        <w:tab/>
      </w:r>
      <w:r>
        <w:fldChar w:fldCharType="begin"/>
      </w:r>
      <w:r>
        <w:instrText xml:space="preserve"> PAGEREF _Toc17286 \h </w:instrText>
      </w:r>
      <w:r>
        <w:fldChar w:fldCharType="separate"/>
      </w:r>
      <w:r>
        <w:t>- 13 -</w:t>
      </w:r>
      <w:r>
        <w:fldChar w:fldCharType="end"/>
      </w:r>
      <w:r>
        <w:rPr>
          <w:bCs/>
          <w:szCs w:val="20"/>
          <w:lang w:val="zh-CN"/>
        </w:rPr>
        <w:fldChar w:fldCharType="end"/>
      </w:r>
    </w:p>
    <w:p w14:paraId="01A9A0CE">
      <w:pPr>
        <w:pStyle w:val="16"/>
        <w:tabs>
          <w:tab w:val="right" w:leader="dot" w:pos="9866"/>
        </w:tabs>
      </w:pPr>
      <w:r>
        <w:rPr>
          <w:bCs/>
          <w:szCs w:val="20"/>
          <w:lang w:val="zh-CN"/>
        </w:rPr>
        <w:fldChar w:fldCharType="begin"/>
      </w:r>
      <w:r>
        <w:rPr>
          <w:bCs/>
          <w:szCs w:val="20"/>
          <w:lang w:val="zh-CN"/>
        </w:rPr>
        <w:instrText xml:space="preserve"> HYPERLINK \l _Toc14522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3.2.2 </w:t>
      </w:r>
      <w:r>
        <w:rPr>
          <w:rFonts w:hint="eastAsia"/>
          <w:lang w:val="en-US" w:eastAsia="zh-CN"/>
        </w:rPr>
        <w:t>角色管理</w:t>
      </w:r>
      <w:r>
        <w:tab/>
      </w:r>
      <w:r>
        <w:fldChar w:fldCharType="begin"/>
      </w:r>
      <w:r>
        <w:instrText xml:space="preserve"> PAGEREF _Toc14522 \h </w:instrText>
      </w:r>
      <w:r>
        <w:fldChar w:fldCharType="separate"/>
      </w:r>
      <w:r>
        <w:t>- 15 -</w:t>
      </w:r>
      <w:r>
        <w:fldChar w:fldCharType="end"/>
      </w:r>
      <w:r>
        <w:rPr>
          <w:bCs/>
          <w:szCs w:val="20"/>
          <w:lang w:val="zh-CN"/>
        </w:rPr>
        <w:fldChar w:fldCharType="end"/>
      </w:r>
    </w:p>
    <w:p w14:paraId="7C73F637">
      <w:pPr>
        <w:pStyle w:val="25"/>
        <w:tabs>
          <w:tab w:val="right" w:leader="dot" w:pos="9866"/>
        </w:tabs>
      </w:pPr>
      <w:r>
        <w:rPr>
          <w:bCs/>
          <w:szCs w:val="20"/>
          <w:lang w:val="zh-CN"/>
        </w:rPr>
        <w:fldChar w:fldCharType="begin"/>
      </w:r>
      <w:r>
        <w:rPr>
          <w:bCs/>
          <w:szCs w:val="20"/>
          <w:lang w:val="zh-CN"/>
        </w:rPr>
        <w:instrText xml:space="preserve"> HYPERLINK \l _Toc24198 </w:instrText>
      </w:r>
      <w:r>
        <w:rPr>
          <w:bCs/>
          <w:szCs w:val="20"/>
          <w:lang w:val="zh-CN"/>
        </w:rPr>
        <w:fldChar w:fldCharType="separate"/>
      </w:r>
      <w:r>
        <w:rPr>
          <w:rFonts w:hint="default" w:ascii="宋体" w:hAnsi="宋体" w:eastAsia="宋体" w:cs="宋体"/>
          <w:bCs/>
          <w:snapToGrid w:val="0"/>
          <w:szCs w:val="36"/>
          <w:lang w:val="en-US" w:eastAsia="zh-CN"/>
        </w:rPr>
        <w:t xml:space="preserve">3.3 </w:t>
      </w:r>
      <w:r>
        <w:rPr>
          <w:rFonts w:hint="eastAsia"/>
          <w:lang w:val="en-US" w:eastAsia="zh-CN"/>
        </w:rPr>
        <w:t>系统管理</w:t>
      </w:r>
      <w:r>
        <w:tab/>
      </w:r>
      <w:r>
        <w:fldChar w:fldCharType="begin"/>
      </w:r>
      <w:r>
        <w:instrText xml:space="preserve"> PAGEREF _Toc24198 \h </w:instrText>
      </w:r>
      <w:r>
        <w:fldChar w:fldCharType="separate"/>
      </w:r>
      <w:r>
        <w:t>- 16 -</w:t>
      </w:r>
      <w:r>
        <w:fldChar w:fldCharType="end"/>
      </w:r>
      <w:r>
        <w:rPr>
          <w:bCs/>
          <w:szCs w:val="20"/>
          <w:lang w:val="zh-CN"/>
        </w:rPr>
        <w:fldChar w:fldCharType="end"/>
      </w:r>
    </w:p>
    <w:p w14:paraId="304D2A9E">
      <w:pPr>
        <w:pStyle w:val="16"/>
        <w:tabs>
          <w:tab w:val="right" w:leader="dot" w:pos="9866"/>
        </w:tabs>
      </w:pPr>
      <w:r>
        <w:rPr>
          <w:bCs/>
          <w:szCs w:val="20"/>
          <w:lang w:val="zh-CN"/>
        </w:rPr>
        <w:fldChar w:fldCharType="begin"/>
      </w:r>
      <w:r>
        <w:rPr>
          <w:bCs/>
          <w:szCs w:val="20"/>
          <w:lang w:val="zh-CN"/>
        </w:rPr>
        <w:instrText xml:space="preserve"> HYPERLINK \l _Toc14558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3.3.1 </w:t>
      </w:r>
      <w:r>
        <w:rPr>
          <w:rFonts w:hint="eastAsia"/>
          <w:lang w:val="en-US" w:eastAsia="zh-CN"/>
        </w:rPr>
        <w:t>后台管理</w:t>
      </w:r>
      <w:r>
        <w:tab/>
      </w:r>
      <w:r>
        <w:fldChar w:fldCharType="begin"/>
      </w:r>
      <w:r>
        <w:instrText xml:space="preserve"> PAGEREF _Toc14558 \h </w:instrText>
      </w:r>
      <w:r>
        <w:fldChar w:fldCharType="separate"/>
      </w:r>
      <w:r>
        <w:t>- 16 -</w:t>
      </w:r>
      <w:r>
        <w:fldChar w:fldCharType="end"/>
      </w:r>
      <w:r>
        <w:rPr>
          <w:bCs/>
          <w:szCs w:val="20"/>
          <w:lang w:val="zh-CN"/>
        </w:rPr>
        <w:fldChar w:fldCharType="end"/>
      </w:r>
    </w:p>
    <w:p w14:paraId="2D32C239">
      <w:pPr>
        <w:pStyle w:val="16"/>
        <w:tabs>
          <w:tab w:val="right" w:leader="dot" w:pos="9866"/>
        </w:tabs>
      </w:pPr>
      <w:r>
        <w:rPr>
          <w:bCs/>
          <w:szCs w:val="20"/>
          <w:lang w:val="zh-CN"/>
        </w:rPr>
        <w:fldChar w:fldCharType="begin"/>
      </w:r>
      <w:r>
        <w:rPr>
          <w:bCs/>
          <w:szCs w:val="20"/>
          <w:lang w:val="zh-CN"/>
        </w:rPr>
        <w:instrText xml:space="preserve"> HYPERLINK \l _Toc29389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3.3.2 </w:t>
      </w:r>
      <w:r>
        <w:rPr>
          <w:rFonts w:hint="eastAsia"/>
          <w:lang w:val="en-US" w:eastAsia="zh-CN"/>
        </w:rPr>
        <w:t>系统参数</w:t>
      </w:r>
      <w:r>
        <w:tab/>
      </w:r>
      <w:r>
        <w:fldChar w:fldCharType="begin"/>
      </w:r>
      <w:r>
        <w:instrText xml:space="preserve"> PAGEREF _Toc29389 \h </w:instrText>
      </w:r>
      <w:r>
        <w:fldChar w:fldCharType="separate"/>
      </w:r>
      <w:r>
        <w:t>- 16 -</w:t>
      </w:r>
      <w:r>
        <w:fldChar w:fldCharType="end"/>
      </w:r>
      <w:r>
        <w:rPr>
          <w:bCs/>
          <w:szCs w:val="20"/>
          <w:lang w:val="zh-CN"/>
        </w:rPr>
        <w:fldChar w:fldCharType="end"/>
      </w:r>
    </w:p>
    <w:p w14:paraId="44AD0B04">
      <w:pPr>
        <w:pStyle w:val="25"/>
        <w:tabs>
          <w:tab w:val="right" w:leader="dot" w:pos="9866"/>
        </w:tabs>
      </w:pPr>
      <w:r>
        <w:rPr>
          <w:bCs/>
          <w:szCs w:val="20"/>
          <w:lang w:val="zh-CN"/>
        </w:rPr>
        <w:fldChar w:fldCharType="begin"/>
      </w:r>
      <w:r>
        <w:rPr>
          <w:bCs/>
          <w:szCs w:val="20"/>
          <w:lang w:val="zh-CN"/>
        </w:rPr>
        <w:instrText xml:space="preserve"> HYPERLINK \l _Toc9607 </w:instrText>
      </w:r>
      <w:r>
        <w:rPr>
          <w:bCs/>
          <w:szCs w:val="20"/>
          <w:lang w:val="zh-CN"/>
        </w:rPr>
        <w:fldChar w:fldCharType="separate"/>
      </w:r>
      <w:r>
        <w:rPr>
          <w:rFonts w:hint="default" w:ascii="宋体" w:hAnsi="宋体" w:eastAsia="宋体" w:cs="宋体"/>
          <w:bCs/>
          <w:snapToGrid w:val="0"/>
          <w:szCs w:val="36"/>
          <w:lang w:val="en-US"/>
        </w:rPr>
        <w:t xml:space="preserve">3.4 </w:t>
      </w:r>
      <w:r>
        <w:rPr>
          <w:rFonts w:hint="eastAsia"/>
          <w:lang w:val="en-US" w:eastAsia="zh-CN"/>
        </w:rPr>
        <w:t>消息中心</w:t>
      </w:r>
      <w:r>
        <w:tab/>
      </w:r>
      <w:r>
        <w:fldChar w:fldCharType="begin"/>
      </w:r>
      <w:r>
        <w:instrText xml:space="preserve"> PAGEREF _Toc9607 \h </w:instrText>
      </w:r>
      <w:r>
        <w:fldChar w:fldCharType="separate"/>
      </w:r>
      <w:r>
        <w:t>- 18 -</w:t>
      </w:r>
      <w:r>
        <w:fldChar w:fldCharType="end"/>
      </w:r>
      <w:r>
        <w:rPr>
          <w:bCs/>
          <w:szCs w:val="20"/>
          <w:lang w:val="zh-CN"/>
        </w:rPr>
        <w:fldChar w:fldCharType="end"/>
      </w:r>
    </w:p>
    <w:p w14:paraId="4AE71CB2">
      <w:pPr>
        <w:pStyle w:val="22"/>
        <w:tabs>
          <w:tab w:val="right" w:leader="dot" w:pos="9866"/>
        </w:tabs>
      </w:pPr>
      <w:r>
        <w:rPr>
          <w:bCs/>
          <w:szCs w:val="20"/>
          <w:lang w:val="zh-CN"/>
        </w:rPr>
        <w:fldChar w:fldCharType="begin"/>
      </w:r>
      <w:r>
        <w:rPr>
          <w:bCs/>
          <w:szCs w:val="20"/>
          <w:lang w:val="zh-CN"/>
        </w:rPr>
        <w:instrText xml:space="preserve"> HYPERLINK \l _Toc31091 </w:instrText>
      </w:r>
      <w:r>
        <w:rPr>
          <w:bCs/>
          <w:szCs w:val="20"/>
          <w:lang w:val="zh-CN"/>
        </w:rPr>
        <w:fldChar w:fldCharType="separate"/>
      </w:r>
      <w:r>
        <w:rPr>
          <w:rFonts w:hint="default" w:ascii="宋体" w:hAnsi="宋体" w:eastAsia="宋体" w:cs="宋体"/>
          <w:bCs/>
          <w:szCs w:val="144"/>
        </w:rPr>
        <w:t xml:space="preserve">4 </w:t>
      </w:r>
      <w:r>
        <w:rPr>
          <w:rFonts w:hint="eastAsia"/>
          <w:lang w:val="en-US" w:eastAsia="zh-CN"/>
        </w:rPr>
        <w:t>业务管理员admin</w:t>
      </w:r>
      <w:r>
        <w:tab/>
      </w:r>
      <w:r>
        <w:fldChar w:fldCharType="begin"/>
      </w:r>
      <w:r>
        <w:instrText xml:space="preserve"> PAGEREF _Toc31091 \h </w:instrText>
      </w:r>
      <w:r>
        <w:fldChar w:fldCharType="separate"/>
      </w:r>
      <w:r>
        <w:t>- 19 -</w:t>
      </w:r>
      <w:r>
        <w:fldChar w:fldCharType="end"/>
      </w:r>
      <w:r>
        <w:rPr>
          <w:bCs/>
          <w:szCs w:val="20"/>
          <w:lang w:val="zh-CN"/>
        </w:rPr>
        <w:fldChar w:fldCharType="end"/>
      </w:r>
    </w:p>
    <w:p w14:paraId="4E36CC5B">
      <w:pPr>
        <w:pStyle w:val="25"/>
        <w:tabs>
          <w:tab w:val="right" w:leader="dot" w:pos="9866"/>
        </w:tabs>
      </w:pPr>
      <w:r>
        <w:rPr>
          <w:bCs/>
          <w:szCs w:val="20"/>
          <w:lang w:val="zh-CN"/>
        </w:rPr>
        <w:fldChar w:fldCharType="begin"/>
      </w:r>
      <w:r>
        <w:rPr>
          <w:bCs/>
          <w:szCs w:val="20"/>
          <w:lang w:val="zh-CN"/>
        </w:rPr>
        <w:instrText xml:space="preserve"> HYPERLINK \l _Toc20565 </w:instrText>
      </w:r>
      <w:r>
        <w:rPr>
          <w:bCs/>
          <w:szCs w:val="20"/>
          <w:lang w:val="zh-CN"/>
        </w:rPr>
        <w:fldChar w:fldCharType="separate"/>
      </w:r>
      <w:r>
        <w:rPr>
          <w:rFonts w:hint="default" w:ascii="宋体" w:hAnsi="宋体" w:eastAsia="宋体" w:cs="宋体"/>
          <w:bCs/>
          <w:snapToGrid w:val="0"/>
          <w:szCs w:val="36"/>
          <w:lang w:val="en-US"/>
        </w:rPr>
        <w:t xml:space="preserve">4.1 </w:t>
      </w:r>
      <w:r>
        <w:rPr>
          <w:rFonts w:hint="eastAsia"/>
          <w:lang w:val="en-US" w:eastAsia="zh-CN"/>
        </w:rPr>
        <w:t>概述</w:t>
      </w:r>
      <w:r>
        <w:tab/>
      </w:r>
      <w:r>
        <w:fldChar w:fldCharType="begin"/>
      </w:r>
      <w:r>
        <w:instrText xml:space="preserve"> PAGEREF _Toc20565 \h </w:instrText>
      </w:r>
      <w:r>
        <w:fldChar w:fldCharType="separate"/>
      </w:r>
      <w:r>
        <w:t>- 19 -</w:t>
      </w:r>
      <w:r>
        <w:fldChar w:fldCharType="end"/>
      </w:r>
      <w:r>
        <w:rPr>
          <w:bCs/>
          <w:szCs w:val="20"/>
          <w:lang w:val="zh-CN"/>
        </w:rPr>
        <w:fldChar w:fldCharType="end"/>
      </w:r>
    </w:p>
    <w:p w14:paraId="235EBFD0">
      <w:pPr>
        <w:pStyle w:val="25"/>
        <w:tabs>
          <w:tab w:val="right" w:leader="dot" w:pos="9866"/>
        </w:tabs>
      </w:pPr>
      <w:r>
        <w:rPr>
          <w:bCs/>
          <w:szCs w:val="20"/>
          <w:lang w:val="zh-CN"/>
        </w:rPr>
        <w:fldChar w:fldCharType="begin"/>
      </w:r>
      <w:r>
        <w:rPr>
          <w:bCs/>
          <w:szCs w:val="20"/>
          <w:lang w:val="zh-CN"/>
        </w:rPr>
        <w:instrText xml:space="preserve"> HYPERLINK \l _Toc20206 </w:instrText>
      </w:r>
      <w:r>
        <w:rPr>
          <w:bCs/>
          <w:szCs w:val="20"/>
          <w:lang w:val="zh-CN"/>
        </w:rPr>
        <w:fldChar w:fldCharType="separate"/>
      </w:r>
      <w:r>
        <w:rPr>
          <w:rFonts w:hint="default" w:ascii="宋体" w:hAnsi="宋体" w:eastAsia="宋体" w:cs="宋体"/>
          <w:bCs/>
          <w:snapToGrid w:val="0"/>
          <w:szCs w:val="36"/>
          <w:lang w:val="en-US" w:eastAsia="zh-CN"/>
        </w:rPr>
        <w:t xml:space="preserve">4.2 </w:t>
      </w:r>
      <w:r>
        <w:rPr>
          <w:rFonts w:hint="eastAsia"/>
          <w:lang w:val="en-US" w:eastAsia="zh-CN"/>
        </w:rPr>
        <w:t>菜单栏说明</w:t>
      </w:r>
      <w:r>
        <w:tab/>
      </w:r>
      <w:r>
        <w:fldChar w:fldCharType="begin"/>
      </w:r>
      <w:r>
        <w:instrText xml:space="preserve"> PAGEREF _Toc20206 \h </w:instrText>
      </w:r>
      <w:r>
        <w:fldChar w:fldCharType="separate"/>
      </w:r>
      <w:r>
        <w:t>- 19 -</w:t>
      </w:r>
      <w:r>
        <w:fldChar w:fldCharType="end"/>
      </w:r>
      <w:r>
        <w:rPr>
          <w:bCs/>
          <w:szCs w:val="20"/>
          <w:lang w:val="zh-CN"/>
        </w:rPr>
        <w:fldChar w:fldCharType="end"/>
      </w:r>
    </w:p>
    <w:p w14:paraId="3D50AB6F">
      <w:pPr>
        <w:pStyle w:val="25"/>
        <w:tabs>
          <w:tab w:val="right" w:leader="dot" w:pos="9866"/>
        </w:tabs>
      </w:pPr>
      <w:r>
        <w:rPr>
          <w:bCs/>
          <w:szCs w:val="20"/>
          <w:lang w:val="zh-CN"/>
        </w:rPr>
        <w:fldChar w:fldCharType="begin"/>
      </w:r>
      <w:r>
        <w:rPr>
          <w:bCs/>
          <w:szCs w:val="20"/>
          <w:lang w:val="zh-CN"/>
        </w:rPr>
        <w:instrText xml:space="preserve"> HYPERLINK \l _Toc6098 </w:instrText>
      </w:r>
      <w:r>
        <w:rPr>
          <w:bCs/>
          <w:szCs w:val="20"/>
          <w:lang w:val="zh-CN"/>
        </w:rPr>
        <w:fldChar w:fldCharType="separate"/>
      </w:r>
      <w:r>
        <w:rPr>
          <w:rFonts w:hint="default" w:ascii="宋体" w:hAnsi="宋体" w:eastAsia="宋体" w:cs="宋体"/>
          <w:bCs/>
          <w:snapToGrid w:val="0"/>
          <w:szCs w:val="36"/>
        </w:rPr>
        <w:t xml:space="preserve">4.3 </w:t>
      </w:r>
      <w:r>
        <w:rPr>
          <w:rFonts w:hint="eastAsia"/>
          <w:lang w:val="en-US" w:eastAsia="zh-CN"/>
        </w:rPr>
        <w:t>总览</w:t>
      </w:r>
      <w:r>
        <w:tab/>
      </w:r>
      <w:r>
        <w:fldChar w:fldCharType="begin"/>
      </w:r>
      <w:r>
        <w:instrText xml:space="preserve"> PAGEREF _Toc6098 \h </w:instrText>
      </w:r>
      <w:r>
        <w:fldChar w:fldCharType="separate"/>
      </w:r>
      <w:r>
        <w:t>- 23 -</w:t>
      </w:r>
      <w:r>
        <w:fldChar w:fldCharType="end"/>
      </w:r>
      <w:r>
        <w:rPr>
          <w:bCs/>
          <w:szCs w:val="20"/>
          <w:lang w:val="zh-CN"/>
        </w:rPr>
        <w:fldChar w:fldCharType="end"/>
      </w:r>
    </w:p>
    <w:p w14:paraId="492D2816">
      <w:pPr>
        <w:pStyle w:val="16"/>
        <w:tabs>
          <w:tab w:val="right" w:leader="dot" w:pos="9866"/>
        </w:tabs>
      </w:pPr>
      <w:r>
        <w:rPr>
          <w:bCs/>
          <w:szCs w:val="20"/>
          <w:lang w:val="zh-CN"/>
        </w:rPr>
        <w:fldChar w:fldCharType="begin"/>
      </w:r>
      <w:r>
        <w:rPr>
          <w:bCs/>
          <w:szCs w:val="20"/>
          <w:lang w:val="zh-CN"/>
        </w:rPr>
        <w:instrText xml:space="preserve"> HYPERLINK \l _Toc17358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4.3.1 </w:t>
      </w:r>
      <w:r>
        <w:rPr>
          <w:rFonts w:hint="eastAsia"/>
          <w:lang w:val="en-US" w:eastAsia="zh-CN"/>
        </w:rPr>
        <w:t>大屏展示</w:t>
      </w:r>
      <w:r>
        <w:tab/>
      </w:r>
      <w:r>
        <w:fldChar w:fldCharType="begin"/>
      </w:r>
      <w:r>
        <w:instrText xml:space="preserve"> PAGEREF _Toc17358 \h </w:instrText>
      </w:r>
      <w:r>
        <w:fldChar w:fldCharType="separate"/>
      </w:r>
      <w:r>
        <w:t>- 23 -</w:t>
      </w:r>
      <w:r>
        <w:fldChar w:fldCharType="end"/>
      </w:r>
      <w:r>
        <w:rPr>
          <w:bCs/>
          <w:szCs w:val="20"/>
          <w:lang w:val="zh-CN"/>
        </w:rPr>
        <w:fldChar w:fldCharType="end"/>
      </w:r>
    </w:p>
    <w:p w14:paraId="051E4BE7">
      <w:pPr>
        <w:pStyle w:val="16"/>
        <w:tabs>
          <w:tab w:val="right" w:leader="dot" w:pos="9866"/>
        </w:tabs>
      </w:pPr>
      <w:r>
        <w:rPr>
          <w:bCs/>
          <w:szCs w:val="20"/>
          <w:lang w:val="zh-CN"/>
        </w:rPr>
        <w:fldChar w:fldCharType="begin"/>
      </w:r>
      <w:r>
        <w:rPr>
          <w:bCs/>
          <w:szCs w:val="20"/>
          <w:lang w:val="zh-CN"/>
        </w:rPr>
        <w:instrText xml:space="preserve"> HYPERLINK \l _Toc28113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eastAsia="zh-TW"/>
        </w:rPr>
        <w:t xml:space="preserve">4.3.2 </w:t>
      </w:r>
      <w:r>
        <w:rPr>
          <w:rFonts w:hint="eastAsia"/>
          <w:lang w:val="en-US" w:eastAsia="zh-CN"/>
        </w:rPr>
        <w:t>定时任务</w:t>
      </w:r>
      <w:r>
        <w:tab/>
      </w:r>
      <w:r>
        <w:fldChar w:fldCharType="begin"/>
      </w:r>
      <w:r>
        <w:instrText xml:space="preserve"> PAGEREF _Toc28113 \h </w:instrText>
      </w:r>
      <w:r>
        <w:fldChar w:fldCharType="separate"/>
      </w:r>
      <w:r>
        <w:t>- 31 -</w:t>
      </w:r>
      <w:r>
        <w:fldChar w:fldCharType="end"/>
      </w:r>
      <w:r>
        <w:rPr>
          <w:bCs/>
          <w:szCs w:val="20"/>
          <w:lang w:val="zh-CN"/>
        </w:rPr>
        <w:fldChar w:fldCharType="end"/>
      </w:r>
    </w:p>
    <w:p w14:paraId="12A48B90">
      <w:pPr>
        <w:pStyle w:val="16"/>
        <w:tabs>
          <w:tab w:val="right" w:leader="dot" w:pos="9866"/>
        </w:tabs>
      </w:pPr>
      <w:r>
        <w:rPr>
          <w:bCs/>
          <w:szCs w:val="20"/>
          <w:lang w:val="zh-CN"/>
        </w:rPr>
        <w:fldChar w:fldCharType="begin"/>
      </w:r>
      <w:r>
        <w:rPr>
          <w:bCs/>
          <w:szCs w:val="20"/>
          <w:lang w:val="zh-CN"/>
        </w:rPr>
        <w:instrText xml:space="preserve"> HYPERLINK \l _Toc24591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4.3.3 </w:t>
      </w:r>
      <w:r>
        <w:rPr>
          <w:rFonts w:hint="eastAsia"/>
          <w:lang w:val="en-US" w:eastAsia="zh-CN"/>
        </w:rPr>
        <w:t>虚拟化保护概览</w:t>
      </w:r>
      <w:r>
        <w:tab/>
      </w:r>
      <w:r>
        <w:fldChar w:fldCharType="begin"/>
      </w:r>
      <w:r>
        <w:instrText xml:space="preserve"> PAGEREF _Toc24591 \h </w:instrText>
      </w:r>
      <w:r>
        <w:fldChar w:fldCharType="separate"/>
      </w:r>
      <w:r>
        <w:t>- 33 -</w:t>
      </w:r>
      <w:r>
        <w:fldChar w:fldCharType="end"/>
      </w:r>
      <w:r>
        <w:rPr>
          <w:bCs/>
          <w:szCs w:val="20"/>
          <w:lang w:val="zh-CN"/>
        </w:rPr>
        <w:fldChar w:fldCharType="end"/>
      </w:r>
    </w:p>
    <w:p w14:paraId="5210865F">
      <w:pPr>
        <w:pStyle w:val="25"/>
        <w:tabs>
          <w:tab w:val="right" w:leader="dot" w:pos="9866"/>
        </w:tabs>
      </w:pPr>
      <w:r>
        <w:rPr>
          <w:bCs/>
          <w:szCs w:val="20"/>
          <w:lang w:val="zh-CN"/>
        </w:rPr>
        <w:fldChar w:fldCharType="begin"/>
      </w:r>
      <w:r>
        <w:rPr>
          <w:bCs/>
          <w:szCs w:val="20"/>
          <w:lang w:val="zh-CN"/>
        </w:rPr>
        <w:instrText xml:space="preserve"> HYPERLINK \l _Toc2550 </w:instrText>
      </w:r>
      <w:r>
        <w:rPr>
          <w:bCs/>
          <w:szCs w:val="20"/>
          <w:lang w:val="zh-CN"/>
        </w:rPr>
        <w:fldChar w:fldCharType="separate"/>
      </w:r>
      <w:r>
        <w:rPr>
          <w:rFonts w:hint="default" w:ascii="宋体" w:hAnsi="宋体" w:eastAsia="宋体" w:cs="宋体"/>
          <w:bCs/>
          <w:snapToGrid w:val="0"/>
          <w:szCs w:val="36"/>
          <w:lang w:val="en-US"/>
        </w:rPr>
        <w:t xml:space="preserve">4.4 </w:t>
      </w:r>
      <w:r>
        <w:rPr>
          <w:rFonts w:hint="eastAsia"/>
          <w:lang w:val="en-US" w:eastAsia="zh-CN"/>
        </w:rPr>
        <w:t>统计报表</w:t>
      </w:r>
      <w:r>
        <w:tab/>
      </w:r>
      <w:r>
        <w:fldChar w:fldCharType="begin"/>
      </w:r>
      <w:r>
        <w:instrText xml:space="preserve"> PAGEREF _Toc2550 \h </w:instrText>
      </w:r>
      <w:r>
        <w:fldChar w:fldCharType="separate"/>
      </w:r>
      <w:r>
        <w:t>- 33 -</w:t>
      </w:r>
      <w:r>
        <w:fldChar w:fldCharType="end"/>
      </w:r>
      <w:r>
        <w:rPr>
          <w:bCs/>
          <w:szCs w:val="20"/>
          <w:lang w:val="zh-CN"/>
        </w:rPr>
        <w:fldChar w:fldCharType="end"/>
      </w:r>
    </w:p>
    <w:p w14:paraId="5515180B">
      <w:pPr>
        <w:pStyle w:val="16"/>
        <w:tabs>
          <w:tab w:val="right" w:leader="dot" w:pos="9866"/>
        </w:tabs>
      </w:pPr>
      <w:r>
        <w:rPr>
          <w:bCs/>
          <w:szCs w:val="20"/>
          <w:lang w:val="zh-CN"/>
        </w:rPr>
        <w:fldChar w:fldCharType="begin"/>
      </w:r>
      <w:r>
        <w:rPr>
          <w:bCs/>
          <w:szCs w:val="20"/>
          <w:lang w:val="zh-CN"/>
        </w:rPr>
        <w:instrText xml:space="preserve"> HYPERLINK \l _Toc22035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4.4.1 </w:t>
      </w:r>
      <w:r>
        <w:rPr>
          <w:rFonts w:hint="eastAsia"/>
          <w:lang w:val="en-US" w:eastAsia="zh-CN"/>
        </w:rPr>
        <w:t>概述</w:t>
      </w:r>
      <w:r>
        <w:tab/>
      </w:r>
      <w:r>
        <w:fldChar w:fldCharType="begin"/>
      </w:r>
      <w:r>
        <w:instrText xml:space="preserve"> PAGEREF _Toc22035 \h </w:instrText>
      </w:r>
      <w:r>
        <w:fldChar w:fldCharType="separate"/>
      </w:r>
      <w:r>
        <w:t>- 33 -</w:t>
      </w:r>
      <w:r>
        <w:fldChar w:fldCharType="end"/>
      </w:r>
      <w:r>
        <w:rPr>
          <w:bCs/>
          <w:szCs w:val="20"/>
          <w:lang w:val="zh-CN"/>
        </w:rPr>
        <w:fldChar w:fldCharType="end"/>
      </w:r>
    </w:p>
    <w:p w14:paraId="67657034">
      <w:pPr>
        <w:pStyle w:val="16"/>
        <w:tabs>
          <w:tab w:val="right" w:leader="dot" w:pos="9866"/>
        </w:tabs>
      </w:pPr>
      <w:r>
        <w:rPr>
          <w:bCs/>
          <w:szCs w:val="20"/>
          <w:lang w:val="zh-CN"/>
        </w:rPr>
        <w:fldChar w:fldCharType="begin"/>
      </w:r>
      <w:r>
        <w:rPr>
          <w:bCs/>
          <w:szCs w:val="20"/>
          <w:lang w:val="zh-CN"/>
        </w:rPr>
        <w:instrText xml:space="preserve"> HYPERLINK \l _Toc28979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4.4.2 </w:t>
      </w:r>
      <w:r>
        <w:rPr>
          <w:rFonts w:hint="eastAsia"/>
          <w:lang w:val="en-US" w:eastAsia="zh-CN"/>
        </w:rPr>
        <w:t>统计报表·</w:t>
      </w:r>
      <w:r>
        <w:rPr>
          <w:rFonts w:hint="default"/>
          <w:lang w:eastAsia="zh-CN"/>
        </w:rPr>
        <w:t>事件</w:t>
      </w:r>
      <w:r>
        <w:rPr>
          <w:rFonts w:hint="eastAsia"/>
          <w:lang w:val="en-US" w:eastAsia="zh-CN"/>
        </w:rPr>
        <w:t>记录</w:t>
      </w:r>
      <w:r>
        <w:tab/>
      </w:r>
      <w:r>
        <w:fldChar w:fldCharType="begin"/>
      </w:r>
      <w:r>
        <w:instrText xml:space="preserve"> PAGEREF _Toc28979 \h </w:instrText>
      </w:r>
      <w:r>
        <w:fldChar w:fldCharType="separate"/>
      </w:r>
      <w:r>
        <w:t>- 33 -</w:t>
      </w:r>
      <w:r>
        <w:fldChar w:fldCharType="end"/>
      </w:r>
      <w:r>
        <w:rPr>
          <w:bCs/>
          <w:szCs w:val="20"/>
          <w:lang w:val="zh-CN"/>
        </w:rPr>
        <w:fldChar w:fldCharType="end"/>
      </w:r>
    </w:p>
    <w:p w14:paraId="74883645">
      <w:pPr>
        <w:pStyle w:val="16"/>
        <w:tabs>
          <w:tab w:val="right" w:leader="dot" w:pos="9866"/>
        </w:tabs>
      </w:pPr>
      <w:r>
        <w:rPr>
          <w:bCs/>
          <w:szCs w:val="20"/>
          <w:lang w:val="zh-CN"/>
        </w:rPr>
        <w:fldChar w:fldCharType="begin"/>
      </w:r>
      <w:r>
        <w:rPr>
          <w:bCs/>
          <w:szCs w:val="20"/>
          <w:lang w:val="zh-CN"/>
        </w:rPr>
        <w:instrText xml:space="preserve"> HYPERLINK \l _Toc19098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4.4.3 </w:t>
      </w:r>
      <w:r>
        <w:rPr>
          <w:rFonts w:hint="eastAsia"/>
          <w:lang w:val="en-US" w:eastAsia="zh-CN"/>
        </w:rPr>
        <w:t>统计报表·</w:t>
      </w:r>
      <w:r>
        <w:rPr>
          <w:rFonts w:hint="default"/>
          <w:lang w:eastAsia="zh-CN"/>
        </w:rPr>
        <w:t>事件统计</w:t>
      </w:r>
      <w:r>
        <w:tab/>
      </w:r>
      <w:r>
        <w:fldChar w:fldCharType="begin"/>
      </w:r>
      <w:r>
        <w:instrText xml:space="preserve"> PAGEREF _Toc19098 \h </w:instrText>
      </w:r>
      <w:r>
        <w:fldChar w:fldCharType="separate"/>
      </w:r>
      <w:r>
        <w:t>- 34 -</w:t>
      </w:r>
      <w:r>
        <w:fldChar w:fldCharType="end"/>
      </w:r>
      <w:r>
        <w:rPr>
          <w:bCs/>
          <w:szCs w:val="20"/>
          <w:lang w:val="zh-CN"/>
        </w:rPr>
        <w:fldChar w:fldCharType="end"/>
      </w:r>
    </w:p>
    <w:p w14:paraId="587D7CBA">
      <w:pPr>
        <w:pStyle w:val="25"/>
        <w:tabs>
          <w:tab w:val="right" w:leader="dot" w:pos="9866"/>
        </w:tabs>
      </w:pPr>
      <w:r>
        <w:rPr>
          <w:bCs/>
          <w:szCs w:val="20"/>
          <w:lang w:val="zh-CN"/>
        </w:rPr>
        <w:fldChar w:fldCharType="begin"/>
      </w:r>
      <w:r>
        <w:rPr>
          <w:bCs/>
          <w:szCs w:val="20"/>
          <w:lang w:val="zh-CN"/>
        </w:rPr>
        <w:instrText xml:space="preserve"> HYPERLINK \l _Toc643 </w:instrText>
      </w:r>
      <w:r>
        <w:rPr>
          <w:bCs/>
          <w:szCs w:val="20"/>
          <w:lang w:val="zh-CN"/>
        </w:rPr>
        <w:fldChar w:fldCharType="separate"/>
      </w:r>
      <w:r>
        <w:rPr>
          <w:rFonts w:hint="default" w:ascii="宋体" w:hAnsi="宋体" w:eastAsia="宋体" w:cs="宋体"/>
          <w:bCs/>
          <w:snapToGrid w:val="0"/>
          <w:szCs w:val="36"/>
          <w:lang w:val="en-US" w:eastAsia="zh-CN"/>
        </w:rPr>
        <w:t xml:space="preserve">4.5 </w:t>
      </w:r>
      <w:r>
        <w:rPr>
          <w:rFonts w:hint="eastAsia"/>
          <w:lang w:val="en-US" w:eastAsia="zh-CN"/>
        </w:rPr>
        <w:t>资源管理</w:t>
      </w:r>
      <w:r>
        <w:tab/>
      </w:r>
      <w:r>
        <w:fldChar w:fldCharType="begin"/>
      </w:r>
      <w:r>
        <w:instrText xml:space="preserve"> PAGEREF _Toc643 \h </w:instrText>
      </w:r>
      <w:r>
        <w:fldChar w:fldCharType="separate"/>
      </w:r>
      <w:r>
        <w:t>- 35 -</w:t>
      </w:r>
      <w:r>
        <w:fldChar w:fldCharType="end"/>
      </w:r>
      <w:r>
        <w:rPr>
          <w:bCs/>
          <w:szCs w:val="20"/>
          <w:lang w:val="zh-CN"/>
        </w:rPr>
        <w:fldChar w:fldCharType="end"/>
      </w:r>
    </w:p>
    <w:p w14:paraId="2AD2B2DF">
      <w:pPr>
        <w:pStyle w:val="16"/>
        <w:tabs>
          <w:tab w:val="right" w:leader="dot" w:pos="9866"/>
        </w:tabs>
      </w:pPr>
      <w:r>
        <w:rPr>
          <w:bCs/>
          <w:szCs w:val="20"/>
          <w:lang w:val="zh-CN"/>
        </w:rPr>
        <w:fldChar w:fldCharType="begin"/>
      </w:r>
      <w:r>
        <w:rPr>
          <w:bCs/>
          <w:szCs w:val="20"/>
          <w:lang w:val="zh-CN"/>
        </w:rPr>
        <w:instrText xml:space="preserve"> HYPERLINK \l _Toc289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4.5.1 </w:t>
      </w:r>
      <w:r>
        <w:rPr>
          <w:rFonts w:hint="eastAsia"/>
          <w:lang w:val="en-US" w:eastAsia="zh-CN"/>
        </w:rPr>
        <w:t>概述</w:t>
      </w:r>
      <w:r>
        <w:tab/>
      </w:r>
      <w:r>
        <w:fldChar w:fldCharType="begin"/>
      </w:r>
      <w:r>
        <w:instrText xml:space="preserve"> PAGEREF _Toc289 \h </w:instrText>
      </w:r>
      <w:r>
        <w:fldChar w:fldCharType="separate"/>
      </w:r>
      <w:r>
        <w:t>- 35 -</w:t>
      </w:r>
      <w:r>
        <w:fldChar w:fldCharType="end"/>
      </w:r>
      <w:r>
        <w:rPr>
          <w:bCs/>
          <w:szCs w:val="20"/>
          <w:lang w:val="zh-CN"/>
        </w:rPr>
        <w:fldChar w:fldCharType="end"/>
      </w:r>
    </w:p>
    <w:p w14:paraId="006B8961">
      <w:pPr>
        <w:pStyle w:val="16"/>
        <w:tabs>
          <w:tab w:val="right" w:leader="dot" w:pos="9866"/>
        </w:tabs>
      </w:pPr>
      <w:r>
        <w:rPr>
          <w:bCs/>
          <w:szCs w:val="20"/>
          <w:lang w:val="zh-CN"/>
        </w:rPr>
        <w:fldChar w:fldCharType="begin"/>
      </w:r>
      <w:r>
        <w:rPr>
          <w:bCs/>
          <w:szCs w:val="20"/>
          <w:lang w:val="zh-CN"/>
        </w:rPr>
        <w:instrText xml:space="preserve"> HYPERLINK \l _Toc31274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4.5.2 </w:t>
      </w:r>
      <w:r>
        <w:rPr>
          <w:rFonts w:hint="eastAsia"/>
          <w:lang w:val="en-US" w:eastAsia="zh-CN"/>
        </w:rPr>
        <w:t>资源管理·容灾备份资源·节点管理</w:t>
      </w:r>
      <w:r>
        <w:tab/>
      </w:r>
      <w:r>
        <w:fldChar w:fldCharType="begin"/>
      </w:r>
      <w:r>
        <w:instrText xml:space="preserve"> PAGEREF _Toc31274 \h </w:instrText>
      </w:r>
      <w:r>
        <w:fldChar w:fldCharType="separate"/>
      </w:r>
      <w:r>
        <w:t>- 36 -</w:t>
      </w:r>
      <w:r>
        <w:fldChar w:fldCharType="end"/>
      </w:r>
      <w:r>
        <w:rPr>
          <w:bCs/>
          <w:szCs w:val="20"/>
          <w:lang w:val="zh-CN"/>
        </w:rPr>
        <w:fldChar w:fldCharType="end"/>
      </w:r>
    </w:p>
    <w:p w14:paraId="67595560">
      <w:pPr>
        <w:pStyle w:val="16"/>
        <w:tabs>
          <w:tab w:val="right" w:leader="dot" w:pos="9866"/>
        </w:tabs>
      </w:pPr>
      <w:r>
        <w:rPr>
          <w:bCs/>
          <w:szCs w:val="20"/>
          <w:lang w:val="zh-CN"/>
        </w:rPr>
        <w:fldChar w:fldCharType="begin"/>
      </w:r>
      <w:r>
        <w:rPr>
          <w:bCs/>
          <w:szCs w:val="20"/>
          <w:lang w:val="zh-CN"/>
        </w:rPr>
        <w:instrText xml:space="preserve"> HYPERLINK \l _Toc14482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4.5.3 </w:t>
      </w:r>
      <w:r>
        <w:rPr>
          <w:rFonts w:hint="eastAsia"/>
          <w:lang w:val="en-US" w:eastAsia="zh-CN"/>
        </w:rPr>
        <w:t>业务组管理</w:t>
      </w:r>
      <w:r>
        <w:tab/>
      </w:r>
      <w:r>
        <w:fldChar w:fldCharType="begin"/>
      </w:r>
      <w:r>
        <w:instrText xml:space="preserve"> PAGEREF _Toc14482 \h </w:instrText>
      </w:r>
      <w:r>
        <w:fldChar w:fldCharType="separate"/>
      </w:r>
      <w:r>
        <w:t>- 63 -</w:t>
      </w:r>
      <w:r>
        <w:fldChar w:fldCharType="end"/>
      </w:r>
      <w:r>
        <w:rPr>
          <w:bCs/>
          <w:szCs w:val="20"/>
          <w:lang w:val="zh-CN"/>
        </w:rPr>
        <w:fldChar w:fldCharType="end"/>
      </w:r>
    </w:p>
    <w:p w14:paraId="3AF98E2B">
      <w:pPr>
        <w:pStyle w:val="16"/>
        <w:tabs>
          <w:tab w:val="right" w:leader="dot" w:pos="9866"/>
        </w:tabs>
      </w:pPr>
      <w:r>
        <w:rPr>
          <w:bCs/>
          <w:szCs w:val="20"/>
          <w:lang w:val="zh-CN"/>
        </w:rPr>
        <w:fldChar w:fldCharType="begin"/>
      </w:r>
      <w:r>
        <w:rPr>
          <w:bCs/>
          <w:szCs w:val="20"/>
          <w:lang w:val="zh-CN"/>
        </w:rPr>
        <w:instrText xml:space="preserve"> HYPERLINK \l _Toc10304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4.5.4 </w:t>
      </w:r>
      <w:r>
        <w:rPr>
          <w:rFonts w:hint="eastAsia"/>
          <w:lang w:val="en-US" w:eastAsia="zh-CN"/>
        </w:rPr>
        <w:t>资源授权</w:t>
      </w:r>
      <w:r>
        <w:tab/>
      </w:r>
      <w:r>
        <w:fldChar w:fldCharType="begin"/>
      </w:r>
      <w:r>
        <w:instrText xml:space="preserve"> PAGEREF _Toc10304 \h </w:instrText>
      </w:r>
      <w:r>
        <w:fldChar w:fldCharType="separate"/>
      </w:r>
      <w:r>
        <w:t>- 66 -</w:t>
      </w:r>
      <w:r>
        <w:fldChar w:fldCharType="end"/>
      </w:r>
      <w:r>
        <w:rPr>
          <w:bCs/>
          <w:szCs w:val="20"/>
          <w:lang w:val="zh-CN"/>
        </w:rPr>
        <w:fldChar w:fldCharType="end"/>
      </w:r>
    </w:p>
    <w:p w14:paraId="49B78F4C">
      <w:pPr>
        <w:pStyle w:val="25"/>
        <w:tabs>
          <w:tab w:val="right" w:leader="dot" w:pos="9866"/>
        </w:tabs>
      </w:pPr>
      <w:r>
        <w:rPr>
          <w:bCs/>
          <w:szCs w:val="20"/>
          <w:lang w:val="zh-CN"/>
        </w:rPr>
        <w:fldChar w:fldCharType="begin"/>
      </w:r>
      <w:r>
        <w:rPr>
          <w:bCs/>
          <w:szCs w:val="20"/>
          <w:lang w:val="zh-CN"/>
        </w:rPr>
        <w:instrText xml:space="preserve"> HYPERLINK \l _Toc8755 </w:instrText>
      </w:r>
      <w:r>
        <w:rPr>
          <w:bCs/>
          <w:szCs w:val="20"/>
          <w:lang w:val="zh-CN"/>
        </w:rPr>
        <w:fldChar w:fldCharType="separate"/>
      </w:r>
      <w:r>
        <w:rPr>
          <w:rFonts w:hint="default" w:ascii="宋体" w:hAnsi="宋体" w:eastAsia="宋体" w:cs="宋体"/>
          <w:bCs/>
          <w:snapToGrid w:val="0"/>
          <w:szCs w:val="36"/>
          <w:lang w:val="en-US" w:eastAsia="zh-CN"/>
        </w:rPr>
        <w:t xml:space="preserve">4.6 </w:t>
      </w:r>
      <w:r>
        <w:rPr>
          <w:rFonts w:hint="eastAsia"/>
          <w:lang w:val="en-US" w:eastAsia="zh-CN"/>
        </w:rPr>
        <w:t>系统管理</w:t>
      </w:r>
      <w:r>
        <w:tab/>
      </w:r>
      <w:r>
        <w:fldChar w:fldCharType="begin"/>
      </w:r>
      <w:r>
        <w:instrText xml:space="preserve"> PAGEREF _Toc8755 \h </w:instrText>
      </w:r>
      <w:r>
        <w:fldChar w:fldCharType="separate"/>
      </w:r>
      <w:r>
        <w:t>- 68 -</w:t>
      </w:r>
      <w:r>
        <w:fldChar w:fldCharType="end"/>
      </w:r>
      <w:r>
        <w:rPr>
          <w:bCs/>
          <w:szCs w:val="20"/>
          <w:lang w:val="zh-CN"/>
        </w:rPr>
        <w:fldChar w:fldCharType="end"/>
      </w:r>
    </w:p>
    <w:p w14:paraId="5D21F3D0">
      <w:pPr>
        <w:pStyle w:val="16"/>
        <w:tabs>
          <w:tab w:val="right" w:leader="dot" w:pos="9866"/>
        </w:tabs>
      </w:pPr>
      <w:r>
        <w:rPr>
          <w:bCs/>
          <w:szCs w:val="20"/>
          <w:lang w:val="zh-CN"/>
        </w:rPr>
        <w:fldChar w:fldCharType="begin"/>
      </w:r>
      <w:r>
        <w:rPr>
          <w:bCs/>
          <w:szCs w:val="20"/>
          <w:lang w:val="zh-CN"/>
        </w:rPr>
        <w:instrText xml:space="preserve"> HYPERLINK \l _Toc15446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4.6.1 </w:t>
      </w:r>
      <w:r>
        <w:rPr>
          <w:rFonts w:hint="eastAsia"/>
          <w:lang w:val="en-US" w:eastAsia="zh-CN"/>
        </w:rPr>
        <w:t>系统参数</w:t>
      </w:r>
      <w:r>
        <w:tab/>
      </w:r>
      <w:r>
        <w:fldChar w:fldCharType="begin"/>
      </w:r>
      <w:r>
        <w:instrText xml:space="preserve"> PAGEREF _Toc15446 \h </w:instrText>
      </w:r>
      <w:r>
        <w:fldChar w:fldCharType="separate"/>
      </w:r>
      <w:r>
        <w:t>- 68 -</w:t>
      </w:r>
      <w:r>
        <w:fldChar w:fldCharType="end"/>
      </w:r>
      <w:r>
        <w:rPr>
          <w:bCs/>
          <w:szCs w:val="20"/>
          <w:lang w:val="zh-CN"/>
        </w:rPr>
        <w:fldChar w:fldCharType="end"/>
      </w:r>
    </w:p>
    <w:p w14:paraId="170CC0BE">
      <w:pPr>
        <w:pStyle w:val="16"/>
        <w:tabs>
          <w:tab w:val="right" w:leader="dot" w:pos="9866"/>
        </w:tabs>
      </w:pPr>
      <w:r>
        <w:rPr>
          <w:bCs/>
          <w:szCs w:val="20"/>
          <w:lang w:val="zh-CN"/>
        </w:rPr>
        <w:fldChar w:fldCharType="begin"/>
      </w:r>
      <w:r>
        <w:rPr>
          <w:bCs/>
          <w:szCs w:val="20"/>
          <w:lang w:val="zh-CN"/>
        </w:rPr>
        <w:instrText xml:space="preserve"> HYPERLINK \l _Toc27944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4.6.2 </w:t>
      </w:r>
      <w:r>
        <w:rPr>
          <w:rFonts w:hint="eastAsia"/>
          <w:lang w:val="en-US" w:eastAsia="zh-CN"/>
        </w:rPr>
        <w:t>消息设置</w:t>
      </w:r>
      <w:r>
        <w:tab/>
      </w:r>
      <w:r>
        <w:fldChar w:fldCharType="begin"/>
      </w:r>
      <w:r>
        <w:instrText xml:space="preserve"> PAGEREF _Toc27944 \h </w:instrText>
      </w:r>
      <w:r>
        <w:fldChar w:fldCharType="separate"/>
      </w:r>
      <w:r>
        <w:t>- 70 -</w:t>
      </w:r>
      <w:r>
        <w:fldChar w:fldCharType="end"/>
      </w:r>
      <w:r>
        <w:rPr>
          <w:bCs/>
          <w:szCs w:val="20"/>
          <w:lang w:val="zh-CN"/>
        </w:rPr>
        <w:fldChar w:fldCharType="end"/>
      </w:r>
    </w:p>
    <w:p w14:paraId="39922341">
      <w:pPr>
        <w:pStyle w:val="16"/>
        <w:tabs>
          <w:tab w:val="right" w:leader="dot" w:pos="9866"/>
        </w:tabs>
      </w:pPr>
      <w:r>
        <w:rPr>
          <w:bCs/>
          <w:szCs w:val="20"/>
          <w:lang w:val="zh-CN"/>
        </w:rPr>
        <w:fldChar w:fldCharType="begin"/>
      </w:r>
      <w:r>
        <w:rPr>
          <w:bCs/>
          <w:szCs w:val="20"/>
          <w:lang w:val="zh-CN"/>
        </w:rPr>
        <w:instrText xml:space="preserve"> HYPERLINK \l _Toc22384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4.6.3 </w:t>
      </w:r>
      <w:r>
        <w:rPr>
          <w:rFonts w:hint="eastAsia"/>
          <w:lang w:val="en-US" w:eastAsia="zh-CN"/>
        </w:rPr>
        <w:t>许可管理</w:t>
      </w:r>
      <w:r>
        <w:tab/>
      </w:r>
      <w:r>
        <w:fldChar w:fldCharType="begin"/>
      </w:r>
      <w:r>
        <w:instrText xml:space="preserve"> PAGEREF _Toc22384 \h </w:instrText>
      </w:r>
      <w:r>
        <w:fldChar w:fldCharType="separate"/>
      </w:r>
      <w:r>
        <w:t>- 84 -</w:t>
      </w:r>
      <w:r>
        <w:fldChar w:fldCharType="end"/>
      </w:r>
      <w:r>
        <w:rPr>
          <w:bCs/>
          <w:szCs w:val="20"/>
          <w:lang w:val="zh-CN"/>
        </w:rPr>
        <w:fldChar w:fldCharType="end"/>
      </w:r>
    </w:p>
    <w:p w14:paraId="5B4286FD">
      <w:pPr>
        <w:pStyle w:val="16"/>
        <w:tabs>
          <w:tab w:val="right" w:leader="dot" w:pos="9866"/>
        </w:tabs>
      </w:pPr>
      <w:r>
        <w:rPr>
          <w:bCs/>
          <w:szCs w:val="20"/>
          <w:lang w:val="zh-CN"/>
        </w:rPr>
        <w:fldChar w:fldCharType="begin"/>
      </w:r>
      <w:r>
        <w:rPr>
          <w:bCs/>
          <w:szCs w:val="20"/>
          <w:lang w:val="zh-CN"/>
        </w:rPr>
        <w:instrText xml:space="preserve"> HYPERLINK \l _Toc29457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4.6.4 </w:t>
      </w:r>
      <w:r>
        <w:rPr>
          <w:rFonts w:hint="eastAsia"/>
          <w:lang w:val="en-US" w:eastAsia="zh-CN"/>
        </w:rPr>
        <w:t>配置备份</w:t>
      </w:r>
      <w:r>
        <w:tab/>
      </w:r>
      <w:r>
        <w:fldChar w:fldCharType="begin"/>
      </w:r>
      <w:r>
        <w:instrText xml:space="preserve"> PAGEREF _Toc29457 \h </w:instrText>
      </w:r>
      <w:r>
        <w:fldChar w:fldCharType="separate"/>
      </w:r>
      <w:r>
        <w:t>- 89 -</w:t>
      </w:r>
      <w:r>
        <w:fldChar w:fldCharType="end"/>
      </w:r>
      <w:r>
        <w:rPr>
          <w:bCs/>
          <w:szCs w:val="20"/>
          <w:lang w:val="zh-CN"/>
        </w:rPr>
        <w:fldChar w:fldCharType="end"/>
      </w:r>
    </w:p>
    <w:p w14:paraId="3C468D14">
      <w:pPr>
        <w:pStyle w:val="16"/>
        <w:tabs>
          <w:tab w:val="right" w:leader="dot" w:pos="9866"/>
        </w:tabs>
      </w:pPr>
      <w:r>
        <w:rPr>
          <w:bCs/>
          <w:szCs w:val="20"/>
          <w:lang w:val="zh-CN"/>
        </w:rPr>
        <w:fldChar w:fldCharType="begin"/>
      </w:r>
      <w:r>
        <w:rPr>
          <w:bCs/>
          <w:szCs w:val="20"/>
          <w:lang w:val="zh-CN"/>
        </w:rPr>
        <w:instrText xml:space="preserve"> HYPERLINK \l _Toc24238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4.6.5 </w:t>
      </w:r>
      <w:r>
        <w:rPr>
          <w:rFonts w:hint="eastAsia"/>
          <w:lang w:val="en-US" w:eastAsia="zh-CN"/>
        </w:rPr>
        <w:t>配置迁移</w:t>
      </w:r>
      <w:r>
        <w:tab/>
      </w:r>
      <w:r>
        <w:fldChar w:fldCharType="begin"/>
      </w:r>
      <w:r>
        <w:instrText xml:space="preserve"> PAGEREF _Toc24238 \h </w:instrText>
      </w:r>
      <w:r>
        <w:fldChar w:fldCharType="separate"/>
      </w:r>
      <w:r>
        <w:t>- 94 -</w:t>
      </w:r>
      <w:r>
        <w:fldChar w:fldCharType="end"/>
      </w:r>
      <w:r>
        <w:rPr>
          <w:bCs/>
          <w:szCs w:val="20"/>
          <w:lang w:val="zh-CN"/>
        </w:rPr>
        <w:fldChar w:fldCharType="end"/>
      </w:r>
    </w:p>
    <w:p w14:paraId="4F33F2EF">
      <w:pPr>
        <w:pStyle w:val="16"/>
        <w:tabs>
          <w:tab w:val="right" w:leader="dot" w:pos="9866"/>
        </w:tabs>
      </w:pPr>
      <w:r>
        <w:rPr>
          <w:bCs/>
          <w:szCs w:val="20"/>
          <w:lang w:val="zh-CN"/>
        </w:rPr>
        <w:fldChar w:fldCharType="begin"/>
      </w:r>
      <w:r>
        <w:rPr>
          <w:bCs/>
          <w:szCs w:val="20"/>
          <w:lang w:val="zh-CN"/>
        </w:rPr>
        <w:instrText xml:space="preserve"> HYPERLINK \l _Toc13961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4.6.6 </w:t>
      </w:r>
      <w:r>
        <w:rPr>
          <w:rFonts w:hint="eastAsia"/>
          <w:lang w:val="en-US" w:eastAsia="zh-CN"/>
        </w:rPr>
        <w:t>错误代码</w:t>
      </w:r>
      <w:r>
        <w:tab/>
      </w:r>
      <w:r>
        <w:fldChar w:fldCharType="begin"/>
      </w:r>
      <w:r>
        <w:instrText xml:space="preserve"> PAGEREF _Toc13961 \h </w:instrText>
      </w:r>
      <w:r>
        <w:fldChar w:fldCharType="separate"/>
      </w:r>
      <w:r>
        <w:t>- 96 -</w:t>
      </w:r>
      <w:r>
        <w:fldChar w:fldCharType="end"/>
      </w:r>
      <w:r>
        <w:rPr>
          <w:bCs/>
          <w:szCs w:val="20"/>
          <w:lang w:val="zh-CN"/>
        </w:rPr>
        <w:fldChar w:fldCharType="end"/>
      </w:r>
    </w:p>
    <w:p w14:paraId="7A3ACD5D">
      <w:pPr>
        <w:pStyle w:val="25"/>
        <w:tabs>
          <w:tab w:val="right" w:leader="dot" w:pos="9866"/>
        </w:tabs>
      </w:pPr>
      <w:r>
        <w:rPr>
          <w:bCs/>
          <w:szCs w:val="20"/>
          <w:lang w:val="zh-CN"/>
        </w:rPr>
        <w:fldChar w:fldCharType="begin"/>
      </w:r>
      <w:r>
        <w:rPr>
          <w:bCs/>
          <w:szCs w:val="20"/>
          <w:lang w:val="zh-CN"/>
        </w:rPr>
        <w:instrText xml:space="preserve"> HYPERLINK \l _Toc7253 </w:instrText>
      </w:r>
      <w:r>
        <w:rPr>
          <w:bCs/>
          <w:szCs w:val="20"/>
          <w:lang w:val="zh-CN"/>
        </w:rPr>
        <w:fldChar w:fldCharType="separate"/>
      </w:r>
      <w:r>
        <w:rPr>
          <w:rFonts w:hint="default" w:ascii="宋体" w:hAnsi="宋体" w:eastAsia="宋体" w:cs="宋体"/>
          <w:bCs/>
          <w:snapToGrid w:val="0"/>
          <w:szCs w:val="36"/>
          <w:lang w:val="en-US"/>
        </w:rPr>
        <w:t xml:space="preserve">4.7 </w:t>
      </w:r>
      <w:r>
        <w:rPr>
          <w:rFonts w:hint="eastAsia"/>
          <w:lang w:val="en-US" w:eastAsia="zh-CN"/>
        </w:rPr>
        <w:t>消息中心</w:t>
      </w:r>
      <w:r>
        <w:tab/>
      </w:r>
      <w:r>
        <w:fldChar w:fldCharType="begin"/>
      </w:r>
      <w:r>
        <w:instrText xml:space="preserve"> PAGEREF _Toc7253 \h </w:instrText>
      </w:r>
      <w:r>
        <w:fldChar w:fldCharType="separate"/>
      </w:r>
      <w:r>
        <w:t>- 96 -</w:t>
      </w:r>
      <w:r>
        <w:fldChar w:fldCharType="end"/>
      </w:r>
      <w:r>
        <w:rPr>
          <w:bCs/>
          <w:szCs w:val="20"/>
          <w:lang w:val="zh-CN"/>
        </w:rPr>
        <w:fldChar w:fldCharType="end"/>
      </w:r>
    </w:p>
    <w:p w14:paraId="496BA8FB">
      <w:pPr>
        <w:pStyle w:val="16"/>
        <w:tabs>
          <w:tab w:val="right" w:leader="dot" w:pos="9866"/>
        </w:tabs>
      </w:pPr>
      <w:r>
        <w:rPr>
          <w:bCs/>
          <w:szCs w:val="20"/>
          <w:lang w:val="zh-CN"/>
        </w:rPr>
        <w:fldChar w:fldCharType="begin"/>
      </w:r>
      <w:r>
        <w:rPr>
          <w:bCs/>
          <w:szCs w:val="20"/>
          <w:lang w:val="zh-CN"/>
        </w:rPr>
        <w:instrText xml:space="preserve"> HYPERLINK \l _Toc10888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4.7.1 </w:t>
      </w:r>
      <w:r>
        <w:rPr>
          <w:rFonts w:hint="eastAsia"/>
          <w:lang w:val="en-US" w:eastAsia="zh-CN"/>
        </w:rPr>
        <w:t>概述</w:t>
      </w:r>
      <w:r>
        <w:tab/>
      </w:r>
      <w:r>
        <w:fldChar w:fldCharType="begin"/>
      </w:r>
      <w:r>
        <w:instrText xml:space="preserve"> PAGEREF _Toc10888 \h </w:instrText>
      </w:r>
      <w:r>
        <w:fldChar w:fldCharType="separate"/>
      </w:r>
      <w:r>
        <w:t>- 96 -</w:t>
      </w:r>
      <w:r>
        <w:fldChar w:fldCharType="end"/>
      </w:r>
      <w:r>
        <w:rPr>
          <w:bCs/>
          <w:szCs w:val="20"/>
          <w:lang w:val="zh-CN"/>
        </w:rPr>
        <w:fldChar w:fldCharType="end"/>
      </w:r>
    </w:p>
    <w:p w14:paraId="17CF30F9">
      <w:pPr>
        <w:pStyle w:val="16"/>
        <w:tabs>
          <w:tab w:val="right" w:leader="dot" w:pos="9866"/>
        </w:tabs>
      </w:pPr>
      <w:r>
        <w:rPr>
          <w:bCs/>
          <w:szCs w:val="20"/>
          <w:lang w:val="zh-CN"/>
        </w:rPr>
        <w:fldChar w:fldCharType="begin"/>
      </w:r>
      <w:r>
        <w:rPr>
          <w:bCs/>
          <w:szCs w:val="20"/>
          <w:lang w:val="zh-CN"/>
        </w:rPr>
        <w:instrText xml:space="preserve"> HYPERLINK \l _Toc27167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4.7.2 </w:t>
      </w:r>
      <w:r>
        <w:rPr>
          <w:rFonts w:hint="eastAsia"/>
          <w:lang w:val="en-US" w:eastAsia="zh-CN"/>
        </w:rPr>
        <w:t>消息中心·全部消息</w:t>
      </w:r>
      <w:r>
        <w:tab/>
      </w:r>
      <w:r>
        <w:fldChar w:fldCharType="begin"/>
      </w:r>
      <w:r>
        <w:instrText xml:space="preserve"> PAGEREF _Toc27167 \h </w:instrText>
      </w:r>
      <w:r>
        <w:fldChar w:fldCharType="separate"/>
      </w:r>
      <w:r>
        <w:t>- 97 -</w:t>
      </w:r>
      <w:r>
        <w:fldChar w:fldCharType="end"/>
      </w:r>
      <w:r>
        <w:rPr>
          <w:bCs/>
          <w:szCs w:val="20"/>
          <w:lang w:val="zh-CN"/>
        </w:rPr>
        <w:fldChar w:fldCharType="end"/>
      </w:r>
    </w:p>
    <w:p w14:paraId="57E27628">
      <w:pPr>
        <w:pStyle w:val="16"/>
        <w:tabs>
          <w:tab w:val="right" w:leader="dot" w:pos="9866"/>
        </w:tabs>
      </w:pPr>
      <w:r>
        <w:rPr>
          <w:bCs/>
          <w:szCs w:val="20"/>
          <w:lang w:val="zh-CN"/>
        </w:rPr>
        <w:fldChar w:fldCharType="begin"/>
      </w:r>
      <w:r>
        <w:rPr>
          <w:bCs/>
          <w:szCs w:val="20"/>
          <w:lang w:val="zh-CN"/>
        </w:rPr>
        <w:instrText xml:space="preserve"> HYPERLINK \l _Toc12795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4.7.3 </w:t>
      </w:r>
      <w:r>
        <w:rPr>
          <w:rFonts w:hint="eastAsia"/>
          <w:lang w:val="en-US" w:eastAsia="zh-CN"/>
        </w:rPr>
        <w:t>消息中心·未读消息</w:t>
      </w:r>
      <w:r>
        <w:tab/>
      </w:r>
      <w:r>
        <w:fldChar w:fldCharType="begin"/>
      </w:r>
      <w:r>
        <w:instrText xml:space="preserve"> PAGEREF _Toc12795 \h </w:instrText>
      </w:r>
      <w:r>
        <w:fldChar w:fldCharType="separate"/>
      </w:r>
      <w:r>
        <w:t>- 98 -</w:t>
      </w:r>
      <w:r>
        <w:fldChar w:fldCharType="end"/>
      </w:r>
      <w:r>
        <w:rPr>
          <w:bCs/>
          <w:szCs w:val="20"/>
          <w:lang w:val="zh-CN"/>
        </w:rPr>
        <w:fldChar w:fldCharType="end"/>
      </w:r>
    </w:p>
    <w:p w14:paraId="08AA2948">
      <w:pPr>
        <w:pStyle w:val="16"/>
        <w:tabs>
          <w:tab w:val="right" w:leader="dot" w:pos="9866"/>
        </w:tabs>
      </w:pPr>
      <w:r>
        <w:rPr>
          <w:bCs/>
          <w:szCs w:val="20"/>
          <w:lang w:val="zh-CN"/>
        </w:rPr>
        <w:fldChar w:fldCharType="begin"/>
      </w:r>
      <w:r>
        <w:rPr>
          <w:bCs/>
          <w:szCs w:val="20"/>
          <w:lang w:val="zh-CN"/>
        </w:rPr>
        <w:instrText xml:space="preserve"> HYPERLINK \l _Toc14067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4.7.4 </w:t>
      </w:r>
      <w:r>
        <w:rPr>
          <w:rFonts w:hint="eastAsia"/>
          <w:lang w:val="en-US" w:eastAsia="zh-CN"/>
        </w:rPr>
        <w:t>消息中心·已读消息</w:t>
      </w:r>
      <w:r>
        <w:tab/>
      </w:r>
      <w:r>
        <w:fldChar w:fldCharType="begin"/>
      </w:r>
      <w:r>
        <w:instrText xml:space="preserve"> PAGEREF _Toc14067 \h </w:instrText>
      </w:r>
      <w:r>
        <w:fldChar w:fldCharType="separate"/>
      </w:r>
      <w:r>
        <w:t>- 98 -</w:t>
      </w:r>
      <w:r>
        <w:fldChar w:fldCharType="end"/>
      </w:r>
      <w:r>
        <w:rPr>
          <w:bCs/>
          <w:szCs w:val="20"/>
          <w:lang w:val="zh-CN"/>
        </w:rPr>
        <w:fldChar w:fldCharType="end"/>
      </w:r>
    </w:p>
    <w:p w14:paraId="38CBC80F">
      <w:pPr>
        <w:pStyle w:val="25"/>
        <w:tabs>
          <w:tab w:val="right" w:leader="dot" w:pos="9866"/>
        </w:tabs>
      </w:pPr>
      <w:r>
        <w:rPr>
          <w:bCs/>
          <w:szCs w:val="20"/>
          <w:lang w:val="zh-CN"/>
        </w:rPr>
        <w:fldChar w:fldCharType="begin"/>
      </w:r>
      <w:r>
        <w:rPr>
          <w:bCs/>
          <w:szCs w:val="20"/>
          <w:lang w:val="zh-CN"/>
        </w:rPr>
        <w:instrText xml:space="preserve"> HYPERLINK \l _Toc279 </w:instrText>
      </w:r>
      <w:r>
        <w:rPr>
          <w:bCs/>
          <w:szCs w:val="20"/>
          <w:lang w:val="zh-CN"/>
        </w:rPr>
        <w:fldChar w:fldCharType="separate"/>
      </w:r>
      <w:r>
        <w:rPr>
          <w:rFonts w:hint="default" w:ascii="宋体" w:hAnsi="宋体" w:eastAsia="宋体" w:cs="宋体"/>
          <w:bCs/>
          <w:snapToGrid w:val="0"/>
          <w:szCs w:val="36"/>
          <w:lang w:val="en-US" w:eastAsia="zh-CN"/>
        </w:rPr>
        <w:t xml:space="preserve">4.8 </w:t>
      </w:r>
      <w:r>
        <w:rPr>
          <w:rFonts w:hint="eastAsia"/>
          <w:lang w:val="en-US" w:eastAsia="zh-CN"/>
        </w:rPr>
        <w:t>通用设置</w:t>
      </w:r>
      <w:r>
        <w:tab/>
      </w:r>
      <w:r>
        <w:fldChar w:fldCharType="begin"/>
      </w:r>
      <w:r>
        <w:instrText xml:space="preserve"> PAGEREF _Toc279 \h </w:instrText>
      </w:r>
      <w:r>
        <w:fldChar w:fldCharType="separate"/>
      </w:r>
      <w:r>
        <w:t>- 98 -</w:t>
      </w:r>
      <w:r>
        <w:fldChar w:fldCharType="end"/>
      </w:r>
      <w:r>
        <w:rPr>
          <w:bCs/>
          <w:szCs w:val="20"/>
          <w:lang w:val="zh-CN"/>
        </w:rPr>
        <w:fldChar w:fldCharType="end"/>
      </w:r>
    </w:p>
    <w:p w14:paraId="14B7EEE8">
      <w:pPr>
        <w:pStyle w:val="16"/>
        <w:tabs>
          <w:tab w:val="right" w:leader="dot" w:pos="9866"/>
        </w:tabs>
      </w:pPr>
      <w:r>
        <w:rPr>
          <w:bCs/>
          <w:szCs w:val="20"/>
          <w:lang w:val="zh-CN"/>
        </w:rPr>
        <w:fldChar w:fldCharType="begin"/>
      </w:r>
      <w:r>
        <w:rPr>
          <w:bCs/>
          <w:szCs w:val="20"/>
          <w:lang w:val="zh-CN"/>
        </w:rPr>
        <w:instrText xml:space="preserve"> HYPERLINK \l _Toc2933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4.8.1 </w:t>
      </w:r>
      <w:r>
        <w:rPr>
          <w:rFonts w:hint="eastAsia"/>
          <w:lang w:val="en-US" w:eastAsia="zh-CN"/>
        </w:rPr>
        <w:t>保留等级</w:t>
      </w:r>
      <w:r>
        <w:tab/>
      </w:r>
      <w:r>
        <w:fldChar w:fldCharType="begin"/>
      </w:r>
      <w:r>
        <w:instrText xml:space="preserve"> PAGEREF _Toc2933 \h </w:instrText>
      </w:r>
      <w:r>
        <w:fldChar w:fldCharType="separate"/>
      </w:r>
      <w:r>
        <w:t>- 98 -</w:t>
      </w:r>
      <w:r>
        <w:fldChar w:fldCharType="end"/>
      </w:r>
      <w:r>
        <w:rPr>
          <w:bCs/>
          <w:szCs w:val="20"/>
          <w:lang w:val="zh-CN"/>
        </w:rPr>
        <w:fldChar w:fldCharType="end"/>
      </w:r>
    </w:p>
    <w:p w14:paraId="3C56F428">
      <w:pPr>
        <w:pStyle w:val="16"/>
        <w:tabs>
          <w:tab w:val="right" w:leader="dot" w:pos="9866"/>
        </w:tabs>
      </w:pPr>
      <w:r>
        <w:rPr>
          <w:bCs/>
          <w:szCs w:val="20"/>
          <w:lang w:val="zh-CN"/>
        </w:rPr>
        <w:fldChar w:fldCharType="begin"/>
      </w:r>
      <w:r>
        <w:rPr>
          <w:bCs/>
          <w:szCs w:val="20"/>
          <w:lang w:val="zh-CN"/>
        </w:rPr>
        <w:instrText xml:space="preserve"> HYPERLINK \l _Toc5672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4.8.2 </w:t>
      </w:r>
      <w:r>
        <w:rPr>
          <w:rFonts w:hint="eastAsia"/>
          <w:lang w:val="en-US" w:eastAsia="zh"/>
          <w:woUserID w:val="1"/>
        </w:rPr>
        <w:t>备份域授权</w:t>
      </w:r>
      <w:r>
        <w:tab/>
      </w:r>
      <w:r>
        <w:fldChar w:fldCharType="begin"/>
      </w:r>
      <w:r>
        <w:instrText xml:space="preserve"> PAGEREF _Toc5672 \h </w:instrText>
      </w:r>
      <w:r>
        <w:fldChar w:fldCharType="separate"/>
      </w:r>
      <w:r>
        <w:t>- 99 -</w:t>
      </w:r>
      <w:r>
        <w:fldChar w:fldCharType="end"/>
      </w:r>
      <w:r>
        <w:rPr>
          <w:bCs/>
          <w:szCs w:val="20"/>
          <w:lang w:val="zh-CN"/>
        </w:rPr>
        <w:fldChar w:fldCharType="end"/>
      </w:r>
    </w:p>
    <w:p w14:paraId="0688ABCE">
      <w:pPr>
        <w:pStyle w:val="16"/>
        <w:tabs>
          <w:tab w:val="right" w:leader="dot" w:pos="9866"/>
        </w:tabs>
      </w:pPr>
      <w:r>
        <w:rPr>
          <w:bCs/>
          <w:szCs w:val="20"/>
          <w:lang w:val="zh-CN"/>
        </w:rPr>
        <w:fldChar w:fldCharType="begin"/>
      </w:r>
      <w:r>
        <w:rPr>
          <w:bCs/>
          <w:szCs w:val="20"/>
          <w:lang w:val="zh-CN"/>
        </w:rPr>
        <w:instrText xml:space="preserve"> HYPERLINK \l _Toc3094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4.8.3 </w:t>
      </w:r>
      <w:r>
        <w:rPr>
          <w:rFonts w:hint="eastAsia"/>
          <w:lang w:val="en-US" w:eastAsia="zh-CN"/>
        </w:rPr>
        <w:t>ETCD设置</w:t>
      </w:r>
      <w:r>
        <w:tab/>
      </w:r>
      <w:r>
        <w:fldChar w:fldCharType="begin"/>
      </w:r>
      <w:r>
        <w:instrText xml:space="preserve"> PAGEREF _Toc3094 \h </w:instrText>
      </w:r>
      <w:r>
        <w:fldChar w:fldCharType="separate"/>
      </w:r>
      <w:r>
        <w:t>- 101 -</w:t>
      </w:r>
      <w:r>
        <w:fldChar w:fldCharType="end"/>
      </w:r>
      <w:r>
        <w:rPr>
          <w:bCs/>
          <w:szCs w:val="20"/>
          <w:lang w:val="zh-CN"/>
        </w:rPr>
        <w:fldChar w:fldCharType="end"/>
      </w:r>
    </w:p>
    <w:p w14:paraId="388B1F70">
      <w:pPr>
        <w:pStyle w:val="16"/>
        <w:tabs>
          <w:tab w:val="right" w:leader="dot" w:pos="9866"/>
        </w:tabs>
      </w:pPr>
      <w:r>
        <w:rPr>
          <w:bCs/>
          <w:szCs w:val="20"/>
          <w:lang w:val="zh-CN"/>
        </w:rPr>
        <w:fldChar w:fldCharType="begin"/>
      </w:r>
      <w:r>
        <w:rPr>
          <w:bCs/>
          <w:szCs w:val="20"/>
          <w:lang w:val="zh-CN"/>
        </w:rPr>
        <w:instrText xml:space="preserve"> HYPERLINK \l _Toc28139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4.8.4 </w:t>
      </w:r>
      <w:r>
        <w:rPr>
          <w:rFonts w:hint="eastAsia"/>
          <w:lang w:val="en-US" w:eastAsia="zh-CN"/>
        </w:rPr>
        <w:t>调度服务器</w:t>
      </w:r>
      <w:r>
        <w:tab/>
      </w:r>
      <w:r>
        <w:fldChar w:fldCharType="begin"/>
      </w:r>
      <w:r>
        <w:instrText xml:space="preserve"> PAGEREF _Toc28139 \h </w:instrText>
      </w:r>
      <w:r>
        <w:fldChar w:fldCharType="separate"/>
      </w:r>
      <w:r>
        <w:t>- 101 -</w:t>
      </w:r>
      <w:r>
        <w:fldChar w:fldCharType="end"/>
      </w:r>
      <w:r>
        <w:rPr>
          <w:bCs/>
          <w:szCs w:val="20"/>
          <w:lang w:val="zh-CN"/>
        </w:rPr>
        <w:fldChar w:fldCharType="end"/>
      </w:r>
    </w:p>
    <w:p w14:paraId="2B726692">
      <w:pPr>
        <w:pStyle w:val="25"/>
        <w:tabs>
          <w:tab w:val="right" w:leader="dot" w:pos="9866"/>
        </w:tabs>
      </w:pPr>
      <w:r>
        <w:rPr>
          <w:bCs/>
          <w:szCs w:val="20"/>
          <w:lang w:val="zh-CN"/>
        </w:rPr>
        <w:fldChar w:fldCharType="begin"/>
      </w:r>
      <w:r>
        <w:rPr>
          <w:bCs/>
          <w:szCs w:val="20"/>
          <w:lang w:val="zh-CN"/>
        </w:rPr>
        <w:instrText xml:space="preserve"> HYPERLINK \l _Toc11391 </w:instrText>
      </w:r>
      <w:r>
        <w:rPr>
          <w:bCs/>
          <w:szCs w:val="20"/>
          <w:lang w:val="zh-CN"/>
        </w:rPr>
        <w:fldChar w:fldCharType="separate"/>
      </w:r>
      <w:r>
        <w:rPr>
          <w:rFonts w:hint="default" w:ascii="宋体" w:hAnsi="宋体" w:eastAsia="宋体" w:cs="宋体"/>
          <w:bCs/>
          <w:snapToGrid w:val="0"/>
          <w:szCs w:val="36"/>
          <w:lang w:val="en-US"/>
        </w:rPr>
        <w:t xml:space="preserve">4.9 </w:t>
      </w:r>
      <w:r>
        <w:rPr>
          <w:rFonts w:hint="eastAsia"/>
          <w:lang w:val="en-US" w:eastAsia="zh-CN"/>
        </w:rPr>
        <w:t>更多·诊断</w:t>
      </w:r>
      <w:r>
        <w:tab/>
      </w:r>
      <w:r>
        <w:fldChar w:fldCharType="begin"/>
      </w:r>
      <w:r>
        <w:instrText xml:space="preserve"> PAGEREF _Toc11391 \h </w:instrText>
      </w:r>
      <w:r>
        <w:fldChar w:fldCharType="separate"/>
      </w:r>
      <w:r>
        <w:t>- 103 -</w:t>
      </w:r>
      <w:r>
        <w:fldChar w:fldCharType="end"/>
      </w:r>
      <w:r>
        <w:rPr>
          <w:bCs/>
          <w:szCs w:val="20"/>
          <w:lang w:val="zh-CN"/>
        </w:rPr>
        <w:fldChar w:fldCharType="end"/>
      </w:r>
    </w:p>
    <w:p w14:paraId="25309706">
      <w:pPr>
        <w:pStyle w:val="16"/>
        <w:tabs>
          <w:tab w:val="right" w:leader="dot" w:pos="9866"/>
        </w:tabs>
      </w:pPr>
      <w:r>
        <w:rPr>
          <w:bCs/>
          <w:szCs w:val="20"/>
          <w:lang w:val="zh-CN"/>
        </w:rPr>
        <w:fldChar w:fldCharType="begin"/>
      </w:r>
      <w:r>
        <w:rPr>
          <w:bCs/>
          <w:szCs w:val="20"/>
          <w:lang w:val="zh-CN"/>
        </w:rPr>
        <w:instrText xml:space="preserve"> HYPERLINK \l _Toc30649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4.9.1 </w:t>
      </w:r>
      <w:r>
        <w:rPr>
          <w:rFonts w:hint="eastAsia"/>
          <w:lang w:val="en-US" w:eastAsia="zh-CN"/>
        </w:rPr>
        <w:t>诊断·新建</w:t>
      </w:r>
      <w:r>
        <w:tab/>
      </w:r>
      <w:r>
        <w:fldChar w:fldCharType="begin"/>
      </w:r>
      <w:r>
        <w:instrText xml:space="preserve"> PAGEREF _Toc30649 \h </w:instrText>
      </w:r>
      <w:r>
        <w:fldChar w:fldCharType="separate"/>
      </w:r>
      <w:r>
        <w:t>- 103 -</w:t>
      </w:r>
      <w:r>
        <w:fldChar w:fldCharType="end"/>
      </w:r>
      <w:r>
        <w:rPr>
          <w:bCs/>
          <w:szCs w:val="20"/>
          <w:lang w:val="zh-CN"/>
        </w:rPr>
        <w:fldChar w:fldCharType="end"/>
      </w:r>
    </w:p>
    <w:p w14:paraId="73697F08">
      <w:pPr>
        <w:pStyle w:val="16"/>
        <w:tabs>
          <w:tab w:val="right" w:leader="dot" w:pos="9866"/>
        </w:tabs>
      </w:pPr>
      <w:r>
        <w:rPr>
          <w:bCs/>
          <w:szCs w:val="20"/>
          <w:lang w:val="zh-CN"/>
        </w:rPr>
        <w:fldChar w:fldCharType="begin"/>
      </w:r>
      <w:r>
        <w:rPr>
          <w:bCs/>
          <w:szCs w:val="20"/>
          <w:lang w:val="zh-CN"/>
        </w:rPr>
        <w:instrText xml:space="preserve"> HYPERLINK \l _Toc10134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4.9.2 </w:t>
      </w:r>
      <w:r>
        <w:rPr>
          <w:rFonts w:hint="eastAsia"/>
          <w:lang w:val="en-US" w:eastAsia="zh-CN"/>
        </w:rPr>
        <w:t>诊断·界面</w:t>
      </w:r>
      <w:r>
        <w:tab/>
      </w:r>
      <w:r>
        <w:fldChar w:fldCharType="begin"/>
      </w:r>
      <w:r>
        <w:instrText xml:space="preserve"> PAGEREF _Toc10134 \h </w:instrText>
      </w:r>
      <w:r>
        <w:fldChar w:fldCharType="separate"/>
      </w:r>
      <w:r>
        <w:t>- 104 -</w:t>
      </w:r>
      <w:r>
        <w:fldChar w:fldCharType="end"/>
      </w:r>
      <w:r>
        <w:rPr>
          <w:bCs/>
          <w:szCs w:val="20"/>
          <w:lang w:val="zh-CN"/>
        </w:rPr>
        <w:fldChar w:fldCharType="end"/>
      </w:r>
    </w:p>
    <w:p w14:paraId="76BD048E">
      <w:pPr>
        <w:pStyle w:val="16"/>
        <w:tabs>
          <w:tab w:val="right" w:leader="dot" w:pos="9866"/>
        </w:tabs>
      </w:pPr>
      <w:r>
        <w:rPr>
          <w:bCs/>
          <w:szCs w:val="20"/>
          <w:lang w:val="zh-CN"/>
        </w:rPr>
        <w:fldChar w:fldCharType="begin"/>
      </w:r>
      <w:r>
        <w:rPr>
          <w:bCs/>
          <w:szCs w:val="20"/>
          <w:lang w:val="zh-CN"/>
        </w:rPr>
        <w:instrText xml:space="preserve"> HYPERLINK \l _Toc12302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4.9.3 </w:t>
      </w:r>
      <w:r>
        <w:rPr>
          <w:rFonts w:hint="eastAsia"/>
          <w:lang w:val="en-US" w:eastAsia="zh-CN"/>
        </w:rPr>
        <w:t>诊断·下载</w:t>
      </w:r>
      <w:r>
        <w:tab/>
      </w:r>
      <w:r>
        <w:fldChar w:fldCharType="begin"/>
      </w:r>
      <w:r>
        <w:instrText xml:space="preserve"> PAGEREF _Toc12302 \h </w:instrText>
      </w:r>
      <w:r>
        <w:fldChar w:fldCharType="separate"/>
      </w:r>
      <w:r>
        <w:t>- 104 -</w:t>
      </w:r>
      <w:r>
        <w:fldChar w:fldCharType="end"/>
      </w:r>
      <w:r>
        <w:rPr>
          <w:bCs/>
          <w:szCs w:val="20"/>
          <w:lang w:val="zh-CN"/>
        </w:rPr>
        <w:fldChar w:fldCharType="end"/>
      </w:r>
    </w:p>
    <w:p w14:paraId="552A0001">
      <w:pPr>
        <w:pStyle w:val="25"/>
        <w:tabs>
          <w:tab w:val="right" w:leader="dot" w:pos="9866"/>
        </w:tabs>
      </w:pPr>
      <w:r>
        <w:rPr>
          <w:bCs/>
          <w:szCs w:val="20"/>
          <w:lang w:val="zh-CN"/>
        </w:rPr>
        <w:fldChar w:fldCharType="begin"/>
      </w:r>
      <w:r>
        <w:rPr>
          <w:bCs/>
          <w:szCs w:val="20"/>
          <w:lang w:val="zh-CN"/>
        </w:rPr>
        <w:instrText xml:space="preserve"> HYPERLINK \l _Toc10350 </w:instrText>
      </w:r>
      <w:r>
        <w:rPr>
          <w:bCs/>
          <w:szCs w:val="20"/>
          <w:lang w:val="zh-CN"/>
        </w:rPr>
        <w:fldChar w:fldCharType="separate"/>
      </w:r>
      <w:r>
        <w:rPr>
          <w:rFonts w:hint="default" w:ascii="宋体" w:hAnsi="宋体" w:eastAsia="宋体" w:cs="宋体"/>
          <w:bCs/>
          <w:snapToGrid w:val="0"/>
          <w:szCs w:val="36"/>
          <w:lang w:val="en-US" w:eastAsia="zh-CN"/>
        </w:rPr>
        <w:t xml:space="preserve">4.10 </w:t>
      </w:r>
      <w:r>
        <w:rPr>
          <w:rFonts w:hint="eastAsia"/>
          <w:lang w:val="en-US" w:eastAsia="zh-CN"/>
        </w:rPr>
        <w:t>更多·模板管理</w:t>
      </w:r>
      <w:r>
        <w:tab/>
      </w:r>
      <w:r>
        <w:fldChar w:fldCharType="begin"/>
      </w:r>
      <w:r>
        <w:instrText xml:space="preserve"> PAGEREF _Toc10350 \h </w:instrText>
      </w:r>
      <w:r>
        <w:fldChar w:fldCharType="separate"/>
      </w:r>
      <w:r>
        <w:t>- 105 -</w:t>
      </w:r>
      <w:r>
        <w:fldChar w:fldCharType="end"/>
      </w:r>
      <w:r>
        <w:rPr>
          <w:bCs/>
          <w:szCs w:val="20"/>
          <w:lang w:val="zh-CN"/>
        </w:rPr>
        <w:fldChar w:fldCharType="end"/>
      </w:r>
    </w:p>
    <w:p w14:paraId="41C30C93">
      <w:pPr>
        <w:pStyle w:val="16"/>
        <w:tabs>
          <w:tab w:val="right" w:leader="dot" w:pos="9866"/>
        </w:tabs>
      </w:pPr>
      <w:r>
        <w:rPr>
          <w:bCs/>
          <w:szCs w:val="20"/>
          <w:lang w:val="zh-CN"/>
        </w:rPr>
        <w:fldChar w:fldCharType="begin"/>
      </w:r>
      <w:r>
        <w:rPr>
          <w:bCs/>
          <w:szCs w:val="20"/>
          <w:lang w:val="zh-CN"/>
        </w:rPr>
        <w:instrText xml:space="preserve"> HYPERLINK \l _Toc15399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4.10.1 </w:t>
      </w:r>
      <w:r>
        <w:rPr>
          <w:rFonts w:hint="eastAsia"/>
          <w:lang w:val="en-US" w:eastAsia="zh-CN"/>
        </w:rPr>
        <w:t>概述</w:t>
      </w:r>
      <w:r>
        <w:tab/>
      </w:r>
      <w:r>
        <w:fldChar w:fldCharType="begin"/>
      </w:r>
      <w:r>
        <w:instrText xml:space="preserve"> PAGEREF _Toc15399 \h </w:instrText>
      </w:r>
      <w:r>
        <w:fldChar w:fldCharType="separate"/>
      </w:r>
      <w:r>
        <w:t>- 105 -</w:t>
      </w:r>
      <w:r>
        <w:fldChar w:fldCharType="end"/>
      </w:r>
      <w:r>
        <w:rPr>
          <w:bCs/>
          <w:szCs w:val="20"/>
          <w:lang w:val="zh-CN"/>
        </w:rPr>
        <w:fldChar w:fldCharType="end"/>
      </w:r>
    </w:p>
    <w:p w14:paraId="64811177">
      <w:pPr>
        <w:pStyle w:val="16"/>
        <w:tabs>
          <w:tab w:val="right" w:leader="dot" w:pos="9866"/>
        </w:tabs>
      </w:pPr>
      <w:r>
        <w:rPr>
          <w:bCs/>
          <w:szCs w:val="20"/>
          <w:lang w:val="zh-CN"/>
        </w:rPr>
        <w:fldChar w:fldCharType="begin"/>
      </w:r>
      <w:r>
        <w:rPr>
          <w:bCs/>
          <w:szCs w:val="20"/>
          <w:lang w:val="zh-CN"/>
        </w:rPr>
        <w:instrText xml:space="preserve"> HYPERLINK \l _Toc13274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4.10.2 </w:t>
      </w:r>
      <w:r>
        <w:rPr>
          <w:rFonts w:hint="eastAsia"/>
          <w:lang w:val="en-US" w:eastAsia="zh-CN"/>
        </w:rPr>
        <w:t>文件复制模板</w:t>
      </w:r>
      <w:r>
        <w:tab/>
      </w:r>
      <w:r>
        <w:fldChar w:fldCharType="begin"/>
      </w:r>
      <w:r>
        <w:instrText xml:space="preserve"> PAGEREF _Toc13274 \h </w:instrText>
      </w:r>
      <w:r>
        <w:fldChar w:fldCharType="separate"/>
      </w:r>
      <w:r>
        <w:t>- 105 -</w:t>
      </w:r>
      <w:r>
        <w:fldChar w:fldCharType="end"/>
      </w:r>
      <w:r>
        <w:rPr>
          <w:bCs/>
          <w:szCs w:val="20"/>
          <w:lang w:val="zh-CN"/>
        </w:rPr>
        <w:fldChar w:fldCharType="end"/>
      </w:r>
    </w:p>
    <w:p w14:paraId="2B097E5F">
      <w:pPr>
        <w:pStyle w:val="16"/>
        <w:tabs>
          <w:tab w:val="right" w:leader="dot" w:pos="9866"/>
        </w:tabs>
      </w:pPr>
      <w:r>
        <w:rPr>
          <w:bCs/>
          <w:szCs w:val="20"/>
          <w:lang w:val="zh-CN"/>
        </w:rPr>
        <w:fldChar w:fldCharType="begin"/>
      </w:r>
      <w:r>
        <w:rPr>
          <w:bCs/>
          <w:szCs w:val="20"/>
          <w:lang w:val="zh-CN"/>
        </w:rPr>
        <w:instrText xml:space="preserve"> HYPERLINK \l _Toc30683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4.10.3 </w:t>
      </w:r>
      <w:r>
        <w:rPr>
          <w:rFonts w:hint="eastAsia"/>
          <w:lang w:val="en-US" w:eastAsia="zh-CN"/>
        </w:rPr>
        <w:t>高可用模板</w:t>
      </w:r>
      <w:r>
        <w:tab/>
      </w:r>
      <w:r>
        <w:fldChar w:fldCharType="begin"/>
      </w:r>
      <w:r>
        <w:instrText xml:space="preserve"> PAGEREF _Toc30683 \h </w:instrText>
      </w:r>
      <w:r>
        <w:fldChar w:fldCharType="separate"/>
      </w:r>
      <w:r>
        <w:t>- 105 -</w:t>
      </w:r>
      <w:r>
        <w:fldChar w:fldCharType="end"/>
      </w:r>
      <w:r>
        <w:rPr>
          <w:bCs/>
          <w:szCs w:val="20"/>
          <w:lang w:val="zh-CN"/>
        </w:rPr>
        <w:fldChar w:fldCharType="end"/>
      </w:r>
    </w:p>
    <w:p w14:paraId="5419789D">
      <w:pPr>
        <w:pStyle w:val="16"/>
        <w:tabs>
          <w:tab w:val="right" w:leader="dot" w:pos="9866"/>
        </w:tabs>
      </w:pPr>
      <w:r>
        <w:rPr>
          <w:bCs/>
          <w:szCs w:val="20"/>
          <w:lang w:val="zh-CN"/>
        </w:rPr>
        <w:fldChar w:fldCharType="begin"/>
      </w:r>
      <w:r>
        <w:rPr>
          <w:bCs/>
          <w:szCs w:val="20"/>
          <w:lang w:val="zh-CN"/>
        </w:rPr>
        <w:instrText xml:space="preserve"> HYPERLINK \l _Toc8063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4.10.4 </w:t>
      </w:r>
      <w:r>
        <w:rPr>
          <w:rFonts w:hint="eastAsia"/>
          <w:lang w:val="en-US" w:eastAsia="zh-CN"/>
        </w:rPr>
        <w:t>比较和同步模板</w:t>
      </w:r>
      <w:r>
        <w:tab/>
      </w:r>
      <w:r>
        <w:fldChar w:fldCharType="begin"/>
      </w:r>
      <w:r>
        <w:instrText xml:space="preserve"> PAGEREF _Toc8063 \h </w:instrText>
      </w:r>
      <w:r>
        <w:fldChar w:fldCharType="separate"/>
      </w:r>
      <w:r>
        <w:t>- 105 -</w:t>
      </w:r>
      <w:r>
        <w:fldChar w:fldCharType="end"/>
      </w:r>
      <w:r>
        <w:rPr>
          <w:bCs/>
          <w:szCs w:val="20"/>
          <w:lang w:val="zh-CN"/>
        </w:rPr>
        <w:fldChar w:fldCharType="end"/>
      </w:r>
    </w:p>
    <w:p w14:paraId="0A7D2467">
      <w:pPr>
        <w:pStyle w:val="16"/>
        <w:tabs>
          <w:tab w:val="right" w:leader="dot" w:pos="9866"/>
        </w:tabs>
      </w:pPr>
      <w:r>
        <w:rPr>
          <w:bCs/>
          <w:szCs w:val="20"/>
          <w:lang w:val="zh-CN"/>
        </w:rPr>
        <w:fldChar w:fldCharType="begin"/>
      </w:r>
      <w:r>
        <w:rPr>
          <w:bCs/>
          <w:szCs w:val="20"/>
          <w:lang w:val="zh-CN"/>
        </w:rPr>
        <w:instrText xml:space="preserve"> HYPERLINK \l _Toc11982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4.10.5 </w:t>
      </w:r>
      <w:r>
        <w:rPr>
          <w:rFonts w:hint="eastAsia"/>
          <w:lang w:val="en-US" w:eastAsia="zh-CN"/>
        </w:rPr>
        <w:t>NAS文件复制模板</w:t>
      </w:r>
      <w:r>
        <w:tab/>
      </w:r>
      <w:r>
        <w:fldChar w:fldCharType="begin"/>
      </w:r>
      <w:r>
        <w:instrText xml:space="preserve"> PAGEREF _Toc11982 \h </w:instrText>
      </w:r>
      <w:r>
        <w:fldChar w:fldCharType="separate"/>
      </w:r>
      <w:r>
        <w:t>- 105 -</w:t>
      </w:r>
      <w:r>
        <w:fldChar w:fldCharType="end"/>
      </w:r>
      <w:r>
        <w:rPr>
          <w:bCs/>
          <w:szCs w:val="20"/>
          <w:lang w:val="zh-CN"/>
        </w:rPr>
        <w:fldChar w:fldCharType="end"/>
      </w:r>
    </w:p>
    <w:p w14:paraId="39B9262F">
      <w:pPr>
        <w:pStyle w:val="16"/>
        <w:tabs>
          <w:tab w:val="right" w:leader="dot" w:pos="9866"/>
        </w:tabs>
      </w:pPr>
      <w:r>
        <w:rPr>
          <w:bCs/>
          <w:szCs w:val="20"/>
          <w:lang w:val="zh-CN"/>
        </w:rPr>
        <w:fldChar w:fldCharType="begin"/>
      </w:r>
      <w:r>
        <w:rPr>
          <w:bCs/>
          <w:szCs w:val="20"/>
          <w:lang w:val="zh-CN"/>
        </w:rPr>
        <w:instrText xml:space="preserve"> HYPERLINK \l _Toc2715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4.10.6 </w:t>
      </w:r>
      <w:r>
        <w:rPr>
          <w:rFonts w:hint="eastAsia"/>
          <w:lang w:val="en-US" w:eastAsia="zh-CN"/>
        </w:rPr>
        <w:t>本地到对象存储模板</w:t>
      </w:r>
      <w:r>
        <w:tab/>
      </w:r>
      <w:r>
        <w:fldChar w:fldCharType="begin"/>
      </w:r>
      <w:r>
        <w:instrText xml:space="preserve"> PAGEREF _Toc2715 \h </w:instrText>
      </w:r>
      <w:r>
        <w:fldChar w:fldCharType="separate"/>
      </w:r>
      <w:r>
        <w:t>- 106 -</w:t>
      </w:r>
      <w:r>
        <w:fldChar w:fldCharType="end"/>
      </w:r>
      <w:r>
        <w:rPr>
          <w:bCs/>
          <w:szCs w:val="20"/>
          <w:lang w:val="zh-CN"/>
        </w:rPr>
        <w:fldChar w:fldCharType="end"/>
      </w:r>
    </w:p>
    <w:p w14:paraId="2BD3FCFE">
      <w:pPr>
        <w:pStyle w:val="16"/>
        <w:tabs>
          <w:tab w:val="right" w:leader="dot" w:pos="9866"/>
        </w:tabs>
      </w:pPr>
      <w:r>
        <w:rPr>
          <w:bCs/>
          <w:szCs w:val="20"/>
          <w:lang w:val="zh-CN"/>
        </w:rPr>
        <w:fldChar w:fldCharType="begin"/>
      </w:r>
      <w:r>
        <w:rPr>
          <w:bCs/>
          <w:szCs w:val="20"/>
          <w:lang w:val="zh-CN"/>
        </w:rPr>
        <w:instrText xml:space="preserve"> HYPERLINK \l _Toc17589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4.10.7 </w:t>
      </w:r>
      <w:r>
        <w:rPr>
          <w:rFonts w:hint="eastAsia"/>
          <w:lang w:val="en-US" w:eastAsia="zh-CN"/>
        </w:rPr>
        <w:t>对象存储到本地模板</w:t>
      </w:r>
      <w:r>
        <w:tab/>
      </w:r>
      <w:r>
        <w:fldChar w:fldCharType="begin"/>
      </w:r>
      <w:r>
        <w:instrText xml:space="preserve"> PAGEREF _Toc17589 \h </w:instrText>
      </w:r>
      <w:r>
        <w:fldChar w:fldCharType="separate"/>
      </w:r>
      <w:r>
        <w:t>- 106 -</w:t>
      </w:r>
      <w:r>
        <w:fldChar w:fldCharType="end"/>
      </w:r>
      <w:r>
        <w:rPr>
          <w:bCs/>
          <w:szCs w:val="20"/>
          <w:lang w:val="zh-CN"/>
        </w:rPr>
        <w:fldChar w:fldCharType="end"/>
      </w:r>
    </w:p>
    <w:p w14:paraId="4415BA62">
      <w:pPr>
        <w:pStyle w:val="16"/>
        <w:tabs>
          <w:tab w:val="right" w:leader="dot" w:pos="9866"/>
        </w:tabs>
      </w:pPr>
      <w:r>
        <w:rPr>
          <w:bCs/>
          <w:szCs w:val="20"/>
          <w:lang w:val="zh-CN"/>
        </w:rPr>
        <w:fldChar w:fldCharType="begin"/>
      </w:r>
      <w:r>
        <w:rPr>
          <w:bCs/>
          <w:szCs w:val="20"/>
          <w:lang w:val="zh-CN"/>
        </w:rPr>
        <w:instrText xml:space="preserve"> HYPERLINK \l _Toc11738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4.10.8 </w:t>
      </w:r>
      <w:r>
        <w:rPr>
          <w:rFonts w:hint="eastAsia"/>
          <w:lang w:val="en-US" w:eastAsia="zh-CN"/>
        </w:rPr>
        <w:t>文件比较与同步模板</w:t>
      </w:r>
      <w:r>
        <w:tab/>
      </w:r>
      <w:r>
        <w:fldChar w:fldCharType="begin"/>
      </w:r>
      <w:r>
        <w:instrText xml:space="preserve"> PAGEREF _Toc11738 \h </w:instrText>
      </w:r>
      <w:r>
        <w:fldChar w:fldCharType="separate"/>
      </w:r>
      <w:r>
        <w:t>- 106 -</w:t>
      </w:r>
      <w:r>
        <w:fldChar w:fldCharType="end"/>
      </w:r>
      <w:r>
        <w:rPr>
          <w:bCs/>
          <w:szCs w:val="20"/>
          <w:lang w:val="zh-CN"/>
        </w:rPr>
        <w:fldChar w:fldCharType="end"/>
      </w:r>
    </w:p>
    <w:p w14:paraId="6349AEBA">
      <w:pPr>
        <w:pStyle w:val="22"/>
        <w:tabs>
          <w:tab w:val="right" w:leader="dot" w:pos="9866"/>
        </w:tabs>
      </w:pPr>
      <w:r>
        <w:rPr>
          <w:bCs/>
          <w:szCs w:val="20"/>
          <w:lang w:val="zh-CN"/>
        </w:rPr>
        <w:fldChar w:fldCharType="begin"/>
      </w:r>
      <w:r>
        <w:rPr>
          <w:bCs/>
          <w:szCs w:val="20"/>
          <w:lang w:val="zh-CN"/>
        </w:rPr>
        <w:instrText xml:space="preserve"> HYPERLINK \l _Toc27716 </w:instrText>
      </w:r>
      <w:r>
        <w:rPr>
          <w:bCs/>
          <w:szCs w:val="20"/>
          <w:lang w:val="zh-CN"/>
        </w:rPr>
        <w:fldChar w:fldCharType="separate"/>
      </w:r>
      <w:r>
        <w:rPr>
          <w:rFonts w:hint="default" w:ascii="宋体" w:hAnsi="宋体" w:eastAsia="宋体" w:cs="宋体"/>
          <w:bCs/>
          <w:szCs w:val="144"/>
        </w:rPr>
        <w:t xml:space="preserve">5 </w:t>
      </w:r>
      <w:r>
        <w:rPr>
          <w:rFonts w:hint="eastAsia"/>
          <w:lang w:val="en-US" w:eastAsia="zh-CN"/>
        </w:rPr>
        <w:t>审计管理员auditor</w:t>
      </w:r>
      <w:r>
        <w:tab/>
      </w:r>
      <w:r>
        <w:fldChar w:fldCharType="begin"/>
      </w:r>
      <w:r>
        <w:instrText xml:space="preserve"> PAGEREF _Toc27716 \h </w:instrText>
      </w:r>
      <w:r>
        <w:fldChar w:fldCharType="separate"/>
      </w:r>
      <w:r>
        <w:t>- 107 -</w:t>
      </w:r>
      <w:r>
        <w:fldChar w:fldCharType="end"/>
      </w:r>
      <w:r>
        <w:rPr>
          <w:bCs/>
          <w:szCs w:val="20"/>
          <w:lang w:val="zh-CN"/>
        </w:rPr>
        <w:fldChar w:fldCharType="end"/>
      </w:r>
    </w:p>
    <w:p w14:paraId="35738DA5">
      <w:pPr>
        <w:pStyle w:val="25"/>
        <w:tabs>
          <w:tab w:val="right" w:leader="dot" w:pos="9866"/>
        </w:tabs>
      </w:pPr>
      <w:r>
        <w:rPr>
          <w:bCs/>
          <w:szCs w:val="20"/>
          <w:lang w:val="zh-CN"/>
        </w:rPr>
        <w:fldChar w:fldCharType="begin"/>
      </w:r>
      <w:r>
        <w:rPr>
          <w:bCs/>
          <w:szCs w:val="20"/>
          <w:lang w:val="zh-CN"/>
        </w:rPr>
        <w:instrText xml:space="preserve"> HYPERLINK \l _Toc17130 </w:instrText>
      </w:r>
      <w:r>
        <w:rPr>
          <w:bCs/>
          <w:szCs w:val="20"/>
          <w:lang w:val="zh-CN"/>
        </w:rPr>
        <w:fldChar w:fldCharType="separate"/>
      </w:r>
      <w:r>
        <w:rPr>
          <w:rFonts w:hint="default" w:ascii="宋体" w:hAnsi="宋体" w:eastAsia="宋体" w:cs="宋体"/>
          <w:bCs/>
          <w:snapToGrid w:val="0"/>
          <w:szCs w:val="36"/>
          <w:lang w:val="en-US" w:eastAsia="zh-CN"/>
        </w:rPr>
        <w:t xml:space="preserve">5.1 </w:t>
      </w:r>
      <w:r>
        <w:rPr>
          <w:rFonts w:hint="eastAsia"/>
          <w:lang w:val="en-US" w:eastAsia="zh-CN"/>
        </w:rPr>
        <w:t>操作日志</w:t>
      </w:r>
      <w:r>
        <w:tab/>
      </w:r>
      <w:r>
        <w:fldChar w:fldCharType="begin"/>
      </w:r>
      <w:r>
        <w:instrText xml:space="preserve"> PAGEREF _Toc17130 \h </w:instrText>
      </w:r>
      <w:r>
        <w:fldChar w:fldCharType="separate"/>
      </w:r>
      <w:r>
        <w:t>- 107 -</w:t>
      </w:r>
      <w:r>
        <w:fldChar w:fldCharType="end"/>
      </w:r>
      <w:r>
        <w:rPr>
          <w:bCs/>
          <w:szCs w:val="20"/>
          <w:lang w:val="zh-CN"/>
        </w:rPr>
        <w:fldChar w:fldCharType="end"/>
      </w:r>
    </w:p>
    <w:p w14:paraId="4785C7A4">
      <w:pPr>
        <w:pStyle w:val="25"/>
        <w:tabs>
          <w:tab w:val="right" w:leader="dot" w:pos="9866"/>
        </w:tabs>
      </w:pPr>
      <w:r>
        <w:rPr>
          <w:bCs/>
          <w:szCs w:val="20"/>
          <w:lang w:val="zh-CN"/>
        </w:rPr>
        <w:fldChar w:fldCharType="begin"/>
      </w:r>
      <w:r>
        <w:rPr>
          <w:bCs/>
          <w:szCs w:val="20"/>
          <w:lang w:val="zh-CN"/>
        </w:rPr>
        <w:instrText xml:space="preserve"> HYPERLINK \l _Toc19192 </w:instrText>
      </w:r>
      <w:r>
        <w:rPr>
          <w:bCs/>
          <w:szCs w:val="20"/>
          <w:lang w:val="zh-CN"/>
        </w:rPr>
        <w:fldChar w:fldCharType="separate"/>
      </w:r>
      <w:r>
        <w:rPr>
          <w:rFonts w:hint="default" w:ascii="宋体" w:hAnsi="宋体" w:eastAsia="宋体" w:cs="宋体"/>
          <w:bCs/>
          <w:snapToGrid w:val="0"/>
          <w:szCs w:val="36"/>
          <w:lang w:val="en-US"/>
        </w:rPr>
        <w:t xml:space="preserve">5.2 </w:t>
      </w:r>
      <w:r>
        <w:rPr>
          <w:rFonts w:hint="eastAsia"/>
          <w:lang w:val="en-US" w:eastAsia="zh-CN"/>
        </w:rPr>
        <w:t>消息中心</w:t>
      </w:r>
      <w:r>
        <w:tab/>
      </w:r>
      <w:r>
        <w:fldChar w:fldCharType="begin"/>
      </w:r>
      <w:r>
        <w:instrText xml:space="preserve"> PAGEREF _Toc19192 \h </w:instrText>
      </w:r>
      <w:r>
        <w:fldChar w:fldCharType="separate"/>
      </w:r>
      <w:r>
        <w:t>- 108 -</w:t>
      </w:r>
      <w:r>
        <w:fldChar w:fldCharType="end"/>
      </w:r>
      <w:r>
        <w:rPr>
          <w:bCs/>
          <w:szCs w:val="20"/>
          <w:lang w:val="zh-CN"/>
        </w:rPr>
        <w:fldChar w:fldCharType="end"/>
      </w:r>
    </w:p>
    <w:p w14:paraId="119219A0">
      <w:pPr>
        <w:pStyle w:val="22"/>
        <w:tabs>
          <w:tab w:val="right" w:leader="dot" w:pos="9866"/>
        </w:tabs>
      </w:pPr>
      <w:r>
        <w:rPr>
          <w:bCs/>
          <w:szCs w:val="20"/>
          <w:lang w:val="zh-CN"/>
        </w:rPr>
        <w:fldChar w:fldCharType="begin"/>
      </w:r>
      <w:r>
        <w:rPr>
          <w:bCs/>
          <w:szCs w:val="20"/>
          <w:lang w:val="zh-CN"/>
        </w:rPr>
        <w:instrText xml:space="preserve"> HYPERLINK \l _Toc2489 </w:instrText>
      </w:r>
      <w:r>
        <w:rPr>
          <w:bCs/>
          <w:szCs w:val="20"/>
          <w:lang w:val="zh-CN"/>
        </w:rPr>
        <w:fldChar w:fldCharType="separate"/>
      </w:r>
      <w:r>
        <w:rPr>
          <w:rFonts w:hint="default" w:ascii="宋体" w:hAnsi="宋体" w:eastAsia="宋体" w:cs="宋体"/>
          <w:bCs/>
          <w:szCs w:val="144"/>
        </w:rPr>
        <w:t xml:space="preserve">6 </w:t>
      </w:r>
      <w:r>
        <w:rPr>
          <w:rFonts w:hint="eastAsia"/>
          <w:lang w:val="en-US" w:eastAsia="zh-CN"/>
        </w:rPr>
        <w:t>后台管理员system</w:t>
      </w:r>
      <w:r>
        <w:tab/>
      </w:r>
      <w:r>
        <w:fldChar w:fldCharType="begin"/>
      </w:r>
      <w:r>
        <w:instrText xml:space="preserve"> PAGEREF _Toc2489 \h </w:instrText>
      </w:r>
      <w:r>
        <w:fldChar w:fldCharType="separate"/>
      </w:r>
      <w:r>
        <w:t>- 108 -</w:t>
      </w:r>
      <w:r>
        <w:fldChar w:fldCharType="end"/>
      </w:r>
      <w:r>
        <w:rPr>
          <w:bCs/>
          <w:szCs w:val="20"/>
          <w:lang w:val="zh-CN"/>
        </w:rPr>
        <w:fldChar w:fldCharType="end"/>
      </w:r>
    </w:p>
    <w:p w14:paraId="4A6E7B46">
      <w:pPr>
        <w:pStyle w:val="25"/>
        <w:tabs>
          <w:tab w:val="right" w:leader="dot" w:pos="9866"/>
        </w:tabs>
      </w:pPr>
      <w:r>
        <w:rPr>
          <w:bCs/>
          <w:szCs w:val="20"/>
          <w:lang w:val="zh-CN"/>
        </w:rPr>
        <w:fldChar w:fldCharType="begin"/>
      </w:r>
      <w:r>
        <w:rPr>
          <w:bCs/>
          <w:szCs w:val="20"/>
          <w:lang w:val="zh-CN"/>
        </w:rPr>
        <w:instrText xml:space="preserve"> HYPERLINK \l _Toc6120 </w:instrText>
      </w:r>
      <w:r>
        <w:rPr>
          <w:bCs/>
          <w:szCs w:val="20"/>
          <w:lang w:val="zh-CN"/>
        </w:rPr>
        <w:fldChar w:fldCharType="separate"/>
      </w:r>
      <w:r>
        <w:rPr>
          <w:rFonts w:hint="default" w:ascii="宋体" w:hAnsi="宋体" w:eastAsia="宋体" w:cs="宋体"/>
          <w:bCs/>
          <w:snapToGrid w:val="0"/>
          <w:szCs w:val="36"/>
          <w:lang w:val="en-US" w:eastAsia="zh-CN"/>
        </w:rPr>
        <w:t xml:space="preserve">6.1 </w:t>
      </w:r>
      <w:r>
        <w:rPr>
          <w:rFonts w:hint="eastAsia"/>
          <w:lang w:val="en-US" w:eastAsia="zh-CN"/>
        </w:rPr>
        <w:t>用户管理</w:t>
      </w:r>
      <w:r>
        <w:tab/>
      </w:r>
      <w:r>
        <w:fldChar w:fldCharType="begin"/>
      </w:r>
      <w:r>
        <w:instrText xml:space="preserve"> PAGEREF _Toc6120 \h </w:instrText>
      </w:r>
      <w:r>
        <w:fldChar w:fldCharType="separate"/>
      </w:r>
      <w:r>
        <w:t>- 108 -</w:t>
      </w:r>
      <w:r>
        <w:fldChar w:fldCharType="end"/>
      </w:r>
      <w:r>
        <w:rPr>
          <w:bCs/>
          <w:szCs w:val="20"/>
          <w:lang w:val="zh-CN"/>
        </w:rPr>
        <w:fldChar w:fldCharType="end"/>
      </w:r>
    </w:p>
    <w:p w14:paraId="0BE118E9">
      <w:pPr>
        <w:pStyle w:val="16"/>
        <w:tabs>
          <w:tab w:val="right" w:leader="dot" w:pos="9866"/>
        </w:tabs>
      </w:pPr>
      <w:r>
        <w:rPr>
          <w:bCs/>
          <w:szCs w:val="20"/>
          <w:lang w:val="zh-CN"/>
        </w:rPr>
        <w:fldChar w:fldCharType="begin"/>
      </w:r>
      <w:r>
        <w:rPr>
          <w:bCs/>
          <w:szCs w:val="20"/>
          <w:lang w:val="zh-CN"/>
        </w:rPr>
        <w:instrText xml:space="preserve"> HYPERLINK \l _Toc24693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6.1.1 </w:t>
      </w:r>
      <w:r>
        <w:rPr>
          <w:rFonts w:hint="eastAsia"/>
          <w:lang w:val="en-US" w:eastAsia="zh-CN"/>
        </w:rPr>
        <w:t>用户管理</w:t>
      </w:r>
      <w:r>
        <w:tab/>
      </w:r>
      <w:r>
        <w:fldChar w:fldCharType="begin"/>
      </w:r>
      <w:r>
        <w:instrText xml:space="preserve"> PAGEREF _Toc24693 \h </w:instrText>
      </w:r>
      <w:r>
        <w:fldChar w:fldCharType="separate"/>
      </w:r>
      <w:r>
        <w:t>- 108 -</w:t>
      </w:r>
      <w:r>
        <w:fldChar w:fldCharType="end"/>
      </w:r>
      <w:r>
        <w:rPr>
          <w:bCs/>
          <w:szCs w:val="20"/>
          <w:lang w:val="zh-CN"/>
        </w:rPr>
        <w:fldChar w:fldCharType="end"/>
      </w:r>
    </w:p>
    <w:p w14:paraId="625DAD03">
      <w:pPr>
        <w:pStyle w:val="16"/>
        <w:tabs>
          <w:tab w:val="right" w:leader="dot" w:pos="9866"/>
        </w:tabs>
      </w:pPr>
      <w:r>
        <w:rPr>
          <w:bCs/>
          <w:szCs w:val="20"/>
          <w:lang w:val="zh-CN"/>
        </w:rPr>
        <w:fldChar w:fldCharType="begin"/>
      </w:r>
      <w:r>
        <w:rPr>
          <w:bCs/>
          <w:szCs w:val="20"/>
          <w:lang w:val="zh-CN"/>
        </w:rPr>
        <w:instrText xml:space="preserve"> HYPERLINK \l _Toc30256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6.1.2 </w:t>
      </w:r>
      <w:r>
        <w:rPr>
          <w:rFonts w:hint="eastAsia"/>
          <w:lang w:val="en-US" w:eastAsia="zh-CN"/>
        </w:rPr>
        <w:t>角色管理</w:t>
      </w:r>
      <w:r>
        <w:tab/>
      </w:r>
      <w:r>
        <w:fldChar w:fldCharType="begin"/>
      </w:r>
      <w:r>
        <w:instrText xml:space="preserve"> PAGEREF _Toc30256 \h </w:instrText>
      </w:r>
      <w:r>
        <w:fldChar w:fldCharType="separate"/>
      </w:r>
      <w:r>
        <w:t>- 109 -</w:t>
      </w:r>
      <w:r>
        <w:fldChar w:fldCharType="end"/>
      </w:r>
      <w:r>
        <w:rPr>
          <w:bCs/>
          <w:szCs w:val="20"/>
          <w:lang w:val="zh-CN"/>
        </w:rPr>
        <w:fldChar w:fldCharType="end"/>
      </w:r>
    </w:p>
    <w:p w14:paraId="407F88DB">
      <w:pPr>
        <w:pStyle w:val="25"/>
        <w:tabs>
          <w:tab w:val="right" w:leader="dot" w:pos="9866"/>
        </w:tabs>
      </w:pPr>
      <w:r>
        <w:rPr>
          <w:bCs/>
          <w:szCs w:val="20"/>
          <w:lang w:val="zh-CN"/>
        </w:rPr>
        <w:fldChar w:fldCharType="begin"/>
      </w:r>
      <w:r>
        <w:rPr>
          <w:bCs/>
          <w:szCs w:val="20"/>
          <w:lang w:val="zh-CN"/>
        </w:rPr>
        <w:instrText xml:space="preserve"> HYPERLINK \l _Toc19660 </w:instrText>
      </w:r>
      <w:r>
        <w:rPr>
          <w:bCs/>
          <w:szCs w:val="20"/>
          <w:lang w:val="zh-CN"/>
        </w:rPr>
        <w:fldChar w:fldCharType="separate"/>
      </w:r>
      <w:r>
        <w:rPr>
          <w:rFonts w:hint="default" w:ascii="宋体" w:hAnsi="宋体" w:eastAsia="宋体" w:cs="宋体"/>
          <w:bCs/>
          <w:snapToGrid w:val="0"/>
          <w:szCs w:val="36"/>
          <w:lang w:val="en-US" w:eastAsia="zh-CN"/>
        </w:rPr>
        <w:t xml:space="preserve">6.2 </w:t>
      </w:r>
      <w:r>
        <w:rPr>
          <w:rFonts w:hint="eastAsia"/>
          <w:lang w:val="en-US" w:eastAsia="zh-CN"/>
        </w:rPr>
        <w:t>安全管理</w:t>
      </w:r>
      <w:r>
        <w:tab/>
      </w:r>
      <w:r>
        <w:fldChar w:fldCharType="begin"/>
      </w:r>
      <w:r>
        <w:instrText xml:space="preserve"> PAGEREF _Toc19660 \h </w:instrText>
      </w:r>
      <w:r>
        <w:fldChar w:fldCharType="separate"/>
      </w:r>
      <w:r>
        <w:t>- 109 -</w:t>
      </w:r>
      <w:r>
        <w:fldChar w:fldCharType="end"/>
      </w:r>
      <w:r>
        <w:rPr>
          <w:bCs/>
          <w:szCs w:val="20"/>
          <w:lang w:val="zh-CN"/>
        </w:rPr>
        <w:fldChar w:fldCharType="end"/>
      </w:r>
    </w:p>
    <w:p w14:paraId="6E2077DE">
      <w:pPr>
        <w:pStyle w:val="16"/>
        <w:tabs>
          <w:tab w:val="right" w:leader="dot" w:pos="9866"/>
        </w:tabs>
      </w:pPr>
      <w:r>
        <w:rPr>
          <w:bCs/>
          <w:szCs w:val="20"/>
          <w:lang w:val="zh-CN"/>
        </w:rPr>
        <w:fldChar w:fldCharType="begin"/>
      </w:r>
      <w:r>
        <w:rPr>
          <w:bCs/>
          <w:szCs w:val="20"/>
          <w:lang w:val="zh-CN"/>
        </w:rPr>
        <w:instrText xml:space="preserve"> HYPERLINK \l _Toc4030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6.2.1 </w:t>
      </w:r>
      <w:r>
        <w:rPr>
          <w:rFonts w:hint="eastAsia"/>
          <w:lang w:val="en-US" w:eastAsia="zh-CN"/>
        </w:rPr>
        <w:t>证书管理</w:t>
      </w:r>
      <w:r>
        <w:tab/>
      </w:r>
      <w:r>
        <w:fldChar w:fldCharType="begin"/>
      </w:r>
      <w:r>
        <w:instrText xml:space="preserve"> PAGEREF _Toc4030 \h </w:instrText>
      </w:r>
      <w:r>
        <w:fldChar w:fldCharType="separate"/>
      </w:r>
      <w:r>
        <w:t>- 109 -</w:t>
      </w:r>
      <w:r>
        <w:fldChar w:fldCharType="end"/>
      </w:r>
      <w:r>
        <w:rPr>
          <w:bCs/>
          <w:szCs w:val="20"/>
          <w:lang w:val="zh-CN"/>
        </w:rPr>
        <w:fldChar w:fldCharType="end"/>
      </w:r>
    </w:p>
    <w:p w14:paraId="260FB64E">
      <w:pPr>
        <w:pStyle w:val="16"/>
        <w:tabs>
          <w:tab w:val="right" w:leader="dot" w:pos="9866"/>
        </w:tabs>
      </w:pPr>
      <w:r>
        <w:rPr>
          <w:bCs/>
          <w:szCs w:val="20"/>
          <w:lang w:val="zh-CN"/>
        </w:rPr>
        <w:fldChar w:fldCharType="begin"/>
      </w:r>
      <w:r>
        <w:rPr>
          <w:bCs/>
          <w:szCs w:val="20"/>
          <w:lang w:val="zh-CN"/>
        </w:rPr>
        <w:instrText xml:space="preserve"> HYPERLINK \l _Toc2054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6.2.2 </w:t>
      </w:r>
      <w:r>
        <w:rPr>
          <w:rFonts w:hint="eastAsia"/>
          <w:lang w:val="en-US" w:eastAsia="zh-CN"/>
        </w:rPr>
        <w:t>安全参数</w:t>
      </w:r>
      <w:r>
        <w:tab/>
      </w:r>
      <w:r>
        <w:fldChar w:fldCharType="begin"/>
      </w:r>
      <w:r>
        <w:instrText xml:space="preserve"> PAGEREF _Toc2054 \h </w:instrText>
      </w:r>
      <w:r>
        <w:fldChar w:fldCharType="separate"/>
      </w:r>
      <w:r>
        <w:t>- 112 -</w:t>
      </w:r>
      <w:r>
        <w:fldChar w:fldCharType="end"/>
      </w:r>
      <w:r>
        <w:rPr>
          <w:bCs/>
          <w:szCs w:val="20"/>
          <w:lang w:val="zh-CN"/>
        </w:rPr>
        <w:fldChar w:fldCharType="end"/>
      </w:r>
    </w:p>
    <w:p w14:paraId="49C43C02">
      <w:pPr>
        <w:pStyle w:val="25"/>
        <w:tabs>
          <w:tab w:val="right" w:leader="dot" w:pos="9866"/>
        </w:tabs>
      </w:pPr>
      <w:r>
        <w:rPr>
          <w:bCs/>
          <w:szCs w:val="20"/>
          <w:lang w:val="zh-CN"/>
        </w:rPr>
        <w:fldChar w:fldCharType="begin"/>
      </w:r>
      <w:r>
        <w:rPr>
          <w:bCs/>
          <w:szCs w:val="20"/>
          <w:lang w:val="zh-CN"/>
        </w:rPr>
        <w:instrText xml:space="preserve"> HYPERLINK \l _Toc23433 </w:instrText>
      </w:r>
      <w:r>
        <w:rPr>
          <w:bCs/>
          <w:szCs w:val="20"/>
          <w:lang w:val="zh-CN"/>
        </w:rPr>
        <w:fldChar w:fldCharType="separate"/>
      </w:r>
      <w:r>
        <w:rPr>
          <w:rFonts w:hint="default" w:ascii="宋体" w:hAnsi="宋体" w:eastAsia="宋体" w:cs="宋体"/>
          <w:bCs/>
          <w:snapToGrid w:val="0"/>
          <w:szCs w:val="36"/>
          <w:lang w:val="en-US" w:eastAsia="zh-CN"/>
        </w:rPr>
        <w:t xml:space="preserve">6.3 </w:t>
      </w:r>
      <w:r>
        <w:rPr>
          <w:rFonts w:hint="eastAsia"/>
          <w:lang w:val="en-US" w:eastAsia="zh-CN"/>
        </w:rPr>
        <w:t>系统管理</w:t>
      </w:r>
      <w:r>
        <w:tab/>
      </w:r>
      <w:r>
        <w:fldChar w:fldCharType="begin"/>
      </w:r>
      <w:r>
        <w:instrText xml:space="preserve"> PAGEREF _Toc23433 \h </w:instrText>
      </w:r>
      <w:r>
        <w:fldChar w:fldCharType="separate"/>
      </w:r>
      <w:r>
        <w:t>- 113 -</w:t>
      </w:r>
      <w:r>
        <w:fldChar w:fldCharType="end"/>
      </w:r>
      <w:r>
        <w:rPr>
          <w:bCs/>
          <w:szCs w:val="20"/>
          <w:lang w:val="zh-CN"/>
        </w:rPr>
        <w:fldChar w:fldCharType="end"/>
      </w:r>
    </w:p>
    <w:p w14:paraId="5DC50D06">
      <w:pPr>
        <w:pStyle w:val="16"/>
        <w:tabs>
          <w:tab w:val="right" w:leader="dot" w:pos="9866"/>
        </w:tabs>
      </w:pPr>
      <w:r>
        <w:rPr>
          <w:bCs/>
          <w:szCs w:val="20"/>
          <w:lang w:val="zh-CN"/>
        </w:rPr>
        <w:fldChar w:fldCharType="begin"/>
      </w:r>
      <w:r>
        <w:rPr>
          <w:bCs/>
          <w:szCs w:val="20"/>
          <w:lang w:val="zh-CN"/>
        </w:rPr>
        <w:instrText xml:space="preserve"> HYPERLINK \l _Toc27869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6.3.1 </w:t>
      </w:r>
      <w:r>
        <w:rPr>
          <w:rFonts w:hint="eastAsia"/>
          <w:lang w:val="en-US" w:eastAsia="zh-CN"/>
        </w:rPr>
        <w:t>菜单管理</w:t>
      </w:r>
      <w:r>
        <w:tab/>
      </w:r>
      <w:r>
        <w:fldChar w:fldCharType="begin"/>
      </w:r>
      <w:r>
        <w:instrText xml:space="preserve"> PAGEREF _Toc27869 \h </w:instrText>
      </w:r>
      <w:r>
        <w:fldChar w:fldCharType="separate"/>
      </w:r>
      <w:r>
        <w:t>- 113 -</w:t>
      </w:r>
      <w:r>
        <w:fldChar w:fldCharType="end"/>
      </w:r>
      <w:r>
        <w:rPr>
          <w:bCs/>
          <w:szCs w:val="20"/>
          <w:lang w:val="zh-CN"/>
        </w:rPr>
        <w:fldChar w:fldCharType="end"/>
      </w:r>
    </w:p>
    <w:p w14:paraId="104DE999">
      <w:pPr>
        <w:pStyle w:val="16"/>
        <w:tabs>
          <w:tab w:val="right" w:leader="dot" w:pos="9866"/>
        </w:tabs>
      </w:pPr>
      <w:r>
        <w:rPr>
          <w:bCs/>
          <w:szCs w:val="20"/>
          <w:lang w:val="zh-CN"/>
        </w:rPr>
        <w:fldChar w:fldCharType="begin"/>
      </w:r>
      <w:r>
        <w:rPr>
          <w:bCs/>
          <w:szCs w:val="20"/>
          <w:lang w:val="zh-CN"/>
        </w:rPr>
        <w:instrText xml:space="preserve"> HYPERLINK \l _Toc4730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6.3.2 </w:t>
      </w:r>
      <w:r>
        <w:rPr>
          <w:rFonts w:hint="eastAsia"/>
          <w:lang w:val="en-US" w:eastAsia="zh-CN"/>
        </w:rPr>
        <w:t>操作日志</w:t>
      </w:r>
      <w:r>
        <w:tab/>
      </w:r>
      <w:r>
        <w:fldChar w:fldCharType="begin"/>
      </w:r>
      <w:r>
        <w:instrText xml:space="preserve"> PAGEREF _Toc4730 \h </w:instrText>
      </w:r>
      <w:r>
        <w:fldChar w:fldCharType="separate"/>
      </w:r>
      <w:r>
        <w:t>- 114 -</w:t>
      </w:r>
      <w:r>
        <w:fldChar w:fldCharType="end"/>
      </w:r>
      <w:r>
        <w:rPr>
          <w:bCs/>
          <w:szCs w:val="20"/>
          <w:lang w:val="zh-CN"/>
        </w:rPr>
        <w:fldChar w:fldCharType="end"/>
      </w:r>
    </w:p>
    <w:p w14:paraId="50366516">
      <w:pPr>
        <w:pStyle w:val="16"/>
        <w:tabs>
          <w:tab w:val="right" w:leader="dot" w:pos="9866"/>
        </w:tabs>
      </w:pPr>
      <w:r>
        <w:rPr>
          <w:bCs/>
          <w:szCs w:val="20"/>
          <w:lang w:val="zh-CN"/>
        </w:rPr>
        <w:fldChar w:fldCharType="begin"/>
      </w:r>
      <w:r>
        <w:rPr>
          <w:bCs/>
          <w:szCs w:val="20"/>
          <w:lang w:val="zh-CN"/>
        </w:rPr>
        <w:instrText xml:space="preserve"> HYPERLINK \l _Toc23884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6.3.3 </w:t>
      </w:r>
      <w:r>
        <w:rPr>
          <w:rFonts w:hint="eastAsia"/>
          <w:lang w:val="en-US" w:eastAsia="zh-CN"/>
        </w:rPr>
        <w:t>系统参数</w:t>
      </w:r>
      <w:r>
        <w:tab/>
      </w:r>
      <w:r>
        <w:fldChar w:fldCharType="begin"/>
      </w:r>
      <w:r>
        <w:instrText xml:space="preserve"> PAGEREF _Toc23884 \h </w:instrText>
      </w:r>
      <w:r>
        <w:fldChar w:fldCharType="separate"/>
      </w:r>
      <w:r>
        <w:t>- 115 -</w:t>
      </w:r>
      <w:r>
        <w:fldChar w:fldCharType="end"/>
      </w:r>
      <w:r>
        <w:rPr>
          <w:bCs/>
          <w:szCs w:val="20"/>
          <w:lang w:val="zh-CN"/>
        </w:rPr>
        <w:fldChar w:fldCharType="end"/>
      </w:r>
    </w:p>
    <w:p w14:paraId="1C4A0889">
      <w:pPr>
        <w:pStyle w:val="25"/>
        <w:tabs>
          <w:tab w:val="right" w:leader="dot" w:pos="9866"/>
        </w:tabs>
      </w:pPr>
      <w:r>
        <w:rPr>
          <w:bCs/>
          <w:szCs w:val="20"/>
          <w:lang w:val="zh-CN"/>
        </w:rPr>
        <w:fldChar w:fldCharType="begin"/>
      </w:r>
      <w:r>
        <w:rPr>
          <w:bCs/>
          <w:szCs w:val="20"/>
          <w:lang w:val="zh-CN"/>
        </w:rPr>
        <w:instrText xml:space="preserve"> HYPERLINK \l _Toc12423 </w:instrText>
      </w:r>
      <w:r>
        <w:rPr>
          <w:bCs/>
          <w:szCs w:val="20"/>
          <w:lang w:val="zh-CN"/>
        </w:rPr>
        <w:fldChar w:fldCharType="separate"/>
      </w:r>
      <w:r>
        <w:rPr>
          <w:rFonts w:hint="default" w:ascii="宋体" w:hAnsi="宋体" w:eastAsia="宋体" w:cs="宋体"/>
          <w:bCs/>
          <w:snapToGrid w:val="0"/>
          <w:szCs w:val="36"/>
          <w:lang w:val="en-US"/>
        </w:rPr>
        <w:t xml:space="preserve">6.4 </w:t>
      </w:r>
      <w:r>
        <w:rPr>
          <w:rFonts w:hint="eastAsia"/>
          <w:lang w:val="en-US" w:eastAsia="zh-CN"/>
        </w:rPr>
        <w:t>消息中心</w:t>
      </w:r>
      <w:r>
        <w:tab/>
      </w:r>
      <w:r>
        <w:fldChar w:fldCharType="begin"/>
      </w:r>
      <w:r>
        <w:instrText xml:space="preserve"> PAGEREF _Toc12423 \h </w:instrText>
      </w:r>
      <w:r>
        <w:fldChar w:fldCharType="separate"/>
      </w:r>
      <w:r>
        <w:t>- 117 -</w:t>
      </w:r>
      <w:r>
        <w:fldChar w:fldCharType="end"/>
      </w:r>
      <w:r>
        <w:rPr>
          <w:bCs/>
          <w:szCs w:val="20"/>
          <w:lang w:val="zh-CN"/>
        </w:rPr>
        <w:fldChar w:fldCharType="end"/>
      </w:r>
    </w:p>
    <w:p w14:paraId="079BE6C1">
      <w:pPr>
        <w:pStyle w:val="22"/>
        <w:tabs>
          <w:tab w:val="right" w:leader="dot" w:pos="9866"/>
        </w:tabs>
      </w:pPr>
      <w:r>
        <w:rPr>
          <w:bCs/>
          <w:szCs w:val="20"/>
          <w:lang w:val="zh-CN"/>
        </w:rPr>
        <w:fldChar w:fldCharType="begin"/>
      </w:r>
      <w:r>
        <w:rPr>
          <w:bCs/>
          <w:szCs w:val="20"/>
          <w:lang w:val="zh-CN"/>
        </w:rPr>
        <w:instrText xml:space="preserve"> HYPERLINK \l _Toc10160 </w:instrText>
      </w:r>
      <w:r>
        <w:rPr>
          <w:bCs/>
          <w:szCs w:val="20"/>
          <w:lang w:val="zh-CN"/>
        </w:rPr>
        <w:fldChar w:fldCharType="separate"/>
      </w:r>
      <w:r>
        <w:rPr>
          <w:rFonts w:hint="default" w:ascii="宋体" w:hAnsi="宋体" w:eastAsia="宋体" w:cs="宋体"/>
          <w:bCs/>
          <w:szCs w:val="144"/>
        </w:rPr>
        <w:t xml:space="preserve">7 </w:t>
      </w:r>
      <w:r>
        <w:rPr>
          <w:rFonts w:hint="eastAsia"/>
          <w:lang w:val="en-US" w:eastAsia="zh-CN"/>
        </w:rPr>
        <w:t>租户管理员tenantadmin</w:t>
      </w:r>
      <w:r>
        <w:tab/>
      </w:r>
      <w:r>
        <w:fldChar w:fldCharType="begin"/>
      </w:r>
      <w:r>
        <w:instrText xml:space="preserve"> PAGEREF _Toc10160 \h </w:instrText>
      </w:r>
      <w:r>
        <w:fldChar w:fldCharType="separate"/>
      </w:r>
      <w:r>
        <w:t>- 118 -</w:t>
      </w:r>
      <w:r>
        <w:fldChar w:fldCharType="end"/>
      </w:r>
      <w:r>
        <w:rPr>
          <w:bCs/>
          <w:szCs w:val="20"/>
          <w:lang w:val="zh-CN"/>
        </w:rPr>
        <w:fldChar w:fldCharType="end"/>
      </w:r>
    </w:p>
    <w:p w14:paraId="13F8CB79">
      <w:pPr>
        <w:pStyle w:val="25"/>
        <w:tabs>
          <w:tab w:val="right" w:leader="dot" w:pos="9866"/>
        </w:tabs>
      </w:pPr>
      <w:r>
        <w:rPr>
          <w:bCs/>
          <w:szCs w:val="20"/>
          <w:lang w:val="zh-CN"/>
        </w:rPr>
        <w:fldChar w:fldCharType="begin"/>
      </w:r>
      <w:r>
        <w:rPr>
          <w:bCs/>
          <w:szCs w:val="20"/>
          <w:lang w:val="zh-CN"/>
        </w:rPr>
        <w:instrText xml:space="preserve"> HYPERLINK \l _Toc3034 </w:instrText>
      </w:r>
      <w:r>
        <w:rPr>
          <w:bCs/>
          <w:szCs w:val="20"/>
          <w:lang w:val="zh-CN"/>
        </w:rPr>
        <w:fldChar w:fldCharType="separate"/>
      </w:r>
      <w:r>
        <w:rPr>
          <w:rFonts w:hint="default" w:ascii="宋体" w:hAnsi="宋体" w:eastAsia="宋体" w:cs="宋体"/>
          <w:bCs/>
          <w:snapToGrid w:val="0"/>
          <w:szCs w:val="36"/>
          <w:lang w:val="en-US" w:eastAsia="zh-CN"/>
        </w:rPr>
        <w:t xml:space="preserve">7.1 </w:t>
      </w:r>
      <w:r>
        <w:rPr>
          <w:rFonts w:hint="eastAsia"/>
          <w:lang w:val="en-US" w:eastAsia="zh-CN"/>
        </w:rPr>
        <w:t>租户管理</w:t>
      </w:r>
      <w:r>
        <w:tab/>
      </w:r>
      <w:r>
        <w:fldChar w:fldCharType="begin"/>
      </w:r>
      <w:r>
        <w:instrText xml:space="preserve"> PAGEREF _Toc3034 \h </w:instrText>
      </w:r>
      <w:r>
        <w:fldChar w:fldCharType="separate"/>
      </w:r>
      <w:r>
        <w:t>- 118 -</w:t>
      </w:r>
      <w:r>
        <w:fldChar w:fldCharType="end"/>
      </w:r>
      <w:r>
        <w:rPr>
          <w:bCs/>
          <w:szCs w:val="20"/>
          <w:lang w:val="zh-CN"/>
        </w:rPr>
        <w:fldChar w:fldCharType="end"/>
      </w:r>
    </w:p>
    <w:p w14:paraId="0BE6BA63">
      <w:pPr>
        <w:pStyle w:val="16"/>
        <w:tabs>
          <w:tab w:val="right" w:leader="dot" w:pos="9866"/>
        </w:tabs>
      </w:pPr>
      <w:r>
        <w:rPr>
          <w:bCs/>
          <w:szCs w:val="20"/>
          <w:lang w:val="zh-CN"/>
        </w:rPr>
        <w:fldChar w:fldCharType="begin"/>
      </w:r>
      <w:r>
        <w:rPr>
          <w:bCs/>
          <w:szCs w:val="20"/>
          <w:lang w:val="zh-CN"/>
        </w:rPr>
        <w:instrText xml:space="preserve"> HYPERLINK \l _Toc28126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7.1.1 </w:t>
      </w:r>
      <w:r>
        <w:rPr>
          <w:rFonts w:hint="eastAsia"/>
          <w:lang w:val="en-US" w:eastAsia="zh-CN"/>
        </w:rPr>
        <w:t>租户管理·列表</w:t>
      </w:r>
      <w:r>
        <w:tab/>
      </w:r>
      <w:r>
        <w:fldChar w:fldCharType="begin"/>
      </w:r>
      <w:r>
        <w:instrText xml:space="preserve"> PAGEREF _Toc28126 \h </w:instrText>
      </w:r>
      <w:r>
        <w:fldChar w:fldCharType="separate"/>
      </w:r>
      <w:r>
        <w:t>- 118 -</w:t>
      </w:r>
      <w:r>
        <w:fldChar w:fldCharType="end"/>
      </w:r>
      <w:r>
        <w:rPr>
          <w:bCs/>
          <w:szCs w:val="20"/>
          <w:lang w:val="zh-CN"/>
        </w:rPr>
        <w:fldChar w:fldCharType="end"/>
      </w:r>
    </w:p>
    <w:p w14:paraId="3D9ED499">
      <w:pPr>
        <w:pStyle w:val="16"/>
        <w:tabs>
          <w:tab w:val="right" w:leader="dot" w:pos="9866"/>
        </w:tabs>
      </w:pPr>
      <w:r>
        <w:rPr>
          <w:bCs/>
          <w:szCs w:val="20"/>
          <w:lang w:val="zh-CN"/>
        </w:rPr>
        <w:fldChar w:fldCharType="begin"/>
      </w:r>
      <w:r>
        <w:rPr>
          <w:bCs/>
          <w:szCs w:val="20"/>
          <w:lang w:val="zh-CN"/>
        </w:rPr>
        <w:instrText xml:space="preserve"> HYPERLINK \l _Toc6647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7.1.2 </w:t>
      </w:r>
      <w:r>
        <w:rPr>
          <w:rFonts w:hint="eastAsia"/>
          <w:lang w:val="en-US" w:eastAsia="zh-CN"/>
        </w:rPr>
        <w:t>租户管理·新建</w:t>
      </w:r>
      <w:r>
        <w:tab/>
      </w:r>
      <w:r>
        <w:fldChar w:fldCharType="begin"/>
      </w:r>
      <w:r>
        <w:instrText xml:space="preserve"> PAGEREF _Toc6647 \h </w:instrText>
      </w:r>
      <w:r>
        <w:fldChar w:fldCharType="separate"/>
      </w:r>
      <w:r>
        <w:t>- 118 -</w:t>
      </w:r>
      <w:r>
        <w:fldChar w:fldCharType="end"/>
      </w:r>
      <w:r>
        <w:rPr>
          <w:bCs/>
          <w:szCs w:val="20"/>
          <w:lang w:val="zh-CN"/>
        </w:rPr>
        <w:fldChar w:fldCharType="end"/>
      </w:r>
    </w:p>
    <w:p w14:paraId="0EC70D6C">
      <w:pPr>
        <w:pStyle w:val="16"/>
        <w:tabs>
          <w:tab w:val="right" w:leader="dot" w:pos="9866"/>
        </w:tabs>
      </w:pPr>
      <w:r>
        <w:rPr>
          <w:bCs/>
          <w:szCs w:val="20"/>
          <w:lang w:val="zh-CN"/>
        </w:rPr>
        <w:fldChar w:fldCharType="begin"/>
      </w:r>
      <w:r>
        <w:rPr>
          <w:bCs/>
          <w:szCs w:val="20"/>
          <w:lang w:val="zh-CN"/>
        </w:rPr>
        <w:instrText xml:space="preserve"> HYPERLINK \l _Toc26157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7.1.3 </w:t>
      </w:r>
      <w:r>
        <w:rPr>
          <w:rFonts w:hint="eastAsia"/>
          <w:lang w:val="en-US" w:eastAsia="zh-CN"/>
        </w:rPr>
        <w:t>租户管理·修改</w:t>
      </w:r>
      <w:r>
        <w:tab/>
      </w:r>
      <w:r>
        <w:fldChar w:fldCharType="begin"/>
      </w:r>
      <w:r>
        <w:instrText xml:space="preserve"> PAGEREF _Toc26157 \h </w:instrText>
      </w:r>
      <w:r>
        <w:fldChar w:fldCharType="separate"/>
      </w:r>
      <w:r>
        <w:t>- 119 -</w:t>
      </w:r>
      <w:r>
        <w:fldChar w:fldCharType="end"/>
      </w:r>
      <w:r>
        <w:rPr>
          <w:bCs/>
          <w:szCs w:val="20"/>
          <w:lang w:val="zh-CN"/>
        </w:rPr>
        <w:fldChar w:fldCharType="end"/>
      </w:r>
    </w:p>
    <w:p w14:paraId="724E166E">
      <w:pPr>
        <w:pStyle w:val="16"/>
        <w:tabs>
          <w:tab w:val="right" w:leader="dot" w:pos="9866"/>
        </w:tabs>
      </w:pPr>
      <w:r>
        <w:rPr>
          <w:bCs/>
          <w:szCs w:val="20"/>
          <w:lang w:val="zh-CN"/>
        </w:rPr>
        <w:fldChar w:fldCharType="begin"/>
      </w:r>
      <w:r>
        <w:rPr>
          <w:bCs/>
          <w:szCs w:val="20"/>
          <w:lang w:val="zh-CN"/>
        </w:rPr>
        <w:instrText xml:space="preserve"> HYPERLINK \l _Toc31545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7.1.4 </w:t>
      </w:r>
      <w:r>
        <w:rPr>
          <w:rFonts w:hint="eastAsia"/>
          <w:lang w:val="en-US" w:eastAsia="zh-CN"/>
        </w:rPr>
        <w:t>租户登录页面介绍</w:t>
      </w:r>
      <w:r>
        <w:tab/>
      </w:r>
      <w:r>
        <w:fldChar w:fldCharType="begin"/>
      </w:r>
      <w:r>
        <w:instrText xml:space="preserve"> PAGEREF _Toc31545 \h </w:instrText>
      </w:r>
      <w:r>
        <w:fldChar w:fldCharType="separate"/>
      </w:r>
      <w:r>
        <w:t>- 120 -</w:t>
      </w:r>
      <w:r>
        <w:fldChar w:fldCharType="end"/>
      </w:r>
      <w:r>
        <w:rPr>
          <w:bCs/>
          <w:szCs w:val="20"/>
          <w:lang w:val="zh-CN"/>
        </w:rPr>
        <w:fldChar w:fldCharType="end"/>
      </w:r>
    </w:p>
    <w:p w14:paraId="40569A52">
      <w:pPr>
        <w:pStyle w:val="22"/>
        <w:tabs>
          <w:tab w:val="right" w:leader="dot" w:pos="9866"/>
        </w:tabs>
      </w:pPr>
      <w:r>
        <w:rPr>
          <w:bCs/>
          <w:szCs w:val="20"/>
          <w:lang w:val="zh-CN"/>
        </w:rPr>
        <w:fldChar w:fldCharType="begin"/>
      </w:r>
      <w:r>
        <w:rPr>
          <w:bCs/>
          <w:szCs w:val="20"/>
          <w:lang w:val="zh-CN"/>
        </w:rPr>
        <w:instrText xml:space="preserve"> HYPERLINK \l _Toc19837 </w:instrText>
      </w:r>
      <w:r>
        <w:rPr>
          <w:bCs/>
          <w:szCs w:val="20"/>
          <w:lang w:val="zh-CN"/>
        </w:rPr>
        <w:fldChar w:fldCharType="separate"/>
      </w:r>
      <w:r>
        <w:rPr>
          <w:rFonts w:hint="default" w:ascii="宋体" w:hAnsi="宋体" w:eastAsia="宋体" w:cs="宋体"/>
          <w:bCs/>
          <w:szCs w:val="144"/>
        </w:rPr>
        <w:t xml:space="preserve">8 </w:t>
      </w:r>
      <w:r>
        <w:rPr>
          <w:rFonts w:hint="eastAsia"/>
          <w:lang w:val="en-US" w:eastAsia="zh-CN"/>
        </w:rPr>
        <w:t>统一监控平台</w:t>
      </w:r>
      <w:r>
        <w:tab/>
      </w:r>
      <w:r>
        <w:fldChar w:fldCharType="begin"/>
      </w:r>
      <w:r>
        <w:instrText xml:space="preserve"> PAGEREF _Toc19837 \h </w:instrText>
      </w:r>
      <w:r>
        <w:fldChar w:fldCharType="separate"/>
      </w:r>
      <w:r>
        <w:t>- 120 -</w:t>
      </w:r>
      <w:r>
        <w:fldChar w:fldCharType="end"/>
      </w:r>
      <w:r>
        <w:rPr>
          <w:bCs/>
          <w:szCs w:val="20"/>
          <w:lang w:val="zh-CN"/>
        </w:rPr>
        <w:fldChar w:fldCharType="end"/>
      </w:r>
    </w:p>
    <w:p w14:paraId="795B1554">
      <w:pPr>
        <w:pStyle w:val="25"/>
        <w:tabs>
          <w:tab w:val="right" w:leader="dot" w:pos="9866"/>
        </w:tabs>
      </w:pPr>
      <w:r>
        <w:rPr>
          <w:bCs/>
          <w:szCs w:val="20"/>
          <w:lang w:val="zh-CN"/>
        </w:rPr>
        <w:fldChar w:fldCharType="begin"/>
      </w:r>
      <w:r>
        <w:rPr>
          <w:bCs/>
          <w:szCs w:val="20"/>
          <w:lang w:val="zh-CN"/>
        </w:rPr>
        <w:instrText xml:space="preserve"> HYPERLINK \l _Toc26406 </w:instrText>
      </w:r>
      <w:r>
        <w:rPr>
          <w:bCs/>
          <w:szCs w:val="20"/>
          <w:lang w:val="zh-CN"/>
        </w:rPr>
        <w:fldChar w:fldCharType="separate"/>
      </w:r>
      <w:r>
        <w:rPr>
          <w:rFonts w:hint="default" w:ascii="宋体" w:hAnsi="宋体" w:eastAsia="宋体" w:cs="宋体"/>
          <w:bCs/>
          <w:snapToGrid w:val="0"/>
          <w:szCs w:val="36"/>
        </w:rPr>
        <w:t xml:space="preserve">8.1 </w:t>
      </w:r>
      <w:r>
        <w:rPr>
          <w:rFonts w:hint="eastAsia"/>
          <w:lang w:val="en-US" w:eastAsia="zh-CN"/>
        </w:rPr>
        <w:t>安装配置</w:t>
      </w:r>
      <w:r>
        <w:tab/>
      </w:r>
      <w:r>
        <w:fldChar w:fldCharType="begin"/>
      </w:r>
      <w:r>
        <w:instrText xml:space="preserve"> PAGEREF _Toc26406 \h </w:instrText>
      </w:r>
      <w:r>
        <w:fldChar w:fldCharType="separate"/>
      </w:r>
      <w:r>
        <w:t>- 121 -</w:t>
      </w:r>
      <w:r>
        <w:fldChar w:fldCharType="end"/>
      </w:r>
      <w:r>
        <w:rPr>
          <w:bCs/>
          <w:szCs w:val="20"/>
          <w:lang w:val="zh-CN"/>
        </w:rPr>
        <w:fldChar w:fldCharType="end"/>
      </w:r>
    </w:p>
    <w:p w14:paraId="3AB5978F">
      <w:pPr>
        <w:pStyle w:val="25"/>
        <w:tabs>
          <w:tab w:val="right" w:leader="dot" w:pos="9866"/>
        </w:tabs>
      </w:pPr>
      <w:r>
        <w:rPr>
          <w:bCs/>
          <w:szCs w:val="20"/>
          <w:lang w:val="zh-CN"/>
        </w:rPr>
        <w:fldChar w:fldCharType="begin"/>
      </w:r>
      <w:r>
        <w:rPr>
          <w:bCs/>
          <w:szCs w:val="20"/>
          <w:lang w:val="zh-CN"/>
        </w:rPr>
        <w:instrText xml:space="preserve"> HYPERLINK \l _Toc23232 </w:instrText>
      </w:r>
      <w:r>
        <w:rPr>
          <w:bCs/>
          <w:szCs w:val="20"/>
          <w:lang w:val="zh-CN"/>
        </w:rPr>
        <w:fldChar w:fldCharType="separate"/>
      </w:r>
      <w:r>
        <w:rPr>
          <w:rFonts w:hint="default" w:ascii="宋体" w:hAnsi="宋体" w:eastAsia="宋体" w:cs="宋体"/>
          <w:bCs/>
          <w:snapToGrid w:val="0"/>
          <w:szCs w:val="36"/>
          <w:lang w:val="en-US" w:eastAsia="zh-CN"/>
        </w:rPr>
        <w:t xml:space="preserve">8.2 </w:t>
      </w:r>
      <w:r>
        <w:rPr>
          <w:rFonts w:hint="eastAsia"/>
          <w:lang w:val="en-US" w:eastAsia="zh-CN"/>
        </w:rPr>
        <w:t>界面使用说明</w:t>
      </w:r>
      <w:r>
        <w:tab/>
      </w:r>
      <w:r>
        <w:fldChar w:fldCharType="begin"/>
      </w:r>
      <w:r>
        <w:instrText xml:space="preserve"> PAGEREF _Toc23232 \h </w:instrText>
      </w:r>
      <w:r>
        <w:fldChar w:fldCharType="separate"/>
      </w:r>
      <w:r>
        <w:t>- 121 -</w:t>
      </w:r>
      <w:r>
        <w:fldChar w:fldCharType="end"/>
      </w:r>
      <w:r>
        <w:rPr>
          <w:bCs/>
          <w:szCs w:val="20"/>
          <w:lang w:val="zh-CN"/>
        </w:rPr>
        <w:fldChar w:fldCharType="end"/>
      </w:r>
    </w:p>
    <w:p w14:paraId="7F6DB869">
      <w:pPr>
        <w:pStyle w:val="16"/>
        <w:tabs>
          <w:tab w:val="right" w:leader="dot" w:pos="9866"/>
        </w:tabs>
      </w:pPr>
      <w:r>
        <w:rPr>
          <w:bCs/>
          <w:szCs w:val="20"/>
          <w:lang w:val="zh-CN"/>
        </w:rPr>
        <w:fldChar w:fldCharType="begin"/>
      </w:r>
      <w:r>
        <w:rPr>
          <w:bCs/>
          <w:szCs w:val="20"/>
          <w:lang w:val="zh-CN"/>
        </w:rPr>
        <w:instrText xml:space="preserve"> HYPERLINK \l _Toc10338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8.2.1 </w:t>
      </w:r>
      <w:r>
        <w:rPr>
          <w:rFonts w:hint="eastAsia"/>
          <w:lang w:val="en-US" w:eastAsia="zh-CN"/>
        </w:rPr>
        <w:t>平台接入</w:t>
      </w:r>
      <w:r>
        <w:tab/>
      </w:r>
      <w:r>
        <w:fldChar w:fldCharType="begin"/>
      </w:r>
      <w:r>
        <w:instrText xml:space="preserve"> PAGEREF _Toc10338 \h </w:instrText>
      </w:r>
      <w:r>
        <w:fldChar w:fldCharType="separate"/>
      </w:r>
      <w:r>
        <w:t>- 121 -</w:t>
      </w:r>
      <w:r>
        <w:fldChar w:fldCharType="end"/>
      </w:r>
      <w:r>
        <w:rPr>
          <w:bCs/>
          <w:szCs w:val="20"/>
          <w:lang w:val="zh-CN"/>
        </w:rPr>
        <w:fldChar w:fldCharType="end"/>
      </w:r>
    </w:p>
    <w:p w14:paraId="349F3761">
      <w:pPr>
        <w:pStyle w:val="16"/>
        <w:tabs>
          <w:tab w:val="right" w:leader="dot" w:pos="9866"/>
        </w:tabs>
      </w:pPr>
      <w:r>
        <w:rPr>
          <w:bCs/>
          <w:szCs w:val="20"/>
          <w:lang w:val="zh-CN"/>
        </w:rPr>
        <w:fldChar w:fldCharType="begin"/>
      </w:r>
      <w:r>
        <w:rPr>
          <w:bCs/>
          <w:szCs w:val="20"/>
          <w:lang w:val="zh-CN"/>
        </w:rPr>
        <w:instrText xml:space="preserve"> HYPERLINK \l _Toc18329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8.2.2 </w:t>
      </w:r>
      <w:r>
        <w:rPr>
          <w:rFonts w:hint="eastAsia"/>
          <w:lang w:val="en-US" w:eastAsia="zh-CN"/>
        </w:rPr>
        <w:t>平台组管理</w:t>
      </w:r>
      <w:r>
        <w:tab/>
      </w:r>
      <w:r>
        <w:fldChar w:fldCharType="begin"/>
      </w:r>
      <w:r>
        <w:instrText xml:space="preserve"> PAGEREF _Toc18329 \h </w:instrText>
      </w:r>
      <w:r>
        <w:fldChar w:fldCharType="separate"/>
      </w:r>
      <w:r>
        <w:t>- 124 -</w:t>
      </w:r>
      <w:r>
        <w:fldChar w:fldCharType="end"/>
      </w:r>
      <w:r>
        <w:rPr>
          <w:bCs/>
          <w:szCs w:val="20"/>
          <w:lang w:val="zh-CN"/>
        </w:rPr>
        <w:fldChar w:fldCharType="end"/>
      </w:r>
    </w:p>
    <w:p w14:paraId="6742B7B6">
      <w:pPr>
        <w:pStyle w:val="16"/>
        <w:tabs>
          <w:tab w:val="right" w:leader="dot" w:pos="9866"/>
        </w:tabs>
      </w:pPr>
      <w:r>
        <w:rPr>
          <w:bCs/>
          <w:szCs w:val="20"/>
          <w:lang w:val="zh-CN"/>
        </w:rPr>
        <w:fldChar w:fldCharType="begin"/>
      </w:r>
      <w:r>
        <w:rPr>
          <w:bCs/>
          <w:szCs w:val="20"/>
          <w:lang w:val="zh-CN"/>
        </w:rPr>
        <w:instrText xml:space="preserve"> HYPERLINK \l _Toc3408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8.2.3 </w:t>
      </w:r>
      <w:r>
        <w:rPr>
          <w:rFonts w:hint="eastAsia"/>
          <w:lang w:val="en-US" w:eastAsia="zh-CN"/>
        </w:rPr>
        <w:t>平台监控</w:t>
      </w:r>
      <w:r>
        <w:tab/>
      </w:r>
      <w:r>
        <w:fldChar w:fldCharType="begin"/>
      </w:r>
      <w:r>
        <w:instrText xml:space="preserve"> PAGEREF _Toc3408 \h </w:instrText>
      </w:r>
      <w:r>
        <w:fldChar w:fldCharType="separate"/>
      </w:r>
      <w:r>
        <w:t>- 125 -</w:t>
      </w:r>
      <w:r>
        <w:fldChar w:fldCharType="end"/>
      </w:r>
      <w:r>
        <w:rPr>
          <w:bCs/>
          <w:szCs w:val="20"/>
          <w:lang w:val="zh-CN"/>
        </w:rPr>
        <w:fldChar w:fldCharType="end"/>
      </w:r>
    </w:p>
    <w:p w14:paraId="201F4C3A">
      <w:pPr>
        <w:pStyle w:val="22"/>
        <w:tabs>
          <w:tab w:val="right" w:leader="dot" w:pos="9866"/>
        </w:tabs>
      </w:pPr>
      <w:r>
        <w:rPr>
          <w:bCs/>
          <w:szCs w:val="20"/>
          <w:lang w:val="zh-CN"/>
        </w:rPr>
        <w:fldChar w:fldCharType="begin"/>
      </w:r>
      <w:r>
        <w:rPr>
          <w:bCs/>
          <w:szCs w:val="20"/>
          <w:lang w:val="zh-CN"/>
        </w:rPr>
        <w:instrText xml:space="preserve"> HYPERLINK \l _Toc24321 </w:instrText>
      </w:r>
      <w:r>
        <w:rPr>
          <w:bCs/>
          <w:szCs w:val="20"/>
          <w:lang w:val="zh-CN"/>
        </w:rPr>
        <w:fldChar w:fldCharType="separate"/>
      </w:r>
      <w:r>
        <w:rPr>
          <w:rFonts w:hint="default" w:ascii="宋体" w:hAnsi="宋体" w:eastAsia="宋体" w:cs="宋体"/>
          <w:bCs/>
          <w:szCs w:val="144"/>
        </w:rPr>
        <w:t xml:space="preserve">9 </w:t>
      </w:r>
      <w:r>
        <w:rPr>
          <w:rFonts w:hint="eastAsia"/>
          <w:lang w:val="en-US" w:eastAsia="zh-CN"/>
        </w:rPr>
        <w:t>附录</w:t>
      </w:r>
      <w:r>
        <w:tab/>
      </w:r>
      <w:r>
        <w:fldChar w:fldCharType="begin"/>
      </w:r>
      <w:r>
        <w:instrText xml:space="preserve"> PAGEREF _Toc24321 \h </w:instrText>
      </w:r>
      <w:r>
        <w:fldChar w:fldCharType="separate"/>
      </w:r>
      <w:r>
        <w:t>- 132 -</w:t>
      </w:r>
      <w:r>
        <w:fldChar w:fldCharType="end"/>
      </w:r>
      <w:r>
        <w:rPr>
          <w:bCs/>
          <w:szCs w:val="20"/>
          <w:lang w:val="zh-CN"/>
        </w:rPr>
        <w:fldChar w:fldCharType="end"/>
      </w:r>
    </w:p>
    <w:p w14:paraId="358BD894">
      <w:pPr>
        <w:pStyle w:val="25"/>
        <w:tabs>
          <w:tab w:val="right" w:leader="dot" w:pos="9866"/>
        </w:tabs>
      </w:pPr>
      <w:r>
        <w:rPr>
          <w:bCs/>
          <w:szCs w:val="20"/>
          <w:lang w:val="zh-CN"/>
        </w:rPr>
        <w:fldChar w:fldCharType="begin"/>
      </w:r>
      <w:r>
        <w:rPr>
          <w:bCs/>
          <w:szCs w:val="20"/>
          <w:lang w:val="zh-CN"/>
        </w:rPr>
        <w:instrText xml:space="preserve"> HYPERLINK \l _Toc6818 </w:instrText>
      </w:r>
      <w:r>
        <w:rPr>
          <w:bCs/>
          <w:szCs w:val="20"/>
          <w:lang w:val="zh-CN"/>
        </w:rPr>
        <w:fldChar w:fldCharType="separate"/>
      </w:r>
      <w:r>
        <w:rPr>
          <w:rFonts w:hint="default" w:ascii="宋体" w:hAnsi="宋体" w:eastAsia="宋体" w:cs="宋体"/>
          <w:bCs/>
          <w:snapToGrid w:val="0"/>
          <w:szCs w:val="36"/>
          <w:lang w:val="en-US" w:eastAsia="zh-CN"/>
        </w:rPr>
        <w:t xml:space="preserve">9.1 </w:t>
      </w:r>
      <w:r>
        <w:rPr>
          <w:rFonts w:hint="eastAsia"/>
          <w:lang w:val="en-US" w:eastAsia="zh-CN"/>
        </w:rPr>
        <w:t>网络端口说明</w:t>
      </w:r>
      <w:r>
        <w:tab/>
      </w:r>
      <w:r>
        <w:fldChar w:fldCharType="begin"/>
      </w:r>
      <w:r>
        <w:instrText xml:space="preserve"> PAGEREF _Toc6818 \h </w:instrText>
      </w:r>
      <w:r>
        <w:fldChar w:fldCharType="separate"/>
      </w:r>
      <w:r>
        <w:t>- 132 -</w:t>
      </w:r>
      <w:r>
        <w:fldChar w:fldCharType="end"/>
      </w:r>
      <w:r>
        <w:rPr>
          <w:bCs/>
          <w:szCs w:val="20"/>
          <w:lang w:val="zh-CN"/>
        </w:rPr>
        <w:fldChar w:fldCharType="end"/>
      </w:r>
    </w:p>
    <w:p w14:paraId="5CED54B7">
      <w:pPr>
        <w:pStyle w:val="25"/>
        <w:tabs>
          <w:tab w:val="right" w:leader="dot" w:pos="9866"/>
        </w:tabs>
      </w:pPr>
      <w:r>
        <w:rPr>
          <w:bCs/>
          <w:szCs w:val="20"/>
          <w:lang w:val="zh-CN"/>
        </w:rPr>
        <w:fldChar w:fldCharType="begin"/>
      </w:r>
      <w:r>
        <w:rPr>
          <w:bCs/>
          <w:szCs w:val="20"/>
          <w:lang w:val="zh-CN"/>
        </w:rPr>
        <w:instrText xml:space="preserve"> HYPERLINK \l _Toc18967 </w:instrText>
      </w:r>
      <w:r>
        <w:rPr>
          <w:bCs/>
          <w:szCs w:val="20"/>
          <w:lang w:val="zh-CN"/>
        </w:rPr>
        <w:fldChar w:fldCharType="separate"/>
      </w:r>
      <w:r>
        <w:rPr>
          <w:rFonts w:hint="default" w:ascii="宋体" w:hAnsi="宋体" w:eastAsia="宋体" w:cs="宋体"/>
          <w:bCs/>
          <w:snapToGrid w:val="0"/>
          <w:szCs w:val="36"/>
        </w:rPr>
        <w:t xml:space="preserve">9.2 </w:t>
      </w:r>
      <w:r>
        <w:rPr>
          <w:rFonts w:hint="eastAsia"/>
          <w:lang w:val="en-US" w:eastAsia="zh-CN"/>
        </w:rPr>
        <w:t>控制台配置项</w:t>
      </w:r>
      <w:r>
        <w:tab/>
      </w:r>
      <w:r>
        <w:fldChar w:fldCharType="begin"/>
      </w:r>
      <w:r>
        <w:instrText xml:space="preserve"> PAGEREF _Toc18967 \h </w:instrText>
      </w:r>
      <w:r>
        <w:fldChar w:fldCharType="separate"/>
      </w:r>
      <w:r>
        <w:t>- 132 -</w:t>
      </w:r>
      <w:r>
        <w:fldChar w:fldCharType="end"/>
      </w:r>
      <w:r>
        <w:rPr>
          <w:bCs/>
          <w:szCs w:val="20"/>
          <w:lang w:val="zh-CN"/>
        </w:rPr>
        <w:fldChar w:fldCharType="end"/>
      </w:r>
    </w:p>
    <w:p w14:paraId="4D8E4332">
      <w:pPr>
        <w:pStyle w:val="25"/>
        <w:tabs>
          <w:tab w:val="right" w:leader="dot" w:pos="9866"/>
        </w:tabs>
      </w:pPr>
      <w:r>
        <w:rPr>
          <w:bCs/>
          <w:szCs w:val="20"/>
          <w:lang w:val="zh-CN"/>
        </w:rPr>
        <w:fldChar w:fldCharType="begin"/>
      </w:r>
      <w:r>
        <w:rPr>
          <w:bCs/>
          <w:szCs w:val="20"/>
          <w:lang w:val="zh-CN"/>
        </w:rPr>
        <w:instrText xml:space="preserve"> HYPERLINK \l _Toc30555 </w:instrText>
      </w:r>
      <w:r>
        <w:rPr>
          <w:bCs/>
          <w:szCs w:val="20"/>
          <w:lang w:val="zh-CN"/>
        </w:rPr>
        <w:fldChar w:fldCharType="separate"/>
      </w:r>
      <w:r>
        <w:rPr>
          <w:rFonts w:hint="default" w:ascii="宋体" w:hAnsi="宋体" w:eastAsia="宋体" w:cs="宋体"/>
          <w:bCs/>
          <w:snapToGrid w:val="0"/>
          <w:szCs w:val="36"/>
          <w:lang w:val="en-US" w:eastAsia="zh-CN"/>
        </w:rPr>
        <w:t xml:space="preserve">9.3 </w:t>
      </w:r>
      <w:r>
        <w:rPr>
          <w:rFonts w:hint="eastAsia"/>
          <w:lang w:val="en-US" w:eastAsia="zh-CN"/>
        </w:rPr>
        <w:t>控制机CCProxy代理模式</w:t>
      </w:r>
      <w:r>
        <w:tab/>
      </w:r>
      <w:r>
        <w:fldChar w:fldCharType="begin"/>
      </w:r>
      <w:r>
        <w:instrText xml:space="preserve"> PAGEREF _Toc30555 \h </w:instrText>
      </w:r>
      <w:r>
        <w:fldChar w:fldCharType="separate"/>
      </w:r>
      <w:r>
        <w:t>- 134 -</w:t>
      </w:r>
      <w:r>
        <w:fldChar w:fldCharType="end"/>
      </w:r>
      <w:r>
        <w:rPr>
          <w:bCs/>
          <w:szCs w:val="20"/>
          <w:lang w:val="zh-CN"/>
        </w:rPr>
        <w:fldChar w:fldCharType="end"/>
      </w:r>
    </w:p>
    <w:p w14:paraId="57B865E1">
      <w:pPr>
        <w:pStyle w:val="16"/>
        <w:tabs>
          <w:tab w:val="right" w:leader="dot" w:pos="9866"/>
        </w:tabs>
      </w:pPr>
      <w:r>
        <w:rPr>
          <w:bCs/>
          <w:szCs w:val="20"/>
          <w:lang w:val="zh-CN"/>
        </w:rPr>
        <w:fldChar w:fldCharType="begin"/>
      </w:r>
      <w:r>
        <w:rPr>
          <w:bCs/>
          <w:szCs w:val="20"/>
          <w:lang w:val="zh-CN"/>
        </w:rPr>
        <w:instrText xml:space="preserve"> HYPERLINK \l _Toc21648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9.3.1 </w:t>
      </w:r>
      <w:r>
        <w:rPr>
          <w:rFonts w:hint="eastAsia"/>
          <w:lang w:val="en-US" w:eastAsia="zh-CN"/>
        </w:rPr>
        <w:t>概述</w:t>
      </w:r>
      <w:r>
        <w:tab/>
      </w:r>
      <w:r>
        <w:fldChar w:fldCharType="begin"/>
      </w:r>
      <w:r>
        <w:instrText xml:space="preserve"> PAGEREF _Toc21648 \h </w:instrText>
      </w:r>
      <w:r>
        <w:fldChar w:fldCharType="separate"/>
      </w:r>
      <w:r>
        <w:t>- 134 -</w:t>
      </w:r>
      <w:r>
        <w:fldChar w:fldCharType="end"/>
      </w:r>
      <w:r>
        <w:rPr>
          <w:bCs/>
          <w:szCs w:val="20"/>
          <w:lang w:val="zh-CN"/>
        </w:rPr>
        <w:fldChar w:fldCharType="end"/>
      </w:r>
    </w:p>
    <w:p w14:paraId="60EB6DF1">
      <w:pPr>
        <w:pStyle w:val="16"/>
        <w:tabs>
          <w:tab w:val="right" w:leader="dot" w:pos="9866"/>
        </w:tabs>
      </w:pPr>
      <w:r>
        <w:rPr>
          <w:bCs/>
          <w:szCs w:val="20"/>
          <w:lang w:val="zh-CN"/>
        </w:rPr>
        <w:fldChar w:fldCharType="begin"/>
      </w:r>
      <w:r>
        <w:rPr>
          <w:bCs/>
          <w:szCs w:val="20"/>
          <w:lang w:val="zh-CN"/>
        </w:rPr>
        <w:instrText xml:space="preserve"> HYPERLINK \l _Toc1569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9.3.2 </w:t>
      </w:r>
      <w:r>
        <w:rPr>
          <w:rFonts w:hint="eastAsia"/>
          <w:lang w:val="en-US" w:eastAsia="zh-CN"/>
        </w:rPr>
        <w:t>环境要求</w:t>
      </w:r>
      <w:r>
        <w:tab/>
      </w:r>
      <w:r>
        <w:fldChar w:fldCharType="begin"/>
      </w:r>
      <w:r>
        <w:instrText xml:space="preserve"> PAGEREF _Toc1569 \h </w:instrText>
      </w:r>
      <w:r>
        <w:fldChar w:fldCharType="separate"/>
      </w:r>
      <w:r>
        <w:t>- 134 -</w:t>
      </w:r>
      <w:r>
        <w:fldChar w:fldCharType="end"/>
      </w:r>
      <w:r>
        <w:rPr>
          <w:bCs/>
          <w:szCs w:val="20"/>
          <w:lang w:val="zh-CN"/>
        </w:rPr>
        <w:fldChar w:fldCharType="end"/>
      </w:r>
    </w:p>
    <w:p w14:paraId="01E090B1">
      <w:pPr>
        <w:pStyle w:val="16"/>
        <w:tabs>
          <w:tab w:val="right" w:leader="dot" w:pos="9866"/>
        </w:tabs>
      </w:pPr>
      <w:r>
        <w:rPr>
          <w:bCs/>
          <w:szCs w:val="20"/>
          <w:lang w:val="zh-CN"/>
        </w:rPr>
        <w:fldChar w:fldCharType="begin"/>
      </w:r>
      <w:r>
        <w:rPr>
          <w:bCs/>
          <w:szCs w:val="20"/>
          <w:lang w:val="zh-CN"/>
        </w:rPr>
        <w:instrText xml:space="preserve"> HYPERLINK \l _Toc32197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9.3.3 </w:t>
      </w:r>
      <w:r>
        <w:rPr>
          <w:rFonts w:hint="eastAsia"/>
          <w:lang w:val="en-US" w:eastAsia="zh-CN"/>
        </w:rPr>
        <w:t>webconsole控制机配置</w:t>
      </w:r>
      <w:r>
        <w:tab/>
      </w:r>
      <w:r>
        <w:fldChar w:fldCharType="begin"/>
      </w:r>
      <w:r>
        <w:instrText xml:space="preserve"> PAGEREF _Toc32197 \h </w:instrText>
      </w:r>
      <w:r>
        <w:fldChar w:fldCharType="separate"/>
      </w:r>
      <w:r>
        <w:t>- 135 -</w:t>
      </w:r>
      <w:r>
        <w:fldChar w:fldCharType="end"/>
      </w:r>
      <w:r>
        <w:rPr>
          <w:bCs/>
          <w:szCs w:val="20"/>
          <w:lang w:val="zh-CN"/>
        </w:rPr>
        <w:fldChar w:fldCharType="end"/>
      </w:r>
    </w:p>
    <w:p w14:paraId="313DDD58">
      <w:pPr>
        <w:pStyle w:val="16"/>
        <w:tabs>
          <w:tab w:val="right" w:leader="dot" w:pos="9866"/>
        </w:tabs>
      </w:pPr>
      <w:r>
        <w:rPr>
          <w:bCs/>
          <w:szCs w:val="20"/>
          <w:lang w:val="zh-CN"/>
        </w:rPr>
        <w:fldChar w:fldCharType="begin"/>
      </w:r>
      <w:r>
        <w:rPr>
          <w:bCs/>
          <w:szCs w:val="20"/>
          <w:lang w:val="zh-CN"/>
        </w:rPr>
        <w:instrText xml:space="preserve"> HYPERLINK \l _Toc3395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9.3.4 </w:t>
      </w:r>
      <w:r>
        <w:rPr>
          <w:rFonts w:hint="eastAsia"/>
          <w:lang w:val="en-US" w:eastAsia="zh-CN"/>
        </w:rPr>
        <w:t>Linux系统drnode连接ccproxy配置</w:t>
      </w:r>
      <w:r>
        <w:tab/>
      </w:r>
      <w:r>
        <w:fldChar w:fldCharType="begin"/>
      </w:r>
      <w:r>
        <w:instrText xml:space="preserve"> PAGEREF _Toc3395 \h </w:instrText>
      </w:r>
      <w:r>
        <w:fldChar w:fldCharType="separate"/>
      </w:r>
      <w:r>
        <w:t>- 135 -</w:t>
      </w:r>
      <w:r>
        <w:fldChar w:fldCharType="end"/>
      </w:r>
      <w:r>
        <w:rPr>
          <w:bCs/>
          <w:szCs w:val="20"/>
          <w:lang w:val="zh-CN"/>
        </w:rPr>
        <w:fldChar w:fldCharType="end"/>
      </w:r>
    </w:p>
    <w:p w14:paraId="7305226D">
      <w:pPr>
        <w:pStyle w:val="16"/>
        <w:tabs>
          <w:tab w:val="right" w:leader="dot" w:pos="9866"/>
        </w:tabs>
      </w:pPr>
      <w:r>
        <w:rPr>
          <w:bCs/>
          <w:szCs w:val="20"/>
          <w:lang w:val="zh-CN"/>
        </w:rPr>
        <w:fldChar w:fldCharType="begin"/>
      </w:r>
      <w:r>
        <w:rPr>
          <w:bCs/>
          <w:szCs w:val="20"/>
          <w:lang w:val="zh-CN"/>
        </w:rPr>
        <w:instrText xml:space="preserve"> HYPERLINK \l _Toc9073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9.3.5 </w:t>
      </w:r>
      <w:r>
        <w:rPr>
          <w:rFonts w:hint="eastAsia"/>
          <w:lang w:val="en-US" w:eastAsia="zh-CN"/>
        </w:rPr>
        <w:t>Windows系统drnode连接ccproxy配置</w:t>
      </w:r>
      <w:r>
        <w:tab/>
      </w:r>
      <w:r>
        <w:fldChar w:fldCharType="begin"/>
      </w:r>
      <w:r>
        <w:instrText xml:space="preserve"> PAGEREF _Toc9073 \h </w:instrText>
      </w:r>
      <w:r>
        <w:fldChar w:fldCharType="separate"/>
      </w:r>
      <w:r>
        <w:t>- 136 -</w:t>
      </w:r>
      <w:r>
        <w:fldChar w:fldCharType="end"/>
      </w:r>
      <w:r>
        <w:rPr>
          <w:bCs/>
          <w:szCs w:val="20"/>
          <w:lang w:val="zh-CN"/>
        </w:rPr>
        <w:fldChar w:fldCharType="end"/>
      </w:r>
    </w:p>
    <w:p w14:paraId="0E83C0A7">
      <w:pPr>
        <w:pStyle w:val="16"/>
        <w:tabs>
          <w:tab w:val="right" w:leader="dot" w:pos="9866"/>
        </w:tabs>
      </w:pPr>
      <w:r>
        <w:rPr>
          <w:bCs/>
          <w:szCs w:val="20"/>
          <w:lang w:val="zh-CN"/>
        </w:rPr>
        <w:fldChar w:fldCharType="begin"/>
      </w:r>
      <w:r>
        <w:rPr>
          <w:bCs/>
          <w:szCs w:val="20"/>
          <w:lang w:val="zh-CN"/>
        </w:rPr>
        <w:instrText xml:space="preserve"> HYPERLINK \l _Toc15712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9.3.6 </w:t>
      </w:r>
      <w:r>
        <w:rPr>
          <w:rFonts w:hint="eastAsia"/>
          <w:lang w:val="en-US" w:eastAsia="zh-CN"/>
        </w:rPr>
        <w:t>使用认证码添加节点</w:t>
      </w:r>
      <w:r>
        <w:tab/>
      </w:r>
      <w:r>
        <w:fldChar w:fldCharType="begin"/>
      </w:r>
      <w:r>
        <w:instrText xml:space="preserve"> PAGEREF _Toc15712 \h </w:instrText>
      </w:r>
      <w:r>
        <w:fldChar w:fldCharType="separate"/>
      </w:r>
      <w:r>
        <w:t>- 136 -</w:t>
      </w:r>
      <w:r>
        <w:fldChar w:fldCharType="end"/>
      </w:r>
      <w:r>
        <w:rPr>
          <w:bCs/>
          <w:szCs w:val="20"/>
          <w:lang w:val="zh-CN"/>
        </w:rPr>
        <w:fldChar w:fldCharType="end"/>
      </w:r>
    </w:p>
    <w:p w14:paraId="5E8B41A0">
      <w:pPr>
        <w:pStyle w:val="25"/>
        <w:tabs>
          <w:tab w:val="right" w:leader="dot" w:pos="9866"/>
        </w:tabs>
      </w:pPr>
      <w:r>
        <w:rPr>
          <w:bCs/>
          <w:szCs w:val="20"/>
          <w:lang w:val="zh-CN"/>
        </w:rPr>
        <w:fldChar w:fldCharType="begin"/>
      </w:r>
      <w:r>
        <w:rPr>
          <w:bCs/>
          <w:szCs w:val="20"/>
          <w:lang w:val="zh-CN"/>
        </w:rPr>
        <w:instrText xml:space="preserve"> HYPERLINK \l _Toc6876 </w:instrText>
      </w:r>
      <w:r>
        <w:rPr>
          <w:bCs/>
          <w:szCs w:val="20"/>
          <w:lang w:val="zh-CN"/>
        </w:rPr>
        <w:fldChar w:fldCharType="separate"/>
      </w:r>
      <w:r>
        <w:rPr>
          <w:rFonts w:hint="default" w:ascii="宋体" w:hAnsi="宋体" w:eastAsia="宋体" w:cs="宋体"/>
          <w:bCs/>
          <w:snapToGrid w:val="0"/>
          <w:szCs w:val="36"/>
          <w:lang w:val="en-US" w:eastAsia="zh-CN"/>
        </w:rPr>
        <w:t xml:space="preserve">9.4 </w:t>
      </w:r>
      <w:r>
        <w:rPr>
          <w:rFonts w:hint="default"/>
          <w:lang w:eastAsia="zh-CN"/>
        </w:rPr>
        <w:t>Syslog配置</w:t>
      </w:r>
      <w:r>
        <w:tab/>
      </w:r>
      <w:r>
        <w:fldChar w:fldCharType="begin"/>
      </w:r>
      <w:r>
        <w:instrText xml:space="preserve"> PAGEREF _Toc6876 \h </w:instrText>
      </w:r>
      <w:r>
        <w:fldChar w:fldCharType="separate"/>
      </w:r>
      <w:r>
        <w:t>- 137 -</w:t>
      </w:r>
      <w:r>
        <w:fldChar w:fldCharType="end"/>
      </w:r>
      <w:r>
        <w:rPr>
          <w:bCs/>
          <w:szCs w:val="20"/>
          <w:lang w:val="zh-CN"/>
        </w:rPr>
        <w:fldChar w:fldCharType="end"/>
      </w:r>
    </w:p>
    <w:p w14:paraId="0CC60176">
      <w:pPr>
        <w:pStyle w:val="16"/>
        <w:tabs>
          <w:tab w:val="right" w:leader="dot" w:pos="9866"/>
        </w:tabs>
      </w:pPr>
      <w:r>
        <w:rPr>
          <w:bCs/>
          <w:szCs w:val="20"/>
          <w:lang w:val="zh-CN"/>
        </w:rPr>
        <w:fldChar w:fldCharType="begin"/>
      </w:r>
      <w:r>
        <w:rPr>
          <w:bCs/>
          <w:szCs w:val="20"/>
          <w:lang w:val="zh-CN"/>
        </w:rPr>
        <w:instrText xml:space="preserve"> HYPERLINK \l _Toc32388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9.4.1 </w:t>
      </w:r>
      <w:r>
        <w:rPr>
          <w:rFonts w:hint="default"/>
          <w:lang w:eastAsia="zh-CN"/>
        </w:rPr>
        <w:t>概述</w:t>
      </w:r>
      <w:r>
        <w:tab/>
      </w:r>
      <w:r>
        <w:fldChar w:fldCharType="begin"/>
      </w:r>
      <w:r>
        <w:instrText xml:space="preserve"> PAGEREF _Toc32388 \h </w:instrText>
      </w:r>
      <w:r>
        <w:fldChar w:fldCharType="separate"/>
      </w:r>
      <w:r>
        <w:t>- 137 -</w:t>
      </w:r>
      <w:r>
        <w:fldChar w:fldCharType="end"/>
      </w:r>
      <w:r>
        <w:rPr>
          <w:bCs/>
          <w:szCs w:val="20"/>
          <w:lang w:val="zh-CN"/>
        </w:rPr>
        <w:fldChar w:fldCharType="end"/>
      </w:r>
    </w:p>
    <w:p w14:paraId="66CCFE2A">
      <w:pPr>
        <w:pStyle w:val="16"/>
        <w:tabs>
          <w:tab w:val="right" w:leader="dot" w:pos="9866"/>
        </w:tabs>
      </w:pPr>
      <w:r>
        <w:rPr>
          <w:bCs/>
          <w:szCs w:val="20"/>
          <w:lang w:val="zh-CN"/>
        </w:rPr>
        <w:fldChar w:fldCharType="begin"/>
      </w:r>
      <w:r>
        <w:rPr>
          <w:bCs/>
          <w:szCs w:val="20"/>
          <w:lang w:val="zh-CN"/>
        </w:rPr>
        <w:instrText xml:space="preserve"> HYPERLINK \l _Toc9576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9.4.2 </w:t>
      </w:r>
      <w:r>
        <w:rPr>
          <w:rFonts w:hint="eastAsia"/>
          <w:lang w:val="en-US" w:eastAsia="zh-CN"/>
        </w:rPr>
        <w:t>控制机配置·</w:t>
      </w:r>
      <w:r>
        <w:rPr>
          <w:rFonts w:hint="default"/>
          <w:lang w:val="en-US" w:eastAsia="zh-CN"/>
        </w:rPr>
        <w:t>Windows</w:t>
      </w:r>
      <w:r>
        <w:rPr>
          <w:rFonts w:hint="default"/>
          <w:lang w:eastAsia="zh-CN"/>
        </w:rPr>
        <w:t>系统</w:t>
      </w:r>
      <w:r>
        <w:tab/>
      </w:r>
      <w:r>
        <w:fldChar w:fldCharType="begin"/>
      </w:r>
      <w:r>
        <w:instrText xml:space="preserve"> PAGEREF _Toc9576 \h </w:instrText>
      </w:r>
      <w:r>
        <w:fldChar w:fldCharType="separate"/>
      </w:r>
      <w:r>
        <w:t>- 137 -</w:t>
      </w:r>
      <w:r>
        <w:fldChar w:fldCharType="end"/>
      </w:r>
      <w:r>
        <w:rPr>
          <w:bCs/>
          <w:szCs w:val="20"/>
          <w:lang w:val="zh-CN"/>
        </w:rPr>
        <w:fldChar w:fldCharType="end"/>
      </w:r>
    </w:p>
    <w:p w14:paraId="365ED884">
      <w:pPr>
        <w:pStyle w:val="16"/>
        <w:tabs>
          <w:tab w:val="right" w:leader="dot" w:pos="9866"/>
        </w:tabs>
      </w:pPr>
      <w:r>
        <w:rPr>
          <w:bCs/>
          <w:szCs w:val="20"/>
          <w:lang w:val="zh-CN"/>
        </w:rPr>
        <w:fldChar w:fldCharType="begin"/>
      </w:r>
      <w:r>
        <w:rPr>
          <w:bCs/>
          <w:szCs w:val="20"/>
          <w:lang w:val="zh-CN"/>
        </w:rPr>
        <w:instrText xml:space="preserve"> HYPERLINK \l _Toc10390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9.4.3 </w:t>
      </w:r>
      <w:r>
        <w:rPr>
          <w:rFonts w:hint="default"/>
          <w:lang w:val="en-US" w:eastAsia="zh-CN"/>
        </w:rPr>
        <w:t>控制机</w:t>
      </w:r>
      <w:r>
        <w:rPr>
          <w:rFonts w:hint="eastAsia"/>
          <w:lang w:val="en-US" w:eastAsia="zh-CN"/>
        </w:rPr>
        <w:t>配置·</w:t>
      </w:r>
      <w:r>
        <w:rPr>
          <w:rFonts w:hint="default"/>
          <w:lang w:val="en-US" w:eastAsia="zh-CN"/>
        </w:rPr>
        <w:t>Linux</w:t>
      </w:r>
      <w:r>
        <w:rPr>
          <w:rFonts w:hint="eastAsia"/>
          <w:lang w:val="en-US" w:eastAsia="zh-CN"/>
        </w:rPr>
        <w:t>系统</w:t>
      </w:r>
      <w:r>
        <w:tab/>
      </w:r>
      <w:r>
        <w:fldChar w:fldCharType="begin"/>
      </w:r>
      <w:r>
        <w:instrText xml:space="preserve"> PAGEREF _Toc10390 \h </w:instrText>
      </w:r>
      <w:r>
        <w:fldChar w:fldCharType="separate"/>
      </w:r>
      <w:r>
        <w:t>- 138 -</w:t>
      </w:r>
      <w:r>
        <w:fldChar w:fldCharType="end"/>
      </w:r>
      <w:r>
        <w:rPr>
          <w:bCs/>
          <w:szCs w:val="20"/>
          <w:lang w:val="zh-CN"/>
        </w:rPr>
        <w:fldChar w:fldCharType="end"/>
      </w:r>
    </w:p>
    <w:p w14:paraId="0195365B">
      <w:pPr>
        <w:pStyle w:val="16"/>
        <w:tabs>
          <w:tab w:val="right" w:leader="dot" w:pos="9866"/>
        </w:tabs>
      </w:pPr>
      <w:r>
        <w:rPr>
          <w:bCs/>
          <w:szCs w:val="20"/>
          <w:lang w:val="zh-CN"/>
        </w:rPr>
        <w:fldChar w:fldCharType="begin"/>
      </w:r>
      <w:r>
        <w:rPr>
          <w:bCs/>
          <w:szCs w:val="20"/>
          <w:lang w:val="zh-CN"/>
        </w:rPr>
        <w:instrText xml:space="preserve"> HYPERLINK \l _Toc12077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9.4.4 </w:t>
      </w:r>
      <w:r>
        <w:rPr>
          <w:rFonts w:hint="default"/>
          <w:lang w:eastAsia="zh-CN"/>
        </w:rPr>
        <w:t>Syslog server配置</w:t>
      </w:r>
      <w:r>
        <w:tab/>
      </w:r>
      <w:r>
        <w:fldChar w:fldCharType="begin"/>
      </w:r>
      <w:r>
        <w:instrText xml:space="preserve"> PAGEREF _Toc12077 \h </w:instrText>
      </w:r>
      <w:r>
        <w:fldChar w:fldCharType="separate"/>
      </w:r>
      <w:r>
        <w:t>- 140 -</w:t>
      </w:r>
      <w:r>
        <w:fldChar w:fldCharType="end"/>
      </w:r>
      <w:r>
        <w:rPr>
          <w:bCs/>
          <w:szCs w:val="20"/>
          <w:lang w:val="zh-CN"/>
        </w:rPr>
        <w:fldChar w:fldCharType="end"/>
      </w:r>
    </w:p>
    <w:p w14:paraId="34B2FD7B">
      <w:pPr>
        <w:pStyle w:val="16"/>
        <w:tabs>
          <w:tab w:val="right" w:leader="dot" w:pos="9866"/>
        </w:tabs>
      </w:pPr>
      <w:r>
        <w:rPr>
          <w:bCs/>
          <w:szCs w:val="20"/>
          <w:lang w:val="zh-CN"/>
        </w:rPr>
        <w:fldChar w:fldCharType="begin"/>
      </w:r>
      <w:r>
        <w:rPr>
          <w:bCs/>
          <w:szCs w:val="20"/>
          <w:lang w:val="zh-CN"/>
        </w:rPr>
        <w:instrText xml:space="preserve"> HYPERLINK \l _Toc17396 </w:instrText>
      </w:r>
      <w:r>
        <w:rPr>
          <w:bCs/>
          <w:szCs w:val="20"/>
          <w:lang w:val="zh-CN"/>
        </w:rPr>
        <w:fldChar w:fldCharType="separate"/>
      </w:r>
      <w:r>
        <w:rPr>
          <w:rFonts w:hint="default" w:ascii="宋体" w:hAnsi="宋体" w:eastAsia="宋体" w:cs="宋体"/>
          <w:bCs/>
          <w:i w:val="0"/>
          <w:iCs w:val="0"/>
          <w:caps w:val="0"/>
          <w:smallCaps w:val="0"/>
          <w:strike w:val="0"/>
          <w:dstrike w:val="0"/>
          <w:vanish w:val="0"/>
          <w:spacing w:val="0"/>
          <w:kern w:val="0"/>
          <w:position w:val="0"/>
          <w:szCs w:val="32"/>
          <w:vertAlign w:val="baseline"/>
          <w:lang w:val="en-US" w:eastAsia="zh-TW"/>
        </w:rPr>
        <w:t xml:space="preserve">9.4.5 </w:t>
      </w:r>
      <w:r>
        <w:rPr>
          <w:rFonts w:hint="default"/>
          <w:lang w:eastAsia="zh-CN"/>
        </w:rPr>
        <w:t>Syslog 释义</w:t>
      </w:r>
      <w:r>
        <w:tab/>
      </w:r>
      <w:r>
        <w:fldChar w:fldCharType="begin"/>
      </w:r>
      <w:r>
        <w:instrText xml:space="preserve"> PAGEREF _Toc17396 \h </w:instrText>
      </w:r>
      <w:r>
        <w:fldChar w:fldCharType="separate"/>
      </w:r>
      <w:r>
        <w:t>- 142 -</w:t>
      </w:r>
      <w:r>
        <w:fldChar w:fldCharType="end"/>
      </w:r>
      <w:r>
        <w:rPr>
          <w:bCs/>
          <w:szCs w:val="20"/>
          <w:lang w:val="zh-CN"/>
        </w:rPr>
        <w:fldChar w:fldCharType="end"/>
      </w:r>
    </w:p>
    <w:p w14:paraId="11337E26">
      <w:pPr>
        <w:pStyle w:val="22"/>
        <w:tabs>
          <w:tab w:val="right" w:leader="dot" w:pos="9866"/>
        </w:tabs>
      </w:pPr>
      <w:r>
        <w:rPr>
          <w:bCs/>
          <w:szCs w:val="20"/>
          <w:lang w:val="zh-CN"/>
        </w:rPr>
        <w:fldChar w:fldCharType="begin"/>
      </w:r>
      <w:r>
        <w:rPr>
          <w:bCs/>
          <w:szCs w:val="20"/>
          <w:lang w:val="zh-CN"/>
        </w:rPr>
        <w:instrText xml:space="preserve"> HYPERLINK \l _Toc16683 </w:instrText>
      </w:r>
      <w:r>
        <w:rPr>
          <w:bCs/>
          <w:szCs w:val="20"/>
          <w:lang w:val="zh-CN"/>
        </w:rPr>
        <w:fldChar w:fldCharType="separate"/>
      </w:r>
      <w:r>
        <w:rPr>
          <w:rFonts w:hint="default" w:ascii="宋体" w:hAnsi="宋体" w:eastAsia="宋体" w:cs="宋体"/>
          <w:bCs/>
          <w:szCs w:val="144"/>
        </w:rPr>
        <w:t xml:space="preserve">10 </w:t>
      </w:r>
      <w:r>
        <w:rPr>
          <w:rFonts w:hint="eastAsia"/>
          <w:lang w:val="en-US" w:eastAsia="zh-CN"/>
        </w:rPr>
        <w:t>技术支持</w:t>
      </w:r>
      <w:r>
        <w:tab/>
      </w:r>
      <w:r>
        <w:fldChar w:fldCharType="begin"/>
      </w:r>
      <w:r>
        <w:instrText xml:space="preserve"> PAGEREF _Toc16683 \h </w:instrText>
      </w:r>
      <w:r>
        <w:fldChar w:fldCharType="separate"/>
      </w:r>
      <w:r>
        <w:t>- 145 -</w:t>
      </w:r>
      <w:r>
        <w:fldChar w:fldCharType="end"/>
      </w:r>
      <w:r>
        <w:rPr>
          <w:bCs/>
          <w:szCs w:val="20"/>
          <w:lang w:val="zh-CN"/>
        </w:rPr>
        <w:fldChar w:fldCharType="end"/>
      </w:r>
    </w:p>
    <w:p w14:paraId="120EF053">
      <w:pPr>
        <w:spacing w:line="360" w:lineRule="auto"/>
        <w:rPr>
          <w:b/>
          <w:bCs/>
          <w:sz w:val="20"/>
          <w:szCs w:val="20"/>
          <w:lang w:val="zh-CN"/>
        </w:rPr>
      </w:pPr>
      <w:r>
        <w:rPr>
          <w:bCs/>
          <w:szCs w:val="20"/>
          <w:lang w:val="zh-CN"/>
        </w:rPr>
        <w:fldChar w:fldCharType="end"/>
      </w:r>
    </w:p>
    <w:p w14:paraId="1409C02A">
      <w:pPr>
        <w:pStyle w:val="45"/>
        <w:bidi w:val="0"/>
        <w:ind w:left="0" w:leftChars="0" w:firstLine="0" w:firstLineChars="0"/>
        <w:outlineLvl w:val="0"/>
        <w:sectPr>
          <w:footerReference r:id="rId8" w:type="default"/>
          <w:pgSz w:w="11906" w:h="16838"/>
          <w:pgMar w:top="1417" w:right="1020" w:bottom="1417" w:left="1020" w:header="567" w:footer="1067" w:gutter="0"/>
          <w:pgBorders>
            <w:top w:val="none" w:sz="0" w:space="0"/>
            <w:left w:val="none" w:sz="0" w:space="0"/>
            <w:bottom w:val="none" w:sz="0" w:space="0"/>
            <w:right w:val="none" w:sz="0" w:space="0"/>
          </w:pgBorders>
          <w:pgNumType w:fmt="upperRoman" w:start="1"/>
          <w:cols w:space="720" w:num="1"/>
          <w:docGrid w:type="lines" w:linePitch="312" w:charSpace="0"/>
        </w:sectPr>
      </w:pPr>
      <w:bookmarkStart w:id="0" w:name="概述"/>
      <w:bookmarkEnd w:id="0"/>
    </w:p>
    <w:p w14:paraId="0A9BC876">
      <w:pPr>
        <w:pStyle w:val="45"/>
        <w:tabs>
          <w:tab w:val="left" w:pos="0"/>
        </w:tabs>
        <w:outlineLvl w:val="0"/>
      </w:pPr>
      <w:bookmarkStart w:id="1" w:name="_Toc17682"/>
      <w:bookmarkStart w:id="2" w:name="_Toc29413"/>
      <w:bookmarkStart w:id="3" w:name="i2UP登录"/>
      <w:r>
        <w:rPr>
          <w:rFonts w:hint="eastAsia"/>
          <w:lang w:val="en-US" w:eastAsia="zh-CN"/>
        </w:rPr>
        <w:t>快速入门</w:t>
      </w:r>
      <w:bookmarkEnd w:id="1"/>
    </w:p>
    <w:p w14:paraId="7C78CA3B">
      <w:pPr>
        <w:pStyle w:val="46"/>
        <w:bidi w:val="0"/>
        <w:rPr>
          <w:rFonts w:hint="default" w:ascii="Book Antiqua" w:hAnsi="Book Antiqua" w:eastAsia="黑体" w:cs="宋体"/>
          <w:b w:val="0"/>
          <w:kern w:val="0"/>
          <w:sz w:val="32"/>
          <w:szCs w:val="32"/>
        </w:rPr>
      </w:pPr>
      <w:bookmarkStart w:id="4" w:name="_Toc23765"/>
      <w:r>
        <w:rPr>
          <w:rFonts w:hint="eastAsia" w:ascii="黑体" w:hAnsi="宋体" w:cs="黑体"/>
          <w:b w:val="0"/>
          <w:color w:val="auto"/>
          <w:kern w:val="0"/>
          <w:sz w:val="32"/>
          <w:szCs w:val="32"/>
          <w:lang w:val="en-US" w:eastAsia="zh-CN" w:bidi="ar"/>
        </w:rPr>
        <w:t>i2UP</w:t>
      </w:r>
      <w:r>
        <w:rPr>
          <w:rFonts w:hint="default" w:ascii="黑体" w:hAnsi="宋体" w:eastAsia="黑体" w:cs="黑体"/>
          <w:b w:val="0"/>
          <w:color w:val="auto"/>
          <w:kern w:val="0"/>
          <w:sz w:val="32"/>
          <w:szCs w:val="32"/>
          <w:lang w:val="en-US" w:eastAsia="zh-CN" w:bidi="ar"/>
        </w:rPr>
        <w:t>简介</w:t>
      </w:r>
      <w:bookmarkEnd w:id="4"/>
    </w:p>
    <w:p w14:paraId="574E5BE4">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宋体" w:hAnsi="宋体" w:eastAsia="宋体" w:cs="宋体"/>
          <w:kern w:val="2"/>
          <w:sz w:val="21"/>
          <w:szCs w:val="21"/>
          <w:lang w:val="en-US" w:eastAsia="zh-CN" w:bidi="ar"/>
        </w:rPr>
        <w:t>随着数字化、信息化技术的不断发展及广泛应用，数据已经成为了组织的核心资产，但一些分散的、孤立的数据并没有得到有效利用，导致整个</w:t>
      </w:r>
      <w:r>
        <w:rPr>
          <w:rFonts w:hint="default" w:ascii="Times New Roman" w:hAnsi="Times New Roman" w:eastAsia="宋体" w:cs="Times New Roman"/>
          <w:kern w:val="2"/>
          <w:sz w:val="21"/>
          <w:szCs w:val="21"/>
          <w:lang w:val="en-US" w:eastAsia="zh-CN" w:bidi="ar"/>
        </w:rPr>
        <w:t>IT</w:t>
      </w:r>
      <w:r>
        <w:rPr>
          <w:rFonts w:hint="eastAsia" w:ascii="宋体" w:hAnsi="宋体" w:eastAsia="宋体" w:cs="宋体"/>
          <w:kern w:val="2"/>
          <w:sz w:val="21"/>
          <w:szCs w:val="21"/>
          <w:lang w:val="en-US" w:eastAsia="zh-CN" w:bidi="ar"/>
        </w:rPr>
        <w:t>系统进一步的臃肿和复杂。</w:t>
      </w:r>
    </w:p>
    <w:p w14:paraId="33669483">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宋体" w:hAnsi="宋体" w:eastAsia="宋体" w:cs="宋体"/>
          <w:kern w:val="2"/>
          <w:sz w:val="21"/>
          <w:szCs w:val="21"/>
          <w:lang w:val="en-US" w:eastAsia="zh-CN" w:bidi="ar"/>
        </w:rPr>
        <w:t>为了解决这些数据管理难题，英方推出统一数据管理平台（</w:t>
      </w:r>
      <w:r>
        <w:rPr>
          <w:rFonts w:hint="default" w:ascii="Times New Roman" w:hAnsi="Times New Roman" w:eastAsia="宋体" w:cs="Times New Roman"/>
          <w:kern w:val="2"/>
          <w:sz w:val="21"/>
          <w:szCs w:val="21"/>
          <w:lang w:val="en-US" w:eastAsia="zh-CN" w:bidi="ar"/>
        </w:rPr>
        <w:t>i2UP</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i2UP</w:t>
      </w:r>
      <w:r>
        <w:rPr>
          <w:rFonts w:hint="eastAsia" w:ascii="宋体" w:hAnsi="宋体" w:eastAsia="宋体" w:cs="宋体"/>
          <w:kern w:val="2"/>
          <w:sz w:val="21"/>
          <w:szCs w:val="21"/>
          <w:lang w:val="en-US" w:eastAsia="zh-CN" w:bidi="ar"/>
        </w:rPr>
        <w:t>包含了针对物理机、虚拟化及云端环境的数据监控、灾备、迁移、同步、分发、共享、集成、治理，归档等多维度大数据管理功能。可帮助用户实现高效率、智能化的数据管理工作，使一个软件操作界面，全面掌握企业信息生命线。</w:t>
      </w:r>
    </w:p>
    <w:p w14:paraId="43ACAB36">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Times New Roman" w:hAnsi="Times New Roman" w:eastAsia="宋体" w:cs="Arial"/>
          <w:kern w:val="2"/>
          <w:sz w:val="21"/>
          <w:szCs w:val="21"/>
          <w:lang w:val="en-US" w:eastAsia="zh-CN" w:bidi="ar"/>
        </w:rPr>
        <w:drawing>
          <wp:inline distT="0" distB="0" distL="114300" distR="114300">
            <wp:extent cx="4524375" cy="3349625"/>
            <wp:effectExtent l="0" t="0" r="9525" b="3175"/>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 name="图片 1151"/>
                    <pic:cNvPicPr>
                      <a:picLocks noChangeAspect="1"/>
                    </pic:cNvPicPr>
                  </pic:nvPicPr>
                  <pic:blipFill>
                    <a:blip r:embed="rId20"/>
                    <a:stretch>
                      <a:fillRect/>
                    </a:stretch>
                  </pic:blipFill>
                  <pic:spPr>
                    <a:xfrm>
                      <a:off x="0" y="0"/>
                      <a:ext cx="4524375" cy="3349625"/>
                    </a:xfrm>
                    <a:prstGeom prst="rect">
                      <a:avLst/>
                    </a:prstGeom>
                  </pic:spPr>
                </pic:pic>
              </a:graphicData>
            </a:graphic>
          </wp:inline>
        </w:drawing>
      </w:r>
      <w:r>
        <w:rPr>
          <w:rFonts w:hint="eastAsia" w:ascii="Times New Roman" w:hAnsi="Times New Roman" w:eastAsia="宋体" w:cs="Arial"/>
          <w:kern w:val="2"/>
          <w:sz w:val="21"/>
          <w:szCs w:val="21"/>
          <w:lang w:val="en-US" w:eastAsia="zh-CN" w:bidi="ar"/>
        </w:rPr>
        <w:t xml:space="preserve"> </w:t>
      </w:r>
    </w:p>
    <w:p w14:paraId="6D52E27E">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default" w:ascii="Times New Roman" w:hAnsi="Times New Roman" w:eastAsia="宋体" w:cs="Times New Roman"/>
          <w:kern w:val="2"/>
          <w:sz w:val="21"/>
          <w:szCs w:val="21"/>
          <w:lang w:val="en-US" w:eastAsia="zh-CN" w:bidi="ar"/>
        </w:rPr>
        <w:t>i2UP</w:t>
      </w:r>
      <w:r>
        <w:rPr>
          <w:rFonts w:hint="eastAsia" w:ascii="宋体" w:hAnsi="宋体" w:eastAsia="宋体" w:cs="宋体"/>
          <w:kern w:val="2"/>
          <w:sz w:val="21"/>
          <w:szCs w:val="21"/>
          <w:lang w:val="en-US" w:eastAsia="zh-CN" w:bidi="ar"/>
        </w:rPr>
        <w:t>集中管理容灾保护，提供业务连续性容灾解决方案，可实现跨平台、跨存储，对用户的数据中心资源进行多维度的、全方位的保护和管理。重点满足企业针对核心业务生产系统的数据级保护、应用级保护、系统级保护；同时满足用户向异构虚拟平台或公有云迁移的要求，提高基础架构的自动化管理水平。</w:t>
      </w:r>
    </w:p>
    <w:p w14:paraId="295C4585">
      <w:pPr>
        <w:pStyle w:val="46"/>
        <w:bidi w:val="0"/>
        <w:rPr>
          <w:rFonts w:hint="default" w:ascii="Book Antiqua" w:hAnsi="Book Antiqua" w:eastAsia="黑体" w:cs="宋体"/>
          <w:b w:val="0"/>
          <w:kern w:val="0"/>
          <w:sz w:val="32"/>
          <w:szCs w:val="32"/>
        </w:rPr>
      </w:pPr>
      <w:bookmarkStart w:id="5" w:name="_Toc13275"/>
      <w:r>
        <w:rPr>
          <w:rFonts w:hint="eastAsia" w:ascii="黑体" w:hAnsi="宋体" w:cs="黑体"/>
          <w:b w:val="0"/>
          <w:color w:val="auto"/>
          <w:kern w:val="0"/>
          <w:sz w:val="32"/>
          <w:szCs w:val="32"/>
          <w:lang w:val="en-US" w:eastAsia="zh-CN" w:bidi="ar"/>
        </w:rPr>
        <w:t>i2UP</w:t>
      </w:r>
      <w:r>
        <w:rPr>
          <w:rFonts w:hint="default" w:ascii="黑体" w:hAnsi="宋体" w:eastAsia="黑体" w:cs="黑体"/>
          <w:b w:val="0"/>
          <w:color w:val="auto"/>
          <w:kern w:val="0"/>
          <w:sz w:val="32"/>
          <w:szCs w:val="32"/>
          <w:lang w:val="en-US" w:eastAsia="zh-CN" w:bidi="ar"/>
        </w:rPr>
        <w:t>架构</w:t>
      </w:r>
      <w:bookmarkEnd w:id="5"/>
    </w:p>
    <w:p w14:paraId="417BA77E">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default" w:ascii="华文细黑" w:hAnsi="华文细黑" w:eastAsia="宋体" w:cs="Arial"/>
          <w:kern w:val="2"/>
          <w:sz w:val="21"/>
          <w:szCs w:val="21"/>
        </w:rPr>
      </w:pPr>
      <w:r>
        <w:rPr>
          <w:rFonts w:hint="default" w:ascii="华文细黑" w:hAnsi="华文细黑" w:eastAsia="华文细黑" w:cs="华文细黑"/>
          <w:kern w:val="2"/>
          <w:sz w:val="21"/>
          <w:szCs w:val="21"/>
          <w:lang w:val="en-US" w:eastAsia="zh-CN" w:bidi="ar"/>
        </w:rPr>
        <w:t>i2UP</w:t>
      </w:r>
      <w:r>
        <w:rPr>
          <w:rFonts w:hint="eastAsia" w:ascii="宋体" w:hAnsi="宋体" w:eastAsia="宋体" w:cs="宋体"/>
          <w:kern w:val="2"/>
          <w:sz w:val="21"/>
          <w:szCs w:val="21"/>
          <w:lang w:val="en-US" w:eastAsia="zh-CN" w:bidi="ar"/>
        </w:rPr>
        <w:t>组件结构如下图所示：</w:t>
      </w:r>
      <w:r>
        <w:rPr>
          <w:rFonts w:hint="eastAsia" w:ascii="华文细黑" w:hAnsi="华文细黑" w:eastAsia="宋体" w:cs="Arial"/>
          <w:kern w:val="2"/>
          <w:sz w:val="21"/>
          <w:szCs w:val="21"/>
          <w:lang w:val="en-US" w:eastAsia="zh-CN" w:bidi="ar"/>
        </w:rPr>
        <w:t xml:space="preserve"> </w:t>
      </w:r>
    </w:p>
    <w:p w14:paraId="19202753">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b/>
          <w:bCs w:val="0"/>
          <w:kern w:val="2"/>
          <w:sz w:val="21"/>
          <w:szCs w:val="21"/>
        </w:rPr>
      </w:pPr>
      <w:r>
        <w:rPr>
          <w:rFonts w:hint="eastAsia" w:ascii="Times New Roman" w:hAnsi="Times New Roman" w:eastAsia="宋体" w:cs="Arial"/>
          <w:b/>
          <w:bCs w:val="0"/>
          <w:kern w:val="2"/>
          <w:sz w:val="21"/>
          <w:szCs w:val="21"/>
        </w:rPr>
        <w:drawing>
          <wp:inline distT="0" distB="0" distL="114300" distR="114300">
            <wp:extent cx="5363210" cy="2774950"/>
            <wp:effectExtent l="0" t="0" r="8890" b="6350"/>
            <wp:docPr id="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5363210" cy="2774950"/>
                    </a:xfrm>
                    <a:prstGeom prst="rect">
                      <a:avLst/>
                    </a:prstGeom>
                  </pic:spPr>
                </pic:pic>
              </a:graphicData>
            </a:graphic>
          </wp:inline>
        </w:drawing>
      </w:r>
    </w:p>
    <w:p w14:paraId="73B0416D">
      <w:pPr>
        <w:pStyle w:val="57"/>
        <w:bidi w:val="0"/>
        <w:rPr>
          <w:rFonts w:hint="default" w:ascii="Times New Roman" w:hAnsi="Times New Roman" w:eastAsia="宋体" w:cs="Arial"/>
          <w:sz w:val="21"/>
          <w:szCs w:val="21"/>
        </w:rPr>
      </w:pPr>
      <w:r>
        <w:rPr>
          <w:rFonts w:hint="eastAsia" w:cs="Times New Roman"/>
          <w:b/>
          <w:kern w:val="0"/>
          <w:sz w:val="21"/>
          <w:szCs w:val="21"/>
          <w:lang w:val="en-US" w:eastAsia="zh-CN" w:bidi="ar"/>
        </w:rPr>
        <w:t>drnode</w:t>
      </w:r>
      <w:r>
        <w:rPr>
          <w:rFonts w:hint="eastAsia" w:ascii="宋体" w:hAnsi="宋体" w:eastAsia="宋体" w:cs="宋体"/>
          <w:b/>
          <w:kern w:val="0"/>
          <w:sz w:val="21"/>
          <w:szCs w:val="21"/>
          <w:lang w:val="en-US" w:eastAsia="zh-CN" w:bidi="ar"/>
        </w:rPr>
        <w:t>：</w:t>
      </w:r>
      <w:r>
        <w:rPr>
          <w:rFonts w:hint="eastAsia" w:cs="Times New Roman"/>
          <w:b w:val="0"/>
          <w:kern w:val="0"/>
          <w:sz w:val="21"/>
          <w:szCs w:val="21"/>
          <w:lang w:val="en-US" w:eastAsia="zh-CN" w:bidi="ar"/>
        </w:rPr>
        <w:t>drnode</w:t>
      </w:r>
      <w:r>
        <w:rPr>
          <w:rFonts w:hint="eastAsia" w:ascii="宋体" w:hAnsi="宋体" w:eastAsia="宋体" w:cs="宋体"/>
          <w:kern w:val="0"/>
          <w:sz w:val="21"/>
          <w:szCs w:val="21"/>
          <w:lang w:val="en-US" w:eastAsia="zh-CN" w:bidi="ar"/>
        </w:rPr>
        <w:t>包含</w:t>
      </w:r>
      <w:r>
        <w:rPr>
          <w:rFonts w:hint="eastAsia" w:cs="宋体"/>
          <w:kern w:val="0"/>
          <w:sz w:val="21"/>
          <w:szCs w:val="21"/>
          <w:lang w:val="en-US" w:eastAsia="zh-CN" w:bidi="ar"/>
        </w:rPr>
        <w:t>5</w:t>
      </w:r>
      <w:r>
        <w:rPr>
          <w:rFonts w:hint="eastAsia" w:ascii="宋体" w:hAnsi="宋体" w:eastAsia="宋体" w:cs="宋体"/>
          <w:kern w:val="0"/>
          <w:sz w:val="21"/>
          <w:szCs w:val="21"/>
          <w:lang w:val="en-US" w:eastAsia="zh-CN" w:bidi="ar"/>
        </w:rPr>
        <w:t>个主要功能模块。</w:t>
      </w:r>
    </w:p>
    <w:p w14:paraId="002A8CB5">
      <w:pPr>
        <w:pStyle w:val="59"/>
        <w:bidi w:val="0"/>
        <w:rPr>
          <w:rFonts w:hint="default"/>
        </w:rPr>
      </w:pPr>
      <w:r>
        <w:rPr>
          <w:rFonts w:hint="eastAsia"/>
          <w:lang w:val="en-US" w:eastAsia="zh-CN"/>
        </w:rPr>
        <w:t>工作机数据处理模块(sdatad)：工作机捕获和发送生产系统数据到灾备机。</w:t>
      </w:r>
    </w:p>
    <w:p w14:paraId="0A39F0C1">
      <w:pPr>
        <w:pStyle w:val="59"/>
        <w:bidi w:val="0"/>
        <w:rPr>
          <w:rFonts w:hint="default"/>
        </w:rPr>
      </w:pPr>
      <w:r>
        <w:rPr>
          <w:rFonts w:hint="eastAsia"/>
          <w:lang w:val="en-US" w:eastAsia="zh-CN"/>
        </w:rPr>
        <w:t>灾备机数据处理模块(srepd）：灾备机接收来自工作机的用户数据，保存到目标存储。</w:t>
      </w:r>
    </w:p>
    <w:p w14:paraId="6B80A80E">
      <w:pPr>
        <w:pStyle w:val="59"/>
        <w:bidi w:val="0"/>
        <w:rPr>
          <w:rFonts w:hint="default"/>
        </w:rPr>
      </w:pPr>
      <w:r>
        <w:rPr>
          <w:rFonts w:hint="default"/>
          <w:lang w:val="en-US" w:eastAsia="zh-CN"/>
        </w:rPr>
        <w:t>RPC</w:t>
      </w:r>
      <w:r>
        <w:rPr>
          <w:rFonts w:hint="eastAsia"/>
          <w:lang w:val="en-US" w:eastAsia="zh-CN"/>
        </w:rPr>
        <w:t>模块(rpcserver)：用于接收来自控制机和</w:t>
      </w:r>
      <w:r>
        <w:rPr>
          <w:rFonts w:hint="default"/>
          <w:lang w:val="en-US" w:eastAsia="zh-CN"/>
        </w:rPr>
        <w:t>NPServer</w:t>
      </w:r>
      <w:r>
        <w:rPr>
          <w:rFonts w:hint="eastAsia"/>
          <w:lang w:val="en-US" w:eastAsia="zh-CN"/>
        </w:rPr>
        <w:t>的控制指令；</w:t>
      </w:r>
    </w:p>
    <w:p w14:paraId="0DD097F4">
      <w:pPr>
        <w:pStyle w:val="59"/>
        <w:bidi w:val="0"/>
        <w:rPr>
          <w:rFonts w:hint="default"/>
        </w:rPr>
      </w:pPr>
      <w:r>
        <w:rPr>
          <w:rFonts w:hint="eastAsia"/>
          <w:lang w:val="en-US" w:eastAsia="zh-CN"/>
        </w:rPr>
        <w:t>高可用功能模块(i2Availability)：工作机和灾备机之间心跳检测、资源监控、脚本切换等高可用服务控制，实现高可用保护功能。</w:t>
      </w:r>
    </w:p>
    <w:p w14:paraId="0BA1E47F">
      <w:pPr>
        <w:pStyle w:val="59"/>
        <w:bidi w:val="0"/>
        <w:rPr>
          <w:rFonts w:hint="default" w:ascii="Times New Roman" w:hAnsi="Times New Roman" w:eastAsia="宋体" w:cs="Arial"/>
          <w:szCs w:val="21"/>
        </w:rPr>
      </w:pPr>
      <w:r>
        <w:rPr>
          <w:rFonts w:hint="eastAsia"/>
          <w:lang w:val="en-US" w:eastAsia="zh-CN"/>
        </w:rPr>
        <w:t>日志模块(sdatalogd)：工作机和灾备机收集日志并发送到控制机。drnode安装在用户的生产服务器（工作机或者源机</w:t>
      </w:r>
      <w:r>
        <w:rPr>
          <w:rFonts w:hint="default"/>
          <w:lang w:val="en-US" w:eastAsia="zh-CN"/>
        </w:rPr>
        <w:t>Source</w:t>
      </w:r>
      <w:r>
        <w:rPr>
          <w:rFonts w:hint="eastAsia"/>
          <w:lang w:val="en-US" w:eastAsia="zh-CN"/>
        </w:rPr>
        <w:t>），和备份服务器（灾备机或者目标端</w:t>
      </w:r>
      <w:r>
        <w:rPr>
          <w:rFonts w:hint="default"/>
          <w:lang w:val="en-US" w:eastAsia="zh-CN"/>
        </w:rPr>
        <w:t>Target</w:t>
      </w:r>
      <w:r>
        <w:rPr>
          <w:rFonts w:hint="eastAsia"/>
          <w:lang w:val="en-US" w:eastAsia="zh-CN"/>
        </w:rPr>
        <w:t>）。</w:t>
      </w:r>
    </w:p>
    <w:p w14:paraId="05FACD1F">
      <w:pPr>
        <w:pStyle w:val="57"/>
        <w:bidi w:val="0"/>
        <w:rPr>
          <w:rFonts w:hint="eastAsia" w:ascii="Times New Roman" w:hAnsi="Times New Roman" w:eastAsia="宋体" w:cs="Arial"/>
          <w:sz w:val="21"/>
          <w:szCs w:val="21"/>
        </w:rPr>
      </w:pPr>
      <w:r>
        <w:rPr>
          <w:rFonts w:hint="eastAsia" w:cs="宋体"/>
          <w:b/>
          <w:kern w:val="0"/>
          <w:sz w:val="21"/>
          <w:szCs w:val="21"/>
          <w:lang w:val="en-US" w:eastAsia="zh-CN" w:bidi="ar"/>
        </w:rPr>
        <w:t>webconsole</w:t>
      </w:r>
      <w:r>
        <w:rPr>
          <w:rFonts w:hint="eastAsia" w:ascii="宋体" w:hAnsi="宋体" w:eastAsia="宋体" w:cs="宋体"/>
          <w:b/>
          <w:kern w:val="0"/>
          <w:sz w:val="21"/>
          <w:szCs w:val="21"/>
          <w:lang w:val="en-US" w:eastAsia="zh-CN" w:bidi="ar"/>
        </w:rPr>
        <w:t>：</w:t>
      </w:r>
      <w:r>
        <w:rPr>
          <w:rFonts w:hint="eastAsia" w:cs="宋体"/>
          <w:b w:val="0"/>
          <w:bCs/>
          <w:kern w:val="0"/>
          <w:sz w:val="21"/>
          <w:szCs w:val="21"/>
          <w:lang w:val="en-US" w:eastAsia="zh-CN" w:bidi="ar"/>
        </w:rPr>
        <w:t>提供</w:t>
      </w:r>
      <w:r>
        <w:rPr>
          <w:rFonts w:hint="eastAsia" w:ascii="宋体" w:hAnsi="宋体" w:eastAsia="宋体" w:cs="宋体"/>
          <w:b w:val="0"/>
          <w:kern w:val="0"/>
          <w:sz w:val="21"/>
          <w:szCs w:val="21"/>
          <w:lang w:val="en-US" w:eastAsia="zh-CN" w:bidi="ar"/>
        </w:rPr>
        <w:t>统一数据管理平台</w:t>
      </w:r>
      <w:r>
        <w:rPr>
          <w:rFonts w:hint="eastAsia" w:cs="宋体"/>
          <w:b w:val="0"/>
          <w:kern w:val="0"/>
          <w:sz w:val="21"/>
          <w:szCs w:val="21"/>
          <w:lang w:val="en-US" w:eastAsia="zh-CN" w:bidi="ar"/>
        </w:rPr>
        <w:t>功能</w:t>
      </w:r>
      <w:r>
        <w:rPr>
          <w:rFonts w:hint="eastAsia" w:ascii="宋体" w:hAnsi="宋体" w:eastAsia="宋体" w:cs="宋体"/>
          <w:kern w:val="0"/>
          <w:sz w:val="21"/>
          <w:szCs w:val="21"/>
          <w:lang w:val="en-US" w:eastAsia="zh-CN" w:bidi="ar"/>
        </w:rPr>
        <w:t>，安装控制机软件后，通过</w:t>
      </w:r>
      <w:r>
        <w:rPr>
          <w:rFonts w:hint="default" w:ascii="Times New Roman" w:hAnsi="Times New Roman" w:eastAsia="宋体" w:cs="Times New Roman"/>
          <w:kern w:val="0"/>
          <w:sz w:val="21"/>
          <w:szCs w:val="21"/>
          <w:lang w:val="en-US" w:eastAsia="zh-CN" w:bidi="ar"/>
        </w:rPr>
        <w:t>WEB</w:t>
      </w:r>
      <w:r>
        <w:rPr>
          <w:rFonts w:hint="eastAsia" w:ascii="宋体" w:hAnsi="宋体" w:eastAsia="宋体" w:cs="宋体"/>
          <w:kern w:val="0"/>
          <w:sz w:val="21"/>
          <w:szCs w:val="21"/>
          <w:lang w:val="en-US" w:eastAsia="zh-CN" w:bidi="ar"/>
        </w:rPr>
        <w:t>界面实现配置和管理</w:t>
      </w:r>
      <w:r>
        <w:rPr>
          <w:rFonts w:hint="eastAsia" w:ascii="宋体" w:hAnsi="宋体" w:cs="宋体"/>
          <w:kern w:val="0"/>
          <w:sz w:val="21"/>
          <w:szCs w:val="21"/>
          <w:lang w:val="en-US" w:eastAsia="zh-CN" w:bidi="ar"/>
        </w:rPr>
        <w:t>，默认采用PG数据库保存节点信息、规则信息和日志等数据</w:t>
      </w:r>
      <w:r>
        <w:rPr>
          <w:rFonts w:hint="eastAsia" w:ascii="宋体" w:hAnsi="宋体" w:eastAsia="宋体" w:cs="宋体"/>
          <w:kern w:val="0"/>
          <w:sz w:val="21"/>
          <w:szCs w:val="21"/>
          <w:lang w:val="en-US" w:eastAsia="zh-CN" w:bidi="ar"/>
        </w:rPr>
        <w:t>。</w:t>
      </w:r>
    </w:p>
    <w:p w14:paraId="2693EB0B">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default" w:ascii="Book Antiqua" w:hAnsi="Book Antiqua" w:eastAsia="宋体" w:cs="Book Antiqua"/>
          <w:b/>
          <w:kern w:val="2"/>
          <w:sz w:val="44"/>
          <w:szCs w:val="44"/>
        </w:rPr>
        <w:sectPr>
          <w:footerReference r:id="rId9" w:type="default"/>
          <w:pgSz w:w="12242" w:h="15842"/>
          <w:pgMar w:top="1417" w:right="1020" w:bottom="1417" w:left="1020" w:header="567" w:footer="1067" w:gutter="0"/>
          <w:pgBorders w:offsetFrom="page">
            <w:top w:val="none" w:sz="0" w:space="0"/>
            <w:left w:val="none" w:sz="0" w:space="0"/>
            <w:bottom w:val="none" w:sz="0" w:space="0"/>
            <w:right w:val="none" w:sz="0" w:space="0"/>
          </w:pgBorders>
          <w:pgNumType w:fmt="numberInDash" w:start="1"/>
          <w:cols w:space="720" w:num="1"/>
          <w:docGrid w:type="lines" w:linePitch="312" w:charSpace="0"/>
        </w:sectPr>
      </w:pPr>
    </w:p>
    <w:bookmarkEnd w:id="2"/>
    <w:bookmarkEnd w:id="3"/>
    <w:p w14:paraId="458D2C11">
      <w:pPr>
        <w:pStyle w:val="46"/>
        <w:bidi w:val="0"/>
        <w:rPr>
          <w:rFonts w:hint="default"/>
        </w:rPr>
      </w:pPr>
      <w:bookmarkStart w:id="6" w:name="_Toc16455"/>
      <w:r>
        <w:rPr>
          <w:rFonts w:hint="eastAsia"/>
          <w:lang w:val="en-US" w:eastAsia="zh-CN"/>
        </w:rPr>
        <w:t>首次</w:t>
      </w:r>
      <w:r>
        <w:rPr>
          <w:rFonts w:hint="default"/>
        </w:rPr>
        <w:t>登录</w:t>
      </w:r>
      <w:bookmarkEnd w:id="6"/>
    </w:p>
    <w:p w14:paraId="6D2A6F9A">
      <w:pPr>
        <w:pStyle w:val="48"/>
        <w:bidi w:val="0"/>
        <w:rPr>
          <w:rFonts w:hint="default"/>
          <w:lang w:val="en-US" w:eastAsia="zh-CN"/>
        </w:rPr>
      </w:pPr>
      <w:r>
        <w:rPr>
          <w:rFonts w:hint="eastAsia"/>
          <w:lang w:val="en-US" w:eastAsia="zh-CN"/>
        </w:rPr>
        <w:t>通过登录平台来使用控制机对各个节点的控制，首次登录控制机，需要对控制机的初始配置进行用户自定义调整。</w:t>
      </w:r>
    </w:p>
    <w:p w14:paraId="119ED967">
      <w:pPr>
        <w:pStyle w:val="56"/>
        <w:numPr>
          <w:ilvl w:val="0"/>
          <w:numId w:val="9"/>
        </w:numPr>
        <w:bidi w:val="0"/>
        <w:rPr>
          <w:rFonts w:hint="eastAsia"/>
          <w:lang w:val="zh-CN" w:eastAsia="zh-TW"/>
        </w:rPr>
      </w:pPr>
      <w:r>
        <w:rPr>
          <w:rFonts w:hint="eastAsia"/>
          <w:lang w:val="en-US" w:eastAsia="zh-CN"/>
        </w:rPr>
        <w:t>登录访问控制机，控制机可以</w:t>
      </w:r>
      <w:r>
        <w:rPr>
          <w:rFonts w:hint="eastAsia"/>
          <w:lang w:val="zh-CN" w:eastAsia="zh-TW"/>
        </w:rPr>
        <w:t>通过</w:t>
      </w:r>
      <w:r>
        <w:rPr>
          <w:rFonts w:hint="eastAsia"/>
          <w:lang w:val="en-US" w:eastAsia="zh-CN"/>
        </w:rPr>
        <w:t>以下两种方式</w:t>
      </w:r>
      <w:r>
        <w:rPr>
          <w:rFonts w:hint="eastAsia"/>
          <w:lang w:val="zh-CN" w:eastAsia="zh-TW"/>
        </w:rPr>
        <w:t>访问：</w:t>
      </w:r>
    </w:p>
    <w:p w14:paraId="2570DF8F">
      <w:pPr>
        <w:pStyle w:val="56"/>
        <w:numPr>
          <w:ilvl w:val="1"/>
          <w:numId w:val="9"/>
        </w:numPr>
        <w:bidi w:val="0"/>
        <w:rPr>
          <w:rFonts w:hint="eastAsia"/>
          <w:lang w:val="en-US" w:eastAsia="zh-CN"/>
        </w:rPr>
      </w:pPr>
      <w:r>
        <w:rPr>
          <w:rFonts w:hint="eastAsia"/>
          <w:lang w:val="en-US" w:eastAsia="zh-CN"/>
        </w:rPr>
        <w:t xml:space="preserve">在浏览器地址栏输入管理控制台的IP地址和端口（默认为58080），格式如： </w:t>
      </w:r>
      <w:r>
        <w:rPr>
          <w:rFonts w:hint="eastAsia"/>
          <w:color w:val="auto"/>
          <w:u w:val="none"/>
          <w:lang w:val="en-US" w:eastAsia="zh-CN"/>
        </w:rPr>
        <w:t>https://&lt;控制机IP地址&gt;</w:t>
      </w:r>
      <w:r>
        <w:rPr>
          <w:rFonts w:hint="eastAsia"/>
          <w:lang w:val="en-US" w:eastAsia="zh-CN"/>
        </w:rPr>
        <w:t>&gt;:58086。以</w:t>
      </w:r>
      <w:r>
        <w:rPr>
          <w:rFonts w:hint="eastAsia"/>
          <w:lang w:val="zh-CN" w:eastAsia="zh-TW"/>
        </w:rPr>
        <w:t>IP地址为192.168.100.102</w:t>
      </w:r>
      <w:r>
        <w:rPr>
          <w:rFonts w:hint="eastAsia"/>
          <w:lang w:val="en-US" w:eastAsia="zh-CN"/>
        </w:rPr>
        <w:t>为例</w:t>
      </w:r>
      <w:r>
        <w:rPr>
          <w:rFonts w:hint="eastAsia"/>
          <w:lang w:val="zh-CN" w:eastAsia="zh-TW"/>
        </w:rPr>
        <w:t>，则访问地址为：http://192.168.100.102</w:t>
      </w:r>
      <w:r>
        <w:rPr>
          <w:rFonts w:hint="eastAsia"/>
          <w:lang w:val="en-US" w:eastAsia="zh-CN"/>
        </w:rPr>
        <w:t>:</w:t>
      </w:r>
      <w:r>
        <w:rPr>
          <w:rFonts w:hint="eastAsia"/>
          <w:lang w:val="zh-CN" w:eastAsia="zh-TW"/>
        </w:rPr>
        <w:t>58080/或者https</w:t>
      </w:r>
      <w:r>
        <w:rPr>
          <w:rFonts w:hint="eastAsia"/>
          <w:lang w:val="en-US" w:eastAsia="zh-CN"/>
        </w:rPr>
        <w:t>:</w:t>
      </w:r>
      <w:r>
        <w:rPr>
          <w:rFonts w:hint="eastAsia"/>
          <w:lang w:val="zh-CN" w:eastAsia="zh-TW"/>
        </w:rPr>
        <w:t>//192.168.100.102</w:t>
      </w:r>
      <w:r>
        <w:rPr>
          <w:rFonts w:hint="eastAsia"/>
          <w:lang w:val="en-US" w:eastAsia="zh-CN"/>
        </w:rPr>
        <w:t>:</w:t>
      </w:r>
      <w:r>
        <w:rPr>
          <w:rFonts w:hint="eastAsia"/>
          <w:lang w:val="zh-CN" w:eastAsia="zh-TW"/>
        </w:rPr>
        <w:t>58086，兼容浏览器包括Edge、Firefox、Chrom</w:t>
      </w:r>
      <w:r>
        <w:rPr>
          <w:rFonts w:hint="default"/>
          <w:lang w:eastAsia="zh-TW"/>
        </w:rPr>
        <w:t>e、360极速模式</w:t>
      </w:r>
      <w:r>
        <w:rPr>
          <w:rFonts w:hint="eastAsia"/>
          <w:lang w:val="zh-CN" w:eastAsia="zh-TW"/>
        </w:rPr>
        <w:t>等</w:t>
      </w:r>
      <w:r>
        <w:rPr>
          <w:rFonts w:hint="default"/>
          <w:lang w:eastAsia="zh-TW"/>
        </w:rPr>
        <w:t>，不兼容IE浏览器</w:t>
      </w:r>
      <w:r>
        <w:rPr>
          <w:rFonts w:hint="eastAsia"/>
          <w:lang w:val="zh-CN" w:eastAsia="zh-TW"/>
        </w:rPr>
        <w:t>。</w:t>
      </w:r>
    </w:p>
    <w:p w14:paraId="5D7EE545">
      <w:pPr>
        <w:pStyle w:val="56"/>
        <w:numPr>
          <w:ilvl w:val="1"/>
          <w:numId w:val="9"/>
        </w:numPr>
        <w:bidi w:val="0"/>
        <w:rPr>
          <w:rFonts w:hint="eastAsia"/>
          <w:lang w:val="en-US" w:eastAsia="zh-CN"/>
        </w:rPr>
      </w:pPr>
      <w:r>
        <w:rPr>
          <w:rFonts w:hint="eastAsia"/>
          <w:lang w:val="en-US" w:eastAsia="zh-CN"/>
        </w:rPr>
        <w:t>如果控制机装在Windows OS下，</w:t>
      </w:r>
      <w:r>
        <w:rPr>
          <w:rFonts w:hint="eastAsia"/>
          <w:lang w:val="zh-CN" w:eastAsia="zh-TW"/>
        </w:rPr>
        <w:t>也可以</w:t>
      </w:r>
      <w:r>
        <w:rPr>
          <w:rFonts w:hint="eastAsia"/>
          <w:lang w:val="en-US" w:eastAsia="zh-CN"/>
        </w:rPr>
        <w:t>通过双击桌面的</w:t>
      </w:r>
      <w:r>
        <w:rPr>
          <w:rFonts w:hint="eastAsia"/>
          <w:lang w:val="zh-CN" w:eastAsia="zh-TW"/>
        </w:rPr>
        <w:t>i2CtrlApp应用登录操作。</w:t>
      </w:r>
    </w:p>
    <w:p w14:paraId="184CECE6">
      <w:pPr>
        <w:pStyle w:val="118"/>
        <w:tabs>
          <w:tab w:val="left" w:pos="2100"/>
        </w:tabs>
        <w:rPr>
          <w:rFonts w:hint="default"/>
        </w:rPr>
      </w:pPr>
      <w:r>
        <w:drawing>
          <wp:inline distT="0" distB="0" distL="114300" distR="114300">
            <wp:extent cx="457200" cy="152400"/>
            <wp:effectExtent l="0" t="0" r="0" b="0"/>
            <wp:docPr id="66" name="图片 6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FC8AD7D">
      <w:pPr>
        <w:pStyle w:val="119"/>
        <w:rPr>
          <w:rFonts w:hint="eastAsia"/>
          <w:lang w:val="en-US" w:eastAsia="zh-CN"/>
        </w:rPr>
      </w:pPr>
      <w:r>
        <w:rPr>
          <w:rFonts w:hint="eastAsia"/>
          <w:lang w:val="en-US" w:eastAsia="zh-CN"/>
        </w:rPr>
        <w:t>首次登录浏览器会遇到阻拦信息，这是因为SSL证书不在浏览器的可信范围内，对于安全没有影响，单击继续浏览即可。</w:t>
      </w:r>
    </w:p>
    <w:p w14:paraId="53A3FBC2">
      <w:pPr>
        <w:pStyle w:val="48"/>
        <w:bidi w:val="0"/>
        <w:ind w:left="1701" w:leftChars="0" w:firstLine="420" w:firstLineChars="0"/>
      </w:pPr>
      <w:r>
        <w:drawing>
          <wp:inline distT="0" distB="0" distL="114300" distR="114300">
            <wp:extent cx="4848225" cy="2423160"/>
            <wp:effectExtent l="0" t="0" r="9525" b="152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2"/>
                    <a:stretch>
                      <a:fillRect/>
                    </a:stretch>
                  </pic:blipFill>
                  <pic:spPr>
                    <a:xfrm>
                      <a:off x="0" y="0"/>
                      <a:ext cx="4848225" cy="2423160"/>
                    </a:xfrm>
                    <a:prstGeom prst="rect">
                      <a:avLst/>
                    </a:prstGeom>
                    <a:noFill/>
                    <a:ln>
                      <a:noFill/>
                    </a:ln>
                  </pic:spPr>
                </pic:pic>
              </a:graphicData>
            </a:graphic>
          </wp:inline>
        </w:drawing>
      </w:r>
    </w:p>
    <w:p w14:paraId="43FCB836">
      <w:pPr>
        <w:pStyle w:val="118"/>
        <w:tabs>
          <w:tab w:val="left" w:pos="2100"/>
        </w:tabs>
        <w:rPr>
          <w:rFonts w:hint="default"/>
        </w:rPr>
      </w:pPr>
      <w:r>
        <w:drawing>
          <wp:inline distT="0" distB="0" distL="114300" distR="114300">
            <wp:extent cx="457200" cy="152400"/>
            <wp:effectExtent l="0" t="0" r="0" b="0"/>
            <wp:docPr id="754" name="图片 6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图片 6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1E1C2FC">
      <w:pPr>
        <w:pStyle w:val="119"/>
        <w:rPr>
          <w:rFonts w:hint="eastAsia"/>
          <w:lang w:val="en-US" w:eastAsia="zh-CN"/>
        </w:rPr>
      </w:pPr>
      <w:r>
        <w:rPr>
          <w:rFonts w:hint="eastAsia"/>
          <w:lang w:val="en-US" w:eastAsia="zh-CN"/>
        </w:rPr>
        <w:t>用户可以对登录界面进行自定义修改，详见</w:t>
      </w:r>
      <w:r>
        <w:rPr>
          <w:rFonts w:hint="eastAsia"/>
          <w:color w:val="auto"/>
          <w:u w:val="none"/>
          <w:lang w:val="en-US" w:eastAsia="zh-CN"/>
        </w:rPr>
        <w:t>自定义登录界面</w:t>
      </w:r>
      <w:r>
        <w:rPr>
          <w:rFonts w:hint="eastAsia"/>
          <w:lang w:val="en-US" w:eastAsia="zh-CN"/>
        </w:rPr>
        <w:t>。</w:t>
      </w:r>
    </w:p>
    <w:p w14:paraId="3EBE8774">
      <w:pPr>
        <w:pStyle w:val="56"/>
        <w:numPr>
          <w:ilvl w:val="0"/>
          <w:numId w:val="3"/>
        </w:numPr>
        <w:bidi w:val="0"/>
        <w:rPr>
          <w:rFonts w:hint="eastAsia"/>
          <w:lang w:val="en-US" w:eastAsia="zh-CN"/>
        </w:rPr>
      </w:pPr>
      <w:r>
        <w:rPr>
          <w:rFonts w:hint="eastAsia"/>
          <w:lang w:val="en-US" w:eastAsia="zh-CN"/>
        </w:rPr>
        <w:t>输入登录用户和密码登录至控制台。</w:t>
      </w:r>
    </w:p>
    <w:p w14:paraId="2D0AF421">
      <w:pPr>
        <w:pStyle w:val="118"/>
        <w:tabs>
          <w:tab w:val="left" w:pos="2100"/>
        </w:tabs>
        <w:rPr>
          <w:rFonts w:hint="default"/>
        </w:rPr>
      </w:pPr>
      <w:r>
        <w:drawing>
          <wp:inline distT="0" distB="0" distL="114300" distR="114300">
            <wp:extent cx="457200" cy="152400"/>
            <wp:effectExtent l="0" t="0" r="0" b="0"/>
            <wp:docPr id="756" name="图片 6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6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B0AA289">
      <w:pPr>
        <w:pStyle w:val="119"/>
        <w:rPr>
          <w:rFonts w:hint="default"/>
        </w:rPr>
      </w:pPr>
      <w:r>
        <w:rPr>
          <w:rFonts w:hint="eastAsia"/>
          <w:lang w:val="en-US" w:eastAsia="zh-CN"/>
        </w:rPr>
        <w:t>首次登录</w:t>
      </w:r>
      <w:r>
        <w:rPr>
          <w:rFonts w:hint="default"/>
          <w:lang w:eastAsia="zh-CN"/>
        </w:rPr>
        <w:t>需要使用sysadmin用户登录，在后台启用其他用户，如admin</w:t>
      </w:r>
      <w:r>
        <w:rPr>
          <w:rFonts w:hint="eastAsia"/>
          <w:lang w:eastAsia="zh-CN"/>
        </w:rPr>
        <w:t>。</w:t>
      </w:r>
    </w:p>
    <w:p w14:paraId="123B839D">
      <w:pPr>
        <w:pStyle w:val="119"/>
        <w:rPr>
          <w:rFonts w:hint="eastAsia"/>
          <w:lang w:val="en-US" w:eastAsia="zh-CN"/>
        </w:rPr>
      </w:pPr>
      <w:r>
        <w:rPr>
          <w:rFonts w:hint="eastAsia"/>
          <w:lang w:val="en-US" w:eastAsia="zh-CN"/>
        </w:rPr>
        <w:t>首次登录后需要对初始密码进行修改，管理员需要在系统设置中配置控制机地址，配置好后单击修改全局设置就可以进入控制台界面</w:t>
      </w:r>
      <w:r>
        <w:rPr>
          <w:rFonts w:hint="eastAsia"/>
          <w:lang w:eastAsia="zh-CN"/>
        </w:rPr>
        <w:t>。</w:t>
      </w:r>
    </w:p>
    <w:p w14:paraId="185CBCAA">
      <w:pPr>
        <w:pStyle w:val="56"/>
        <w:numPr>
          <w:ilvl w:val="0"/>
          <w:numId w:val="3"/>
        </w:numPr>
        <w:bidi w:val="0"/>
        <w:rPr>
          <w:rFonts w:hint="eastAsia"/>
          <w:lang w:val="en-US" w:eastAsia="zh-CN"/>
        </w:rPr>
      </w:pPr>
      <w:r>
        <w:rPr>
          <w:rFonts w:hint="eastAsia"/>
          <w:lang w:val="en-US" w:eastAsia="zh-CN"/>
        </w:rPr>
        <w:t>完成登录后，必须添加软件许可才能使用控制台的各项功能。</w:t>
      </w:r>
    </w:p>
    <w:p w14:paraId="06AF00D2">
      <w:pPr>
        <w:pStyle w:val="118"/>
        <w:tabs>
          <w:tab w:val="left" w:pos="2100"/>
        </w:tabs>
        <w:rPr>
          <w:rFonts w:hint="default"/>
        </w:rPr>
      </w:pPr>
      <w:r>
        <w:drawing>
          <wp:inline distT="0" distB="0" distL="114300" distR="114300">
            <wp:extent cx="457200" cy="152400"/>
            <wp:effectExtent l="0" t="0" r="0" b="0"/>
            <wp:docPr id="67" name="图片 6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E2CF9D5">
      <w:pPr>
        <w:pStyle w:val="119"/>
        <w:rPr>
          <w:rFonts w:hint="eastAsia" w:eastAsia="楷体_GB2312"/>
          <w:lang w:val="en-US" w:eastAsia="zh-CN"/>
        </w:rPr>
      </w:pPr>
      <w:r>
        <w:rPr>
          <w:rFonts w:hint="eastAsia"/>
          <w:lang w:val="en-US" w:eastAsia="zh-CN"/>
        </w:rPr>
        <w:t>系统设置中配置控制机地址，不一定是控制机本身的IP地址，可以IP地址，或者域名，或者机器名，但是无论设置什么，这个地址必须是节点可以访问的地址。节点通过该地址，发送节点的流量日志、节点日志到控制机，以及升级时，通过该地址获取drnode升级包</w:t>
      </w:r>
      <w:r>
        <w:rPr>
          <w:rFonts w:hint="eastAsia"/>
          <w:lang w:eastAsia="zh-CN"/>
        </w:rPr>
        <w:t>。</w:t>
      </w:r>
    </w:p>
    <w:p w14:paraId="55C06407">
      <w:pPr>
        <w:pStyle w:val="48"/>
        <w:rPr>
          <w:rFonts w:hint="eastAsia"/>
          <w:lang w:val="en-US" w:eastAsia="zh-CN"/>
        </w:rPr>
      </w:pPr>
      <w:bookmarkStart w:id="7" w:name="_Toc14184"/>
      <w:bookmarkStart w:id="8" w:name="菜单栏说明"/>
    </w:p>
    <w:p w14:paraId="3574802F">
      <w:pPr>
        <w:pStyle w:val="47"/>
        <w:bidi w:val="0"/>
        <w:rPr>
          <w:rFonts w:hint="eastAsia"/>
          <w:lang w:eastAsia="zh-CN"/>
        </w:rPr>
      </w:pPr>
      <w:bookmarkStart w:id="9" w:name="_Toc24888"/>
      <w:r>
        <w:rPr>
          <w:rFonts w:hint="eastAsia"/>
          <w:lang w:eastAsia="zh-CN"/>
        </w:rPr>
        <w:t>自定义登录界面</w:t>
      </w:r>
      <w:bookmarkEnd w:id="9"/>
    </w:p>
    <w:p w14:paraId="4A76039A">
      <w:pPr>
        <w:pStyle w:val="48"/>
        <w:rPr>
          <w:rFonts w:hint="eastAsia"/>
          <w:lang w:val="en-US" w:eastAsia="zh-CN"/>
        </w:rPr>
      </w:pPr>
      <w:r>
        <w:rPr>
          <w:rFonts w:hint="eastAsia"/>
          <w:lang w:val="en-US" w:eastAsia="zh-CN"/>
        </w:rPr>
        <w:t>控制台的登录界面文字支持自定义设置，用户可以根据自己的需求进行自定义文字修改。文字的修改是通过修改</w:t>
      </w:r>
      <w:r>
        <w:rPr>
          <w:rFonts w:hint="eastAsia"/>
        </w:rPr>
        <w:t>diy</w:t>
      </w:r>
      <w:r>
        <w:t>_config.php</w:t>
      </w:r>
      <w:r>
        <w:rPr>
          <w:rFonts w:hint="eastAsia"/>
        </w:rPr>
        <w:t>文件</w:t>
      </w:r>
      <w:r>
        <w:rPr>
          <w:rFonts w:hint="eastAsia"/>
          <w:lang w:val="en-US" w:eastAsia="zh-CN"/>
        </w:rPr>
        <w:t>里面的“title”和“product_name”来实现的。具体配置方法举例如下：</w:t>
      </w:r>
    </w:p>
    <w:p w14:paraId="1DC45F4E">
      <w:pPr>
        <w:pStyle w:val="56"/>
        <w:numPr>
          <w:ilvl w:val="0"/>
          <w:numId w:val="10"/>
        </w:numPr>
        <w:bidi w:val="0"/>
        <w:rPr>
          <w:rFonts w:hint="eastAsia"/>
          <w:lang w:val="en-US" w:eastAsia="zh-CN"/>
        </w:rPr>
      </w:pPr>
      <w:r>
        <w:rPr>
          <w:rFonts w:hint="eastAsia"/>
          <w:lang w:val="en-US" w:eastAsia="zh-CN"/>
        </w:rPr>
        <w:t>打开</w:t>
      </w:r>
      <w:r>
        <w:rPr>
          <w:rFonts w:hint="eastAsia"/>
        </w:rPr>
        <w:t>diy</w:t>
      </w:r>
      <w:r>
        <w:t>_config.php</w:t>
      </w:r>
      <w:r>
        <w:rPr>
          <w:rFonts w:hint="eastAsia"/>
          <w:lang w:val="en-US" w:eastAsia="zh-CN"/>
        </w:rPr>
        <w:t>文件，单击编辑修改。</w:t>
      </w:r>
    </w:p>
    <w:p w14:paraId="455AB9C9">
      <w:pPr>
        <w:pStyle w:val="118"/>
        <w:tabs>
          <w:tab w:val="left" w:pos="2100"/>
        </w:tabs>
        <w:rPr>
          <w:rFonts w:hint="default"/>
        </w:rPr>
      </w:pPr>
      <w:r>
        <w:drawing>
          <wp:inline distT="0" distB="0" distL="114300" distR="114300">
            <wp:extent cx="457200" cy="152400"/>
            <wp:effectExtent l="0" t="0" r="0" b="0"/>
            <wp:docPr id="68" name="图片 6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13AF2B8">
      <w:pPr>
        <w:pStyle w:val="119"/>
        <w:rPr>
          <w:rFonts w:hint="eastAsia"/>
          <w:lang w:val="en-US" w:eastAsia="zh-CN"/>
        </w:rPr>
      </w:pPr>
      <w:r>
        <w:rPr>
          <w:rFonts w:hint="eastAsia"/>
        </w:rPr>
        <w:t>diy</w:t>
      </w:r>
      <w:r>
        <w:t>_config.php</w:t>
      </w:r>
      <w:r>
        <w:rPr>
          <w:rFonts w:hint="eastAsia"/>
          <w:lang w:val="en-US" w:eastAsia="zh-CN"/>
        </w:rPr>
        <w:t>文件在以下位置：</w:t>
      </w:r>
    </w:p>
    <w:p w14:paraId="2D4FA538">
      <w:pPr>
        <w:pStyle w:val="119"/>
        <w:rPr>
          <w:rFonts w:hint="eastAsia" w:eastAsia="楷体_GB2312"/>
          <w:lang w:val="en-US" w:eastAsia="zh-CN"/>
        </w:rPr>
      </w:pPr>
      <w:r>
        <w:rPr>
          <w:rFonts w:hint="eastAsia"/>
          <w:lang w:val="en-US" w:eastAsia="zh-CN"/>
        </w:rPr>
        <w:t>控制机装在Windows OS下，</w:t>
      </w:r>
      <w:r>
        <w:rPr>
          <w:rFonts w:hint="eastAsia"/>
        </w:rPr>
        <w:t>diy</w:t>
      </w:r>
      <w:r>
        <w:t>_config.php</w:t>
      </w:r>
      <w:r>
        <w:rPr>
          <w:rFonts w:hint="eastAsia"/>
          <w:lang w:val="en-US" w:eastAsia="zh-CN"/>
        </w:rPr>
        <w:t>文件默认地址为：C:\Program Files (x86)\info2soft\ctrlcenter\wwwroot\default\application\config\</w:t>
      </w:r>
      <w:r>
        <w:rPr>
          <w:rFonts w:hint="eastAsia"/>
        </w:rPr>
        <w:t>diy</w:t>
      </w:r>
      <w:r>
        <w:t>_config.php</w:t>
      </w:r>
      <w:r>
        <w:rPr>
          <w:rFonts w:hint="eastAsia"/>
          <w:lang w:eastAsia="zh-CN"/>
        </w:rPr>
        <w:t>。</w:t>
      </w:r>
    </w:p>
    <w:p w14:paraId="08C3802D">
      <w:pPr>
        <w:pStyle w:val="119"/>
        <w:rPr>
          <w:rFonts w:hint="eastAsia"/>
          <w:lang w:val="en-US" w:eastAsia="zh-CN"/>
        </w:rPr>
      </w:pPr>
      <w:r>
        <w:rPr>
          <w:rFonts w:hint="eastAsia"/>
          <w:lang w:val="en-US" w:eastAsia="zh-CN"/>
        </w:rPr>
        <w:t>控制机装在Windows OS下，</w:t>
      </w:r>
      <w:r>
        <w:rPr>
          <w:rFonts w:hint="eastAsia"/>
        </w:rPr>
        <w:t>diy</w:t>
      </w:r>
      <w:r>
        <w:t>_config.php</w:t>
      </w:r>
      <w:r>
        <w:rPr>
          <w:rFonts w:hint="eastAsia"/>
          <w:lang w:val="en-US" w:eastAsia="zh-CN"/>
        </w:rPr>
        <w:t>文件自定义地址为：&lt;安装路径&gt;\info2soft\ctrlcenter\wwwroot\default\public\application\config\</w:t>
      </w:r>
      <w:r>
        <w:rPr>
          <w:rFonts w:hint="eastAsia"/>
        </w:rPr>
        <w:t>diy</w:t>
      </w:r>
      <w:r>
        <w:t>_config.php</w:t>
      </w:r>
      <w:r>
        <w:rPr>
          <w:rFonts w:hint="eastAsia"/>
          <w:lang w:eastAsia="zh-CN"/>
        </w:rPr>
        <w:t>。</w:t>
      </w:r>
    </w:p>
    <w:p w14:paraId="0D224A6C">
      <w:pPr>
        <w:pStyle w:val="119"/>
        <w:rPr>
          <w:rFonts w:hint="eastAsia" w:eastAsia="楷体_GB2312"/>
          <w:lang w:val="en-US" w:eastAsia="zh-CN"/>
        </w:rPr>
      </w:pPr>
      <w:r>
        <w:rPr>
          <w:rFonts w:hint="eastAsia"/>
          <w:lang w:val="en-US" w:eastAsia="zh-CN"/>
        </w:rPr>
        <w:t>控制机装在Linux OS下，</w:t>
      </w:r>
      <w:r>
        <w:rPr>
          <w:rFonts w:hint="eastAsia"/>
        </w:rPr>
        <w:t>diy</w:t>
      </w:r>
      <w:r>
        <w:t>_config.php</w:t>
      </w:r>
      <w:r>
        <w:rPr>
          <w:rFonts w:hint="eastAsia"/>
          <w:lang w:val="en-US" w:eastAsia="zh-CN"/>
        </w:rPr>
        <w:t>文件路径为：</w:t>
      </w:r>
      <w:r>
        <w:rPr>
          <w:rFonts w:hint="eastAsia"/>
        </w:rPr>
        <w:t>/usr/info2soft/cntlcenter/wwwroot/default/application/config/diy_config.php</w:t>
      </w:r>
      <w:r>
        <w:rPr>
          <w:rFonts w:hint="eastAsia"/>
          <w:lang w:eastAsia="zh-CN"/>
        </w:rPr>
        <w:t>。</w:t>
      </w:r>
    </w:p>
    <w:p w14:paraId="74805DF3">
      <w:pPr>
        <w:pStyle w:val="56"/>
        <w:numPr>
          <w:ilvl w:val="0"/>
          <w:numId w:val="10"/>
        </w:numPr>
        <w:bidi w:val="0"/>
        <w:rPr>
          <w:rFonts w:hint="eastAsia"/>
          <w:lang w:val="en-US" w:eastAsia="zh-CN"/>
        </w:rPr>
      </w:pPr>
      <w:r>
        <w:rPr>
          <w:rFonts w:hint="eastAsia"/>
          <w:lang w:val="en-US" w:eastAsia="zh-CN"/>
        </w:rPr>
        <w:t>将$config['oem_flag']参数值设置为“true”。</w:t>
      </w:r>
    </w:p>
    <w:p w14:paraId="555CDA75">
      <w:pPr>
        <w:pStyle w:val="56"/>
        <w:numPr>
          <w:ilvl w:val="0"/>
          <w:numId w:val="10"/>
        </w:numPr>
        <w:bidi w:val="0"/>
        <w:rPr>
          <w:rFonts w:hint="eastAsia"/>
          <w:lang w:val="en-US" w:eastAsia="zh-CN"/>
        </w:rPr>
      </w:pPr>
      <w:r>
        <w:rPr>
          <w:rFonts w:hint="eastAsia"/>
          <w:lang w:val="en-US" w:eastAsia="zh-CN"/>
        </w:rPr>
        <w:t>将titel修改为“标签页名”。</w:t>
      </w:r>
    </w:p>
    <w:p w14:paraId="48C87B1B">
      <w:pPr>
        <w:pStyle w:val="56"/>
        <w:numPr>
          <w:ilvl w:val="0"/>
          <w:numId w:val="10"/>
        </w:numPr>
        <w:bidi w:val="0"/>
        <w:rPr>
          <w:rFonts w:hint="eastAsia"/>
          <w:lang w:val="en-US" w:eastAsia="zh-CN"/>
        </w:rPr>
      </w:pPr>
      <w:r>
        <w:rPr>
          <w:rFonts w:hint="eastAsia"/>
          <w:lang w:val="en-US" w:eastAsia="zh-CN"/>
        </w:rPr>
        <w:t>将product_name修改为：“操作界面名”。</w:t>
      </w:r>
    </w:p>
    <w:p w14:paraId="1CA57A78">
      <w:pPr>
        <w:pStyle w:val="52"/>
        <w:bidi w:val="0"/>
        <w:rPr>
          <w:rFonts w:hint="default" w:eastAsia="宋体"/>
          <w:lang w:val="en-US" w:eastAsia="zh-CN"/>
        </w:rPr>
      </w:pPr>
      <w:r>
        <w:rPr>
          <w:rFonts w:hint="eastAsia"/>
          <w:lang w:val="en-US" w:eastAsia="zh-CN"/>
        </w:rPr>
        <w:t>#修改前默认值：</w:t>
      </w:r>
    </w:p>
    <w:p w14:paraId="577F066B">
      <w:pPr>
        <w:pStyle w:val="52"/>
        <w:bidi w:val="0"/>
        <w:rPr>
          <w:rFonts w:hint="eastAsia"/>
        </w:rPr>
      </w:pPr>
      <w:r>
        <w:rPr>
          <w:rFonts w:hint="eastAsia"/>
        </w:rPr>
        <w:t>&lt;?php</w:t>
      </w:r>
    </w:p>
    <w:p w14:paraId="3E7A13D1">
      <w:pPr>
        <w:pStyle w:val="52"/>
        <w:bidi w:val="0"/>
        <w:rPr>
          <w:rFonts w:hint="eastAsia"/>
        </w:rPr>
      </w:pPr>
      <w:r>
        <w:rPr>
          <w:rFonts w:hint="eastAsia"/>
        </w:rPr>
        <w:t>defined('BASEPATH') OR exit('No direct script access allowed');</w:t>
      </w:r>
    </w:p>
    <w:p w14:paraId="53E5713E">
      <w:pPr>
        <w:pStyle w:val="52"/>
        <w:bidi w:val="0"/>
        <w:rPr>
          <w:rFonts w:hint="eastAsia"/>
        </w:rPr>
      </w:pPr>
      <w:r>
        <w:rPr>
          <w:rFonts w:hint="eastAsia"/>
        </w:rPr>
        <w:t>/*</w:t>
      </w:r>
    </w:p>
    <w:p w14:paraId="6E85EC6C">
      <w:pPr>
        <w:pStyle w:val="52"/>
        <w:bidi w:val="0"/>
        <w:rPr>
          <w:rFonts w:hint="eastAsia"/>
        </w:rPr>
      </w:pPr>
      <w:r>
        <w:rPr>
          <w:rFonts w:hint="eastAsia"/>
        </w:rPr>
        <w:t>| -------------------------------------------------------------------------</w:t>
      </w:r>
    </w:p>
    <w:p w14:paraId="4E53EF95">
      <w:pPr>
        <w:pStyle w:val="52"/>
        <w:bidi w:val="0"/>
        <w:rPr>
          <w:rFonts w:hint="eastAsia"/>
        </w:rPr>
      </w:pPr>
      <w:r>
        <w:rPr>
          <w:rFonts w:hint="eastAsia"/>
        </w:rPr>
        <w:t>| diy_config</w:t>
      </w:r>
    </w:p>
    <w:p w14:paraId="1D493BCA">
      <w:pPr>
        <w:pStyle w:val="52"/>
        <w:bidi w:val="0"/>
        <w:rPr>
          <w:rFonts w:hint="eastAsia"/>
        </w:rPr>
      </w:pPr>
      <w:r>
        <w:rPr>
          <w:rFonts w:hint="eastAsia"/>
        </w:rPr>
        <w:t>| -------------------------------------------------------------------------</w:t>
      </w:r>
    </w:p>
    <w:p w14:paraId="69E7F698">
      <w:pPr>
        <w:pStyle w:val="52"/>
        <w:bidi w:val="0"/>
        <w:rPr>
          <w:rFonts w:hint="eastAsia"/>
        </w:rPr>
      </w:pPr>
      <w:r>
        <w:rPr>
          <w:rFonts w:hint="eastAsia"/>
        </w:rPr>
        <w:t>| 用来自定义产品名称（登录页、页面标题等）</w:t>
      </w:r>
    </w:p>
    <w:p w14:paraId="35B31912">
      <w:pPr>
        <w:pStyle w:val="52"/>
        <w:bidi w:val="0"/>
        <w:rPr>
          <w:rFonts w:hint="eastAsia"/>
        </w:rPr>
      </w:pPr>
      <w:r>
        <w:rPr>
          <w:rFonts w:hint="eastAsia"/>
        </w:rPr>
        <w:t>|</w:t>
      </w:r>
    </w:p>
    <w:p w14:paraId="7647B254">
      <w:pPr>
        <w:pStyle w:val="52"/>
        <w:bidi w:val="0"/>
        <w:rPr>
          <w:rFonts w:hint="eastAsia"/>
        </w:rPr>
      </w:pPr>
      <w:r>
        <w:rPr>
          <w:rFonts w:hint="eastAsia"/>
        </w:rPr>
        <w:t>*/</w:t>
      </w:r>
    </w:p>
    <w:p w14:paraId="63EEAC47">
      <w:pPr>
        <w:pStyle w:val="52"/>
        <w:bidi w:val="0"/>
        <w:rPr>
          <w:rFonts w:hint="eastAsia"/>
        </w:rPr>
      </w:pPr>
      <w:r>
        <w:rPr>
          <w:rFonts w:hint="eastAsia"/>
        </w:rPr>
        <w:t>$config['oem_flag'] =</w:t>
      </w:r>
      <w:r>
        <w:rPr>
          <w:rFonts w:hint="eastAsia"/>
          <w:b/>
          <w:bCs/>
        </w:rPr>
        <w:t xml:space="preserve"> </w:t>
      </w:r>
      <w:r>
        <w:rPr>
          <w:rFonts w:hint="eastAsia"/>
          <w:b/>
          <w:bCs/>
          <w:color w:val="FF0000"/>
        </w:rPr>
        <w:t>false</w:t>
      </w:r>
      <w:r>
        <w:rPr>
          <w:rFonts w:hint="eastAsia"/>
        </w:rPr>
        <w:t>;</w:t>
      </w:r>
    </w:p>
    <w:p w14:paraId="2C64A131">
      <w:pPr>
        <w:pStyle w:val="52"/>
        <w:bidi w:val="0"/>
        <w:rPr>
          <w:rFonts w:hint="eastAsia"/>
        </w:rPr>
      </w:pPr>
    </w:p>
    <w:p w14:paraId="6DB0AC66">
      <w:pPr>
        <w:pStyle w:val="52"/>
        <w:bidi w:val="0"/>
        <w:rPr>
          <w:rFonts w:hint="eastAsia"/>
        </w:rPr>
      </w:pPr>
      <w:r>
        <w:rPr>
          <w:rFonts w:hint="eastAsia"/>
        </w:rPr>
        <w:t>$config['product_title'] = [</w:t>
      </w:r>
    </w:p>
    <w:p w14:paraId="23016EFE">
      <w:pPr>
        <w:pStyle w:val="52"/>
        <w:bidi w:val="0"/>
        <w:rPr>
          <w:rFonts w:hint="eastAsia"/>
        </w:rPr>
      </w:pPr>
      <w:r>
        <w:rPr>
          <w:rFonts w:hint="eastAsia"/>
        </w:rPr>
        <w:t xml:space="preserve">    'zh_cn' =&gt; [</w:t>
      </w:r>
    </w:p>
    <w:p w14:paraId="5730C17F">
      <w:pPr>
        <w:pStyle w:val="52"/>
        <w:bidi w:val="0"/>
        <w:rPr>
          <w:rFonts w:hint="eastAsia"/>
        </w:rPr>
      </w:pPr>
      <w:r>
        <w:rPr>
          <w:rFonts w:hint="eastAsia"/>
        </w:rPr>
        <w:t xml:space="preserve">        'title' =&gt; '</w:t>
      </w:r>
      <w:r>
        <w:rPr>
          <w:rFonts w:hint="eastAsia"/>
          <w:b/>
          <w:bCs/>
          <w:color w:val="FF0000"/>
        </w:rPr>
        <w:t>英方统一数据管理平台</w:t>
      </w:r>
      <w:r>
        <w:rPr>
          <w:rFonts w:hint="eastAsia"/>
        </w:rPr>
        <w:t>',</w:t>
      </w:r>
    </w:p>
    <w:p w14:paraId="154A6244">
      <w:pPr>
        <w:pStyle w:val="52"/>
        <w:bidi w:val="0"/>
        <w:rPr>
          <w:rFonts w:hint="eastAsia"/>
        </w:rPr>
      </w:pPr>
      <w:r>
        <w:rPr>
          <w:rFonts w:hint="eastAsia"/>
        </w:rPr>
        <w:t xml:space="preserve">        'product_name' =&gt; '</w:t>
      </w:r>
      <w:r>
        <w:rPr>
          <w:rFonts w:hint="eastAsia"/>
          <w:b/>
          <w:bCs/>
          <w:color w:val="FF0000"/>
        </w:rPr>
        <w:t>英方统一数据管理平台</w:t>
      </w:r>
      <w:r>
        <w:rPr>
          <w:rFonts w:hint="eastAsia"/>
        </w:rPr>
        <w:t>',</w:t>
      </w:r>
    </w:p>
    <w:p w14:paraId="67229613">
      <w:pPr>
        <w:pStyle w:val="52"/>
        <w:bidi w:val="0"/>
        <w:rPr>
          <w:rFonts w:hint="eastAsia"/>
        </w:rPr>
      </w:pPr>
      <w:r>
        <w:rPr>
          <w:rFonts w:hint="eastAsia"/>
        </w:rPr>
        <w:t xml:space="preserve">    ],</w:t>
      </w:r>
    </w:p>
    <w:p w14:paraId="2B62C866">
      <w:pPr>
        <w:pStyle w:val="52"/>
        <w:bidi w:val="0"/>
        <w:rPr>
          <w:rFonts w:hint="eastAsia"/>
        </w:rPr>
      </w:pPr>
      <w:r>
        <w:rPr>
          <w:rFonts w:hint="eastAsia"/>
        </w:rPr>
        <w:t xml:space="preserve">    'zh_tw' =&gt; [</w:t>
      </w:r>
    </w:p>
    <w:p w14:paraId="13C0379A">
      <w:pPr>
        <w:pStyle w:val="52"/>
        <w:bidi w:val="0"/>
        <w:rPr>
          <w:rFonts w:hint="eastAsia"/>
        </w:rPr>
      </w:pPr>
      <w:r>
        <w:rPr>
          <w:rFonts w:hint="eastAsia"/>
        </w:rPr>
        <w:t xml:space="preserve">        'title' =&gt; '英方統一資料管理平臺',</w:t>
      </w:r>
    </w:p>
    <w:p w14:paraId="5BB1B9B6">
      <w:pPr>
        <w:pStyle w:val="52"/>
        <w:bidi w:val="0"/>
        <w:rPr>
          <w:rFonts w:hint="eastAsia"/>
        </w:rPr>
      </w:pPr>
      <w:r>
        <w:rPr>
          <w:rFonts w:hint="eastAsia"/>
        </w:rPr>
        <w:t xml:space="preserve">        'product_name' =&gt; '英方統一資料管理平臺',</w:t>
      </w:r>
    </w:p>
    <w:p w14:paraId="6110B33C">
      <w:pPr>
        <w:pStyle w:val="52"/>
        <w:bidi w:val="0"/>
        <w:rPr>
          <w:rFonts w:hint="eastAsia"/>
        </w:rPr>
      </w:pPr>
      <w:r>
        <w:rPr>
          <w:rFonts w:hint="eastAsia"/>
        </w:rPr>
        <w:t xml:space="preserve">    ],</w:t>
      </w:r>
    </w:p>
    <w:p w14:paraId="3A616BAA">
      <w:pPr>
        <w:pStyle w:val="52"/>
        <w:bidi w:val="0"/>
        <w:rPr>
          <w:rFonts w:hint="eastAsia"/>
        </w:rPr>
      </w:pPr>
      <w:r>
        <w:rPr>
          <w:rFonts w:hint="eastAsia"/>
        </w:rPr>
        <w:t xml:space="preserve">    'english' =&gt; [</w:t>
      </w:r>
    </w:p>
    <w:p w14:paraId="2C6E1F6C">
      <w:pPr>
        <w:pStyle w:val="52"/>
        <w:bidi w:val="0"/>
        <w:rPr>
          <w:rFonts w:hint="eastAsia"/>
        </w:rPr>
      </w:pPr>
      <w:r>
        <w:rPr>
          <w:rFonts w:hint="eastAsia"/>
        </w:rPr>
        <w:t xml:space="preserve">        'title' =&gt; 'I2 UP',</w:t>
      </w:r>
    </w:p>
    <w:p w14:paraId="0B5B14CD">
      <w:pPr>
        <w:pStyle w:val="52"/>
        <w:bidi w:val="0"/>
        <w:rPr>
          <w:rFonts w:hint="eastAsia"/>
        </w:rPr>
      </w:pPr>
      <w:r>
        <w:rPr>
          <w:rFonts w:hint="eastAsia"/>
        </w:rPr>
        <w:t xml:space="preserve">        'product_name' =&gt; 'I2 UP',</w:t>
      </w:r>
    </w:p>
    <w:p w14:paraId="1E24EA49">
      <w:pPr>
        <w:pStyle w:val="52"/>
        <w:bidi w:val="0"/>
        <w:rPr>
          <w:rFonts w:hint="eastAsia"/>
        </w:rPr>
      </w:pPr>
      <w:r>
        <w:rPr>
          <w:rFonts w:hint="eastAsia"/>
        </w:rPr>
        <w:t xml:space="preserve">    ],</w:t>
      </w:r>
    </w:p>
    <w:p w14:paraId="50D29BEC">
      <w:pPr>
        <w:pStyle w:val="52"/>
        <w:bidi w:val="0"/>
        <w:rPr>
          <w:rFonts w:hint="eastAsia"/>
        </w:rPr>
      </w:pPr>
      <w:r>
        <w:rPr>
          <w:rFonts w:hint="eastAsia"/>
        </w:rPr>
        <w:t>];</w:t>
      </w:r>
    </w:p>
    <w:p w14:paraId="1063E00A">
      <w:pPr>
        <w:pStyle w:val="52"/>
        <w:bidi w:val="0"/>
        <w:rPr>
          <w:rFonts w:hint="eastAsia"/>
        </w:rPr>
      </w:pPr>
    </w:p>
    <w:p w14:paraId="5F711581">
      <w:pPr>
        <w:pStyle w:val="52"/>
        <w:bidi w:val="0"/>
        <w:rPr>
          <w:rFonts w:hint="default" w:eastAsia="宋体"/>
          <w:lang w:val="en-US" w:eastAsia="zh-CN"/>
        </w:rPr>
      </w:pPr>
      <w:r>
        <w:rPr>
          <w:rFonts w:hint="eastAsia"/>
          <w:lang w:val="en-US" w:eastAsia="zh-CN"/>
        </w:rPr>
        <w:t>#修改后：</w:t>
      </w:r>
    </w:p>
    <w:p w14:paraId="226A05D6">
      <w:pPr>
        <w:pStyle w:val="52"/>
        <w:bidi w:val="0"/>
        <w:rPr>
          <w:rFonts w:hint="eastAsia"/>
        </w:rPr>
      </w:pPr>
      <w:r>
        <w:rPr>
          <w:rFonts w:hint="eastAsia"/>
        </w:rPr>
        <w:t>&lt;?php</w:t>
      </w:r>
    </w:p>
    <w:p w14:paraId="347D1DEC">
      <w:pPr>
        <w:pStyle w:val="52"/>
        <w:bidi w:val="0"/>
        <w:rPr>
          <w:rFonts w:hint="eastAsia"/>
        </w:rPr>
      </w:pPr>
      <w:r>
        <w:rPr>
          <w:rFonts w:hint="eastAsia"/>
        </w:rPr>
        <w:t>defined('BASEPATH') OR exit('No direct script access allowed');</w:t>
      </w:r>
    </w:p>
    <w:p w14:paraId="5D99756E">
      <w:pPr>
        <w:pStyle w:val="52"/>
        <w:bidi w:val="0"/>
        <w:rPr>
          <w:rFonts w:hint="eastAsia"/>
        </w:rPr>
      </w:pPr>
      <w:r>
        <w:rPr>
          <w:rFonts w:hint="eastAsia"/>
        </w:rPr>
        <w:t>/*</w:t>
      </w:r>
    </w:p>
    <w:p w14:paraId="0C5A98B4">
      <w:pPr>
        <w:pStyle w:val="52"/>
        <w:bidi w:val="0"/>
        <w:rPr>
          <w:rFonts w:hint="eastAsia"/>
        </w:rPr>
      </w:pPr>
      <w:r>
        <w:rPr>
          <w:rFonts w:hint="eastAsia"/>
        </w:rPr>
        <w:t>| -------------------------------------------------------------------------</w:t>
      </w:r>
    </w:p>
    <w:p w14:paraId="4A81C21A">
      <w:pPr>
        <w:pStyle w:val="52"/>
        <w:bidi w:val="0"/>
        <w:rPr>
          <w:rFonts w:hint="eastAsia"/>
        </w:rPr>
      </w:pPr>
      <w:r>
        <w:rPr>
          <w:rFonts w:hint="eastAsia"/>
        </w:rPr>
        <w:t>| diy_config</w:t>
      </w:r>
    </w:p>
    <w:p w14:paraId="506438B3">
      <w:pPr>
        <w:pStyle w:val="52"/>
        <w:bidi w:val="0"/>
        <w:rPr>
          <w:rFonts w:hint="eastAsia"/>
        </w:rPr>
      </w:pPr>
      <w:r>
        <w:rPr>
          <w:rFonts w:hint="eastAsia"/>
        </w:rPr>
        <w:t>| -------------------------------------------------------------------------</w:t>
      </w:r>
    </w:p>
    <w:p w14:paraId="78EBED4A">
      <w:pPr>
        <w:pStyle w:val="52"/>
        <w:bidi w:val="0"/>
        <w:rPr>
          <w:rFonts w:hint="eastAsia"/>
        </w:rPr>
      </w:pPr>
      <w:r>
        <w:rPr>
          <w:rFonts w:hint="eastAsia"/>
        </w:rPr>
        <w:t>| 用来自定义产品名称（登录页、页面标题等）</w:t>
      </w:r>
    </w:p>
    <w:p w14:paraId="7A020912">
      <w:pPr>
        <w:pStyle w:val="52"/>
        <w:bidi w:val="0"/>
        <w:rPr>
          <w:rFonts w:hint="eastAsia"/>
        </w:rPr>
      </w:pPr>
      <w:r>
        <w:rPr>
          <w:rFonts w:hint="eastAsia"/>
        </w:rPr>
        <w:t>|</w:t>
      </w:r>
    </w:p>
    <w:p w14:paraId="383E778E">
      <w:pPr>
        <w:pStyle w:val="52"/>
        <w:bidi w:val="0"/>
        <w:rPr>
          <w:rFonts w:hint="eastAsia"/>
        </w:rPr>
      </w:pPr>
      <w:r>
        <w:rPr>
          <w:rFonts w:hint="eastAsia"/>
        </w:rPr>
        <w:t>*/</w:t>
      </w:r>
    </w:p>
    <w:p w14:paraId="35298BF5">
      <w:pPr>
        <w:pStyle w:val="52"/>
        <w:bidi w:val="0"/>
        <w:rPr>
          <w:rFonts w:hint="eastAsia"/>
        </w:rPr>
      </w:pPr>
      <w:r>
        <w:rPr>
          <w:rFonts w:hint="eastAsia"/>
        </w:rPr>
        <w:t>$config['oem_flag'] =</w:t>
      </w:r>
      <w:r>
        <w:rPr>
          <w:rFonts w:hint="eastAsia"/>
          <w:b/>
          <w:bCs/>
        </w:rPr>
        <w:t xml:space="preserve"> </w:t>
      </w:r>
      <w:r>
        <w:rPr>
          <w:rFonts w:hint="eastAsia"/>
          <w:b/>
          <w:bCs/>
          <w:color w:val="FF0000"/>
          <w:lang w:val="en-US" w:eastAsia="zh-CN"/>
        </w:rPr>
        <w:t>true</w:t>
      </w:r>
      <w:r>
        <w:rPr>
          <w:rFonts w:hint="eastAsia"/>
        </w:rPr>
        <w:t>;</w:t>
      </w:r>
    </w:p>
    <w:p w14:paraId="1F750EE6">
      <w:pPr>
        <w:pStyle w:val="52"/>
        <w:bidi w:val="0"/>
        <w:rPr>
          <w:rFonts w:hint="eastAsia"/>
        </w:rPr>
      </w:pPr>
    </w:p>
    <w:p w14:paraId="2617C229">
      <w:pPr>
        <w:pStyle w:val="52"/>
        <w:bidi w:val="0"/>
        <w:rPr>
          <w:rFonts w:hint="eastAsia"/>
        </w:rPr>
      </w:pPr>
      <w:r>
        <w:rPr>
          <w:rFonts w:hint="eastAsia"/>
        </w:rPr>
        <w:t>$config['product_title'] = [</w:t>
      </w:r>
    </w:p>
    <w:p w14:paraId="7EF18287">
      <w:pPr>
        <w:pStyle w:val="52"/>
        <w:bidi w:val="0"/>
        <w:rPr>
          <w:rFonts w:hint="eastAsia"/>
        </w:rPr>
      </w:pPr>
      <w:r>
        <w:rPr>
          <w:rFonts w:hint="eastAsia"/>
        </w:rPr>
        <w:t xml:space="preserve">    'zh_cn' =&gt; [</w:t>
      </w:r>
    </w:p>
    <w:p w14:paraId="147ED304">
      <w:pPr>
        <w:pStyle w:val="52"/>
        <w:bidi w:val="0"/>
        <w:rPr>
          <w:rFonts w:hint="eastAsia"/>
        </w:rPr>
      </w:pPr>
      <w:r>
        <w:rPr>
          <w:rFonts w:hint="eastAsia"/>
        </w:rPr>
        <w:t xml:space="preserve">        'title' =&gt; '</w:t>
      </w:r>
      <w:r>
        <w:rPr>
          <w:rFonts w:hint="eastAsia"/>
          <w:b/>
          <w:bCs/>
          <w:color w:val="FF0000"/>
          <w:lang w:val="en-US" w:eastAsia="zh-CN"/>
        </w:rPr>
        <w:t>标签页名</w:t>
      </w:r>
      <w:r>
        <w:rPr>
          <w:rFonts w:hint="eastAsia"/>
        </w:rPr>
        <w:t>',</w:t>
      </w:r>
    </w:p>
    <w:p w14:paraId="7C246140">
      <w:pPr>
        <w:pStyle w:val="52"/>
        <w:bidi w:val="0"/>
        <w:rPr>
          <w:rFonts w:hint="eastAsia"/>
        </w:rPr>
      </w:pPr>
      <w:r>
        <w:rPr>
          <w:rFonts w:hint="eastAsia"/>
        </w:rPr>
        <w:t xml:space="preserve">        'product_name' =&gt; '</w:t>
      </w:r>
      <w:r>
        <w:rPr>
          <w:rFonts w:hint="eastAsia"/>
          <w:b/>
          <w:bCs/>
          <w:color w:val="FF0000"/>
          <w:lang w:val="en-US" w:eastAsia="zh-CN"/>
        </w:rPr>
        <w:t>操作界面名</w:t>
      </w:r>
      <w:r>
        <w:rPr>
          <w:rFonts w:hint="eastAsia"/>
        </w:rPr>
        <w:t>',</w:t>
      </w:r>
    </w:p>
    <w:p w14:paraId="5CEAAFD9">
      <w:pPr>
        <w:pStyle w:val="52"/>
        <w:bidi w:val="0"/>
        <w:rPr>
          <w:rFonts w:hint="eastAsia"/>
        </w:rPr>
      </w:pPr>
      <w:r>
        <w:rPr>
          <w:rFonts w:hint="eastAsia"/>
        </w:rPr>
        <w:t xml:space="preserve">    ],</w:t>
      </w:r>
    </w:p>
    <w:p w14:paraId="1BC9E7CF">
      <w:pPr>
        <w:pStyle w:val="52"/>
        <w:bidi w:val="0"/>
        <w:rPr>
          <w:rFonts w:hint="eastAsia"/>
        </w:rPr>
      </w:pPr>
      <w:r>
        <w:rPr>
          <w:rFonts w:hint="eastAsia"/>
        </w:rPr>
        <w:t xml:space="preserve">    'zh_tw' =&gt; [</w:t>
      </w:r>
    </w:p>
    <w:p w14:paraId="7C0C2FB1">
      <w:pPr>
        <w:pStyle w:val="52"/>
        <w:bidi w:val="0"/>
        <w:rPr>
          <w:rFonts w:hint="eastAsia"/>
        </w:rPr>
      </w:pPr>
      <w:r>
        <w:rPr>
          <w:rFonts w:hint="eastAsia"/>
        </w:rPr>
        <w:t xml:space="preserve">        'title' =&gt; '英方統一資料管理平臺',</w:t>
      </w:r>
    </w:p>
    <w:p w14:paraId="2AD2275F">
      <w:pPr>
        <w:pStyle w:val="52"/>
        <w:bidi w:val="0"/>
        <w:rPr>
          <w:rFonts w:hint="eastAsia"/>
        </w:rPr>
      </w:pPr>
      <w:r>
        <w:rPr>
          <w:rFonts w:hint="eastAsia"/>
        </w:rPr>
        <w:t xml:space="preserve">        'product_name' =&gt; '英方統一資料管理平臺',</w:t>
      </w:r>
    </w:p>
    <w:p w14:paraId="5D179063">
      <w:pPr>
        <w:pStyle w:val="52"/>
        <w:bidi w:val="0"/>
        <w:rPr>
          <w:rFonts w:hint="eastAsia"/>
        </w:rPr>
      </w:pPr>
      <w:r>
        <w:rPr>
          <w:rFonts w:hint="eastAsia"/>
        </w:rPr>
        <w:t xml:space="preserve">    ],</w:t>
      </w:r>
    </w:p>
    <w:p w14:paraId="6F2AA2D9">
      <w:pPr>
        <w:pStyle w:val="52"/>
        <w:bidi w:val="0"/>
        <w:rPr>
          <w:rFonts w:hint="eastAsia"/>
        </w:rPr>
      </w:pPr>
      <w:r>
        <w:rPr>
          <w:rFonts w:hint="eastAsia"/>
        </w:rPr>
        <w:t xml:space="preserve">    'english' =&gt; [</w:t>
      </w:r>
    </w:p>
    <w:p w14:paraId="4A738AE3">
      <w:pPr>
        <w:pStyle w:val="52"/>
        <w:bidi w:val="0"/>
        <w:rPr>
          <w:rFonts w:hint="eastAsia"/>
        </w:rPr>
      </w:pPr>
      <w:r>
        <w:rPr>
          <w:rFonts w:hint="eastAsia"/>
        </w:rPr>
        <w:t xml:space="preserve">        'title' =&gt; 'I2 UP',</w:t>
      </w:r>
    </w:p>
    <w:p w14:paraId="21987D41">
      <w:pPr>
        <w:pStyle w:val="52"/>
        <w:bidi w:val="0"/>
        <w:rPr>
          <w:rFonts w:hint="eastAsia"/>
        </w:rPr>
      </w:pPr>
      <w:r>
        <w:rPr>
          <w:rFonts w:hint="eastAsia"/>
        </w:rPr>
        <w:t xml:space="preserve">        'product_name' =&gt; 'I2 UP',</w:t>
      </w:r>
    </w:p>
    <w:p w14:paraId="1D11A03E">
      <w:pPr>
        <w:pStyle w:val="52"/>
        <w:bidi w:val="0"/>
        <w:rPr>
          <w:rFonts w:hint="eastAsia"/>
        </w:rPr>
      </w:pPr>
      <w:r>
        <w:rPr>
          <w:rFonts w:hint="eastAsia"/>
        </w:rPr>
        <w:t xml:space="preserve">    ],</w:t>
      </w:r>
    </w:p>
    <w:p w14:paraId="50D99469">
      <w:pPr>
        <w:pStyle w:val="52"/>
        <w:bidi w:val="0"/>
        <w:rPr>
          <w:rFonts w:hint="eastAsia"/>
        </w:rPr>
      </w:pPr>
      <w:r>
        <w:rPr>
          <w:rFonts w:hint="eastAsia"/>
        </w:rPr>
        <w:t>];</w:t>
      </w:r>
    </w:p>
    <w:p w14:paraId="2C4B24D9">
      <w:pPr>
        <w:pStyle w:val="56"/>
        <w:numPr>
          <w:ilvl w:val="0"/>
          <w:numId w:val="9"/>
        </w:numPr>
        <w:bidi w:val="0"/>
        <w:rPr>
          <w:rFonts w:hint="eastAsia"/>
          <w:lang w:val="zh-CN" w:eastAsia="zh-TW"/>
        </w:rPr>
      </w:pPr>
      <w:r>
        <w:rPr>
          <w:rFonts w:hint="eastAsia"/>
          <w:lang w:val="en-US" w:eastAsia="zh-CN"/>
        </w:rPr>
        <w:t>保存后，登录访问控制机，控制机可以</w:t>
      </w:r>
      <w:r>
        <w:rPr>
          <w:rFonts w:hint="eastAsia"/>
          <w:lang w:val="zh-CN" w:eastAsia="zh-TW"/>
        </w:rPr>
        <w:t>通过</w:t>
      </w:r>
      <w:r>
        <w:rPr>
          <w:rFonts w:hint="eastAsia"/>
          <w:lang w:val="en-US" w:eastAsia="zh-CN"/>
        </w:rPr>
        <w:t>以下两种方式</w:t>
      </w:r>
      <w:r>
        <w:rPr>
          <w:rFonts w:hint="eastAsia"/>
          <w:lang w:val="zh-CN" w:eastAsia="zh-TW"/>
        </w:rPr>
        <w:t>访问：</w:t>
      </w:r>
    </w:p>
    <w:p w14:paraId="5E55F207">
      <w:pPr>
        <w:pStyle w:val="56"/>
        <w:numPr>
          <w:ilvl w:val="1"/>
          <w:numId w:val="9"/>
        </w:numPr>
        <w:bidi w:val="0"/>
        <w:rPr>
          <w:rFonts w:hint="eastAsia"/>
          <w:lang w:val="en-US" w:eastAsia="zh-CN"/>
        </w:rPr>
      </w:pPr>
      <w:r>
        <w:rPr>
          <w:rFonts w:hint="eastAsia"/>
          <w:lang w:val="en-US" w:eastAsia="zh-CN"/>
        </w:rPr>
        <w:t>在浏览器地址栏输入管理控制台的IP地址和端口（默认为58080），格式如： https://&lt;控制机IP地址&gt;&gt;:58086。以</w:t>
      </w:r>
      <w:r>
        <w:rPr>
          <w:rFonts w:hint="eastAsia"/>
          <w:lang w:val="zh-CN" w:eastAsia="zh-TW"/>
        </w:rPr>
        <w:t>IP地址为192.168.100.102</w:t>
      </w:r>
      <w:r>
        <w:rPr>
          <w:rFonts w:hint="eastAsia"/>
          <w:lang w:val="en-US" w:eastAsia="zh-CN"/>
        </w:rPr>
        <w:t>为例</w:t>
      </w:r>
      <w:r>
        <w:rPr>
          <w:rFonts w:hint="eastAsia"/>
          <w:lang w:val="zh-CN" w:eastAsia="zh-TW"/>
        </w:rPr>
        <w:t>，则访问地址为：http://192.168.100.102</w:t>
      </w:r>
      <w:r>
        <w:rPr>
          <w:rFonts w:hint="eastAsia"/>
          <w:lang w:val="en-US" w:eastAsia="zh-CN"/>
        </w:rPr>
        <w:t>:</w:t>
      </w:r>
      <w:r>
        <w:rPr>
          <w:rFonts w:hint="eastAsia"/>
          <w:lang w:val="zh-CN" w:eastAsia="zh-TW"/>
        </w:rPr>
        <w:t>58080/或者https</w:t>
      </w:r>
      <w:r>
        <w:rPr>
          <w:rFonts w:hint="eastAsia"/>
          <w:lang w:val="en-US" w:eastAsia="zh-CN"/>
        </w:rPr>
        <w:t>:</w:t>
      </w:r>
      <w:r>
        <w:rPr>
          <w:rFonts w:hint="eastAsia"/>
          <w:lang w:val="zh-CN" w:eastAsia="zh-TW"/>
        </w:rPr>
        <w:t>//192.168.100.102</w:t>
      </w:r>
      <w:r>
        <w:rPr>
          <w:rFonts w:hint="eastAsia"/>
          <w:lang w:val="en-US" w:eastAsia="zh-CN"/>
        </w:rPr>
        <w:t>:</w:t>
      </w:r>
      <w:r>
        <w:rPr>
          <w:rFonts w:hint="eastAsia"/>
          <w:lang w:val="zh-CN" w:eastAsia="zh-TW"/>
        </w:rPr>
        <w:t>58086，兼容浏览器包括Edge、Firefox、Chrome等。</w:t>
      </w:r>
    </w:p>
    <w:p w14:paraId="0865E32E">
      <w:pPr>
        <w:pStyle w:val="56"/>
        <w:numPr>
          <w:ilvl w:val="1"/>
          <w:numId w:val="9"/>
        </w:numPr>
        <w:bidi w:val="0"/>
        <w:rPr>
          <w:rFonts w:hint="eastAsia"/>
          <w:lang w:val="en-US" w:eastAsia="zh-CN"/>
        </w:rPr>
      </w:pPr>
      <w:r>
        <w:rPr>
          <w:rFonts w:hint="eastAsia"/>
          <w:lang w:val="en-US" w:eastAsia="zh-CN"/>
        </w:rPr>
        <w:t>如果控制机装在Windows OS下，</w:t>
      </w:r>
      <w:r>
        <w:rPr>
          <w:rFonts w:hint="eastAsia"/>
          <w:lang w:val="zh-CN" w:eastAsia="zh-TW"/>
        </w:rPr>
        <w:t>也可以</w:t>
      </w:r>
      <w:r>
        <w:rPr>
          <w:rFonts w:hint="eastAsia"/>
          <w:lang w:val="en-US" w:eastAsia="zh-CN"/>
        </w:rPr>
        <w:t>通过双击桌面的</w:t>
      </w:r>
      <w:r>
        <w:rPr>
          <w:rFonts w:hint="eastAsia"/>
          <w:lang w:val="zh-CN" w:eastAsia="zh-TW"/>
        </w:rPr>
        <w:t>i2CtrlApp应用登录操作。</w:t>
      </w:r>
    </w:p>
    <w:p w14:paraId="5B9537A6">
      <w:pPr>
        <w:pStyle w:val="56"/>
        <w:numPr>
          <w:ilvl w:val="0"/>
          <w:numId w:val="3"/>
        </w:numPr>
        <w:bidi w:val="0"/>
        <w:rPr>
          <w:rFonts w:hint="eastAsia"/>
          <w:lang w:val="en-US" w:eastAsia="zh-CN"/>
        </w:rPr>
      </w:pPr>
      <w:r>
        <w:rPr>
          <w:rFonts w:hint="eastAsia"/>
          <w:lang w:val="en-US" w:eastAsia="zh-CN"/>
        </w:rPr>
        <w:t>登录界面显示为：</w:t>
      </w:r>
    </w:p>
    <w:p w14:paraId="70587162">
      <w:pPr>
        <w:pStyle w:val="48"/>
        <w:rPr>
          <w:rFonts w:hint="default"/>
          <w:lang w:val="en-US" w:eastAsia="zh-CN"/>
        </w:rPr>
      </w:pPr>
      <w:r>
        <w:rPr>
          <w:rFonts w:ascii="宋体" w:hAnsi="宋体" w:eastAsia="宋体" w:cs="宋体"/>
          <w:sz w:val="24"/>
          <w:szCs w:val="24"/>
        </w:rPr>
        <w:drawing>
          <wp:inline distT="0" distB="0" distL="114300" distR="114300">
            <wp:extent cx="5121275" cy="2763520"/>
            <wp:effectExtent l="0" t="0" r="3175" b="17780"/>
            <wp:docPr id="2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IMG_256"/>
                    <pic:cNvPicPr>
                      <a:picLocks noChangeAspect="1"/>
                    </pic:cNvPicPr>
                  </pic:nvPicPr>
                  <pic:blipFill>
                    <a:blip r:embed="rId23"/>
                    <a:stretch>
                      <a:fillRect/>
                    </a:stretch>
                  </pic:blipFill>
                  <pic:spPr>
                    <a:xfrm>
                      <a:off x="0" y="0"/>
                      <a:ext cx="5121275" cy="2763520"/>
                    </a:xfrm>
                    <a:prstGeom prst="rect">
                      <a:avLst/>
                    </a:prstGeom>
                    <a:noFill/>
                    <a:ln w="9525">
                      <a:noFill/>
                    </a:ln>
                  </pic:spPr>
                </pic:pic>
              </a:graphicData>
            </a:graphic>
          </wp:inline>
        </w:drawing>
      </w:r>
    </w:p>
    <w:p w14:paraId="0CBA1CBC">
      <w:pPr>
        <w:pStyle w:val="47"/>
        <w:bidi w:val="0"/>
        <w:rPr>
          <w:rFonts w:hint="eastAsia"/>
          <w:lang w:val="en-US" w:eastAsia="zh-CN"/>
        </w:rPr>
      </w:pPr>
      <w:bookmarkStart w:id="10" w:name="_Toc31673"/>
      <w:r>
        <w:rPr>
          <w:rFonts w:hint="eastAsia"/>
          <w:lang w:val="en-US" w:eastAsia="zh-CN"/>
        </w:rPr>
        <w:t>邮件登录</w:t>
      </w:r>
      <w:bookmarkEnd w:id="10"/>
    </w:p>
    <w:p w14:paraId="0F61F065">
      <w:pPr>
        <w:pStyle w:val="48"/>
        <w:numPr>
          <w:ilvl w:val="0"/>
          <w:numId w:val="11"/>
        </w:numPr>
        <w:bidi w:val="0"/>
        <w:rPr>
          <w:rFonts w:hint="eastAsia"/>
          <w:lang w:val="en-US" w:eastAsia="zh-CN"/>
        </w:rPr>
      </w:pPr>
      <w:r>
        <w:rPr>
          <w:rFonts w:hint="eastAsia"/>
          <w:lang w:val="en-US" w:eastAsia="zh-CN"/>
        </w:rPr>
        <w:t>控制机界面点击“系统管理”→“系统参数”→“消息设置”→“消息推送目标”→“邮件配置”。</w:t>
      </w:r>
    </w:p>
    <w:p w14:paraId="406BEE48">
      <w:pPr>
        <w:pStyle w:val="48"/>
        <w:numPr>
          <w:ilvl w:val="0"/>
          <w:numId w:val="11"/>
        </w:numPr>
        <w:bidi w:val="0"/>
        <w:rPr>
          <w:rFonts w:hint="default"/>
          <w:lang w:val="en-US" w:eastAsia="zh-CN"/>
        </w:rPr>
      </w:pPr>
      <w:r>
        <w:rPr>
          <w:rFonts w:hint="eastAsia"/>
          <w:lang w:val="en-US" w:eastAsia="zh-CN"/>
        </w:rPr>
        <w:t>填写基本信息 详细请看</w:t>
      </w:r>
      <w:r>
        <w:rPr>
          <w:rFonts w:hint="eastAsia"/>
          <w:color w:val="auto"/>
          <w:u w:val="none"/>
          <w:lang w:val="en-US" w:eastAsia="zh-CN"/>
        </w:rPr>
        <w:t>系统参数·邮件配置。</w:t>
      </w:r>
    </w:p>
    <w:p w14:paraId="2B2A93E3">
      <w:pPr>
        <w:pStyle w:val="48"/>
        <w:numPr>
          <w:ilvl w:val="0"/>
          <w:numId w:val="11"/>
        </w:numPr>
        <w:bidi w:val="0"/>
        <w:rPr>
          <w:rFonts w:hint="default"/>
          <w:lang w:val="en-US" w:eastAsia="zh-CN"/>
        </w:rPr>
      </w:pPr>
      <w:r>
        <w:rPr>
          <w:rFonts w:hint="eastAsia"/>
          <w:lang w:val="en-US" w:eastAsia="zh-CN"/>
        </w:rPr>
        <w:t>点击“发送邮件测试”，测试邮箱地址为接收邮箱地址</w:t>
      </w:r>
    </w:p>
    <w:p w14:paraId="7F949998">
      <w:pPr>
        <w:pStyle w:val="48"/>
        <w:numPr>
          <w:ilvl w:val="0"/>
          <w:numId w:val="0"/>
        </w:numPr>
        <w:bidi w:val="0"/>
        <w:ind w:left="1701" w:leftChars="0"/>
      </w:pPr>
      <w:r>
        <w:drawing>
          <wp:inline distT="0" distB="0" distL="114300" distR="114300">
            <wp:extent cx="4958715" cy="1419225"/>
            <wp:effectExtent l="0" t="0" r="13335" b="952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24"/>
                    <a:stretch>
                      <a:fillRect/>
                    </a:stretch>
                  </pic:blipFill>
                  <pic:spPr>
                    <a:xfrm>
                      <a:off x="0" y="0"/>
                      <a:ext cx="4958715" cy="1419225"/>
                    </a:xfrm>
                    <a:prstGeom prst="rect">
                      <a:avLst/>
                    </a:prstGeom>
                    <a:noFill/>
                    <a:ln>
                      <a:noFill/>
                    </a:ln>
                  </pic:spPr>
                </pic:pic>
              </a:graphicData>
            </a:graphic>
          </wp:inline>
        </w:drawing>
      </w:r>
    </w:p>
    <w:p w14:paraId="39B82C27">
      <w:pPr>
        <w:pStyle w:val="118"/>
        <w:tabs>
          <w:tab w:val="left" w:pos="2100"/>
        </w:tabs>
        <w:rPr>
          <w:rFonts w:hint="default"/>
        </w:rPr>
      </w:pPr>
      <w:r>
        <w:drawing>
          <wp:inline distT="0" distB="0" distL="114300" distR="114300">
            <wp:extent cx="457200" cy="152400"/>
            <wp:effectExtent l="0" t="0" r="0" b="0"/>
            <wp:docPr id="813" name="图片 9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9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6F392BA">
      <w:pPr>
        <w:pStyle w:val="119"/>
        <w:rPr>
          <w:rFonts w:hint="eastAsia"/>
        </w:rPr>
      </w:pPr>
      <w:r>
        <w:rPr>
          <w:rFonts w:hint="eastAsia"/>
          <w:lang w:val="en-US" w:eastAsia="zh-CN"/>
        </w:rPr>
        <w:t>测试邮箱地址填写接受的邮箱地址。</w:t>
      </w:r>
    </w:p>
    <w:p w14:paraId="7B7F245E">
      <w:pPr>
        <w:pStyle w:val="48"/>
        <w:numPr>
          <w:ilvl w:val="0"/>
          <w:numId w:val="11"/>
        </w:numPr>
        <w:bidi w:val="0"/>
        <w:rPr>
          <w:rFonts w:hint="eastAsia"/>
          <w:lang w:val="en-US" w:eastAsia="zh-CN"/>
        </w:rPr>
      </w:pPr>
      <w:r>
        <w:rPr>
          <w:rFonts w:hint="eastAsia"/>
          <w:lang w:val="en-US" w:eastAsia="zh-CN"/>
        </w:rPr>
        <w:t>使用浏览器重新载入控制机登录界面登录系统账户。</w:t>
      </w:r>
    </w:p>
    <w:p w14:paraId="2BBF574B">
      <w:pPr>
        <w:pStyle w:val="118"/>
        <w:tabs>
          <w:tab w:val="left" w:pos="2100"/>
        </w:tabs>
        <w:rPr>
          <w:rFonts w:hint="default"/>
        </w:rPr>
      </w:pPr>
      <w:r>
        <w:drawing>
          <wp:inline distT="0" distB="0" distL="114300" distR="114300">
            <wp:extent cx="457200" cy="152400"/>
            <wp:effectExtent l="0" t="0" r="0" b="0"/>
            <wp:docPr id="810" name="图片 9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图片 9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D557E71">
      <w:pPr>
        <w:pStyle w:val="119"/>
        <w:rPr>
          <w:rFonts w:hint="eastAsia"/>
          <w:lang w:val="en-US" w:eastAsia="zh-CN"/>
        </w:rPr>
      </w:pPr>
      <w:r>
        <w:rPr>
          <w:rFonts w:hint="eastAsia"/>
          <w:lang w:val="en-US" w:eastAsia="zh-CN"/>
        </w:rPr>
        <w:t>系统默认账号：sysadmin 密码：Info1234</w:t>
      </w:r>
    </w:p>
    <w:p w14:paraId="6C0D38D1">
      <w:pPr>
        <w:pStyle w:val="48"/>
        <w:numPr>
          <w:ilvl w:val="0"/>
          <w:numId w:val="11"/>
        </w:numPr>
        <w:bidi w:val="0"/>
        <w:rPr>
          <w:rFonts w:hint="eastAsia"/>
          <w:lang w:val="en-US" w:eastAsia="zh-CN"/>
        </w:rPr>
      </w:pPr>
      <w:r>
        <w:rPr>
          <w:rFonts w:hint="eastAsia"/>
          <w:lang w:val="en-US" w:eastAsia="zh-CN"/>
        </w:rPr>
        <w:t>修改系统默认密码。</w:t>
      </w:r>
    </w:p>
    <w:p w14:paraId="7C03A057">
      <w:pPr>
        <w:pStyle w:val="48"/>
        <w:numPr>
          <w:ilvl w:val="0"/>
          <w:numId w:val="11"/>
        </w:numPr>
        <w:bidi w:val="0"/>
        <w:rPr>
          <w:rFonts w:hint="default"/>
          <w:lang w:val="en-US" w:eastAsia="zh-CN"/>
        </w:rPr>
      </w:pPr>
      <w:r>
        <w:rPr>
          <w:rFonts w:hint="eastAsia"/>
          <w:lang w:val="en-US" w:eastAsia="zh-CN"/>
        </w:rPr>
        <w:t>点击“系统管理”➡“用户管理”进入用户管理界面。</w:t>
      </w:r>
    </w:p>
    <w:p w14:paraId="23281C9F">
      <w:pPr>
        <w:pStyle w:val="48"/>
        <w:numPr>
          <w:ilvl w:val="0"/>
          <w:numId w:val="11"/>
        </w:numPr>
        <w:bidi w:val="0"/>
        <w:rPr>
          <w:rFonts w:hint="default"/>
          <w:lang w:val="en-US" w:eastAsia="zh-CN"/>
        </w:rPr>
      </w:pPr>
      <w:r>
        <w:rPr>
          <w:rFonts w:hint="eastAsia"/>
          <w:lang w:val="en-US" w:eastAsia="zh-CN"/>
        </w:rPr>
        <w:t>选择用户并添加邮箱登录方式。</w:t>
      </w:r>
    </w:p>
    <w:p w14:paraId="1D02B107">
      <w:pPr>
        <w:pStyle w:val="48"/>
        <w:numPr>
          <w:ilvl w:val="0"/>
          <w:numId w:val="0"/>
        </w:numPr>
        <w:bidi w:val="0"/>
        <w:ind w:left="1701" w:leftChars="0"/>
        <w:rPr>
          <w:rFonts w:hint="default"/>
          <w:lang w:val="en-US" w:eastAsia="zh-CN"/>
        </w:rPr>
      </w:pPr>
      <w:r>
        <w:drawing>
          <wp:inline distT="0" distB="0" distL="114300" distR="114300">
            <wp:extent cx="4692650" cy="1053465"/>
            <wp:effectExtent l="0" t="0" r="12700" b="13335"/>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25"/>
                    <a:stretch>
                      <a:fillRect/>
                    </a:stretch>
                  </pic:blipFill>
                  <pic:spPr>
                    <a:xfrm>
                      <a:off x="0" y="0"/>
                      <a:ext cx="4692650" cy="1053465"/>
                    </a:xfrm>
                    <a:prstGeom prst="rect">
                      <a:avLst/>
                    </a:prstGeom>
                    <a:noFill/>
                    <a:ln>
                      <a:noFill/>
                    </a:ln>
                  </pic:spPr>
                </pic:pic>
              </a:graphicData>
            </a:graphic>
          </wp:inline>
        </w:drawing>
      </w:r>
    </w:p>
    <w:p w14:paraId="3F5F24F0">
      <w:pPr>
        <w:pStyle w:val="48"/>
        <w:numPr>
          <w:ilvl w:val="0"/>
          <w:numId w:val="11"/>
        </w:numPr>
        <w:bidi w:val="0"/>
        <w:rPr>
          <w:rFonts w:hint="eastAsia"/>
          <w:lang w:val="en-US" w:eastAsia="zh-CN"/>
        </w:rPr>
      </w:pPr>
      <w:r>
        <w:rPr>
          <w:rFonts w:hint="eastAsia"/>
          <w:lang w:val="en-US" w:eastAsia="zh-CN"/>
        </w:rPr>
        <w:t>点击“确定”修改完成。</w:t>
      </w:r>
    </w:p>
    <w:p w14:paraId="646AFBE4">
      <w:pPr>
        <w:pStyle w:val="48"/>
        <w:numPr>
          <w:ilvl w:val="0"/>
          <w:numId w:val="11"/>
        </w:numPr>
        <w:bidi w:val="0"/>
        <w:rPr>
          <w:rFonts w:hint="default"/>
          <w:lang w:val="en-US" w:eastAsia="zh-CN"/>
        </w:rPr>
      </w:pPr>
      <w:r>
        <w:rPr>
          <w:rFonts w:hint="eastAsia"/>
          <w:lang w:val="en-US" w:eastAsia="zh-CN"/>
        </w:rPr>
        <w:t>重新进入控制机登录界面选择邮箱登录。</w:t>
      </w:r>
    </w:p>
    <w:p w14:paraId="2502F5E2">
      <w:pPr>
        <w:pStyle w:val="48"/>
        <w:numPr>
          <w:ilvl w:val="0"/>
          <w:numId w:val="11"/>
        </w:numPr>
        <w:bidi w:val="0"/>
        <w:rPr>
          <w:rFonts w:hint="default"/>
          <w:lang w:val="en-US" w:eastAsia="zh-CN"/>
        </w:rPr>
      </w:pPr>
      <w:r>
        <w:rPr>
          <w:rFonts w:hint="eastAsia"/>
          <w:lang w:val="en-US" w:eastAsia="zh-CN"/>
        </w:rPr>
        <w:t>填写邮箱并点击发送验证码。</w:t>
      </w:r>
    </w:p>
    <w:p w14:paraId="123960A8">
      <w:pPr>
        <w:pStyle w:val="48"/>
        <w:numPr>
          <w:ilvl w:val="0"/>
          <w:numId w:val="0"/>
        </w:numPr>
        <w:bidi w:val="0"/>
        <w:ind w:left="1701" w:leftChars="0"/>
      </w:pPr>
      <w:r>
        <w:drawing>
          <wp:inline distT="0" distB="0" distL="114300" distR="114300">
            <wp:extent cx="4191000" cy="2996565"/>
            <wp:effectExtent l="0" t="0" r="0" b="13335"/>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6"/>
                    <a:stretch>
                      <a:fillRect/>
                    </a:stretch>
                  </pic:blipFill>
                  <pic:spPr>
                    <a:xfrm>
                      <a:off x="0" y="0"/>
                      <a:ext cx="4191000" cy="2996565"/>
                    </a:xfrm>
                    <a:prstGeom prst="rect">
                      <a:avLst/>
                    </a:prstGeom>
                    <a:noFill/>
                    <a:ln>
                      <a:noFill/>
                    </a:ln>
                  </pic:spPr>
                </pic:pic>
              </a:graphicData>
            </a:graphic>
          </wp:inline>
        </w:drawing>
      </w:r>
    </w:p>
    <w:p w14:paraId="0F33E27D">
      <w:pPr>
        <w:pStyle w:val="47"/>
        <w:bidi w:val="0"/>
        <w:rPr>
          <w:rFonts w:hint="eastAsia"/>
          <w:lang w:val="en-US" w:eastAsia="zh-CN"/>
        </w:rPr>
      </w:pPr>
      <w:bookmarkStart w:id="11" w:name="_Toc1124"/>
      <w:r>
        <w:rPr>
          <w:rFonts w:hint="default"/>
          <w:lang w:eastAsia="zh-CN"/>
        </w:rPr>
        <w:t>手机</w:t>
      </w:r>
      <w:r>
        <w:rPr>
          <w:rFonts w:hint="eastAsia"/>
          <w:lang w:val="en-US" w:eastAsia="zh-CN"/>
        </w:rPr>
        <w:t>登录</w:t>
      </w:r>
      <w:bookmarkEnd w:id="11"/>
    </w:p>
    <w:p w14:paraId="3981E859">
      <w:pPr>
        <w:pStyle w:val="48"/>
        <w:numPr>
          <w:ilvl w:val="0"/>
          <w:numId w:val="12"/>
        </w:numPr>
        <w:bidi w:val="0"/>
        <w:rPr>
          <w:rFonts w:hint="eastAsia"/>
          <w:lang w:val="en-US" w:eastAsia="zh-CN"/>
        </w:rPr>
      </w:pPr>
      <w:r>
        <w:rPr>
          <w:rFonts w:hint="eastAsia"/>
          <w:lang w:val="en-US" w:eastAsia="zh-CN"/>
        </w:rPr>
        <w:t>控制机界面点击“系统管理”→“系统参数”→“消息设置”→“消息推送目标”→“短信配置”。</w:t>
      </w:r>
    </w:p>
    <w:p w14:paraId="1C565458">
      <w:pPr>
        <w:pStyle w:val="48"/>
        <w:numPr>
          <w:ilvl w:val="0"/>
          <w:numId w:val="12"/>
        </w:numPr>
        <w:bidi w:val="0"/>
        <w:rPr>
          <w:rFonts w:hint="default"/>
          <w:lang w:val="en-US" w:eastAsia="zh-CN"/>
        </w:rPr>
      </w:pPr>
      <w:r>
        <w:rPr>
          <w:rFonts w:hint="eastAsia"/>
          <w:lang w:val="en-US" w:eastAsia="zh-CN"/>
        </w:rPr>
        <w:t>填写基本信息</w:t>
      </w:r>
      <w:r>
        <w:rPr>
          <w:rFonts w:hint="default"/>
          <w:lang w:eastAsia="zh-CN"/>
        </w:rPr>
        <w:t>，</w:t>
      </w:r>
      <w:r>
        <w:rPr>
          <w:rFonts w:hint="eastAsia"/>
          <w:lang w:val="en-US" w:eastAsia="zh-CN"/>
        </w:rPr>
        <w:t>详</w:t>
      </w:r>
      <w:r>
        <w:rPr>
          <w:rFonts w:hint="default"/>
          <w:lang w:eastAsia="zh-CN"/>
        </w:rPr>
        <w:t>见</w:t>
      </w:r>
      <w:r>
        <w:rPr>
          <w:rFonts w:hint="eastAsia"/>
          <w:color w:val="auto"/>
          <w:u w:val="none"/>
          <w:lang w:val="en-US" w:eastAsia="zh-CN"/>
        </w:rPr>
        <w:t>系统参数·</w:t>
      </w:r>
      <w:r>
        <w:rPr>
          <w:rFonts w:hint="default"/>
          <w:color w:val="auto"/>
          <w:u w:val="none"/>
          <w:lang w:eastAsia="zh-CN"/>
        </w:rPr>
        <w:t>短信</w:t>
      </w:r>
      <w:r>
        <w:rPr>
          <w:rFonts w:hint="eastAsia"/>
          <w:color w:val="auto"/>
          <w:u w:val="none"/>
          <w:lang w:val="en-US" w:eastAsia="zh-CN"/>
        </w:rPr>
        <w:t>配置。</w:t>
      </w:r>
    </w:p>
    <w:p w14:paraId="2FA06DBE">
      <w:pPr>
        <w:pStyle w:val="48"/>
        <w:numPr>
          <w:ilvl w:val="0"/>
          <w:numId w:val="0"/>
        </w:numPr>
        <w:bidi w:val="0"/>
        <w:ind w:left="1701" w:leftChars="0"/>
        <w:rPr>
          <w:rFonts w:hint="default"/>
          <w:lang w:val="en-US" w:eastAsia="zh-CN"/>
        </w:rPr>
      </w:pPr>
      <w:r>
        <w:drawing>
          <wp:inline distT="0" distB="0" distL="114300" distR="114300">
            <wp:extent cx="5076825" cy="2087880"/>
            <wp:effectExtent l="0" t="0" r="9525" b="762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7"/>
                    <a:stretch>
                      <a:fillRect/>
                    </a:stretch>
                  </pic:blipFill>
                  <pic:spPr>
                    <a:xfrm>
                      <a:off x="0" y="0"/>
                      <a:ext cx="5076825" cy="2087880"/>
                    </a:xfrm>
                    <a:prstGeom prst="rect">
                      <a:avLst/>
                    </a:prstGeom>
                    <a:noFill/>
                    <a:ln>
                      <a:noFill/>
                    </a:ln>
                  </pic:spPr>
                </pic:pic>
              </a:graphicData>
            </a:graphic>
          </wp:inline>
        </w:drawing>
      </w:r>
    </w:p>
    <w:p w14:paraId="225A563B">
      <w:pPr>
        <w:pStyle w:val="48"/>
        <w:numPr>
          <w:ilvl w:val="0"/>
          <w:numId w:val="12"/>
        </w:numPr>
        <w:bidi w:val="0"/>
        <w:rPr>
          <w:rFonts w:hint="eastAsia"/>
          <w:lang w:val="en-US" w:eastAsia="zh-CN"/>
        </w:rPr>
      </w:pPr>
      <w:r>
        <w:rPr>
          <w:rFonts w:hint="eastAsia"/>
          <w:lang w:val="en-US" w:eastAsia="zh-CN"/>
        </w:rPr>
        <w:t>使用浏览器重新载入控制机登录界面登录系统账户。</w:t>
      </w:r>
    </w:p>
    <w:p w14:paraId="6DF5B60A">
      <w:pPr>
        <w:pStyle w:val="118"/>
        <w:tabs>
          <w:tab w:val="left" w:pos="2100"/>
        </w:tabs>
        <w:rPr>
          <w:rFonts w:hint="default"/>
        </w:rPr>
      </w:pPr>
      <w:r>
        <w:drawing>
          <wp:inline distT="0" distB="0" distL="114300" distR="114300">
            <wp:extent cx="457200" cy="152400"/>
            <wp:effectExtent l="0" t="0" r="0" b="0"/>
            <wp:docPr id="484" name="图片 9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9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B127D3A">
      <w:pPr>
        <w:pStyle w:val="119"/>
        <w:rPr>
          <w:rFonts w:hint="eastAsia"/>
          <w:lang w:val="en-US" w:eastAsia="zh-CN"/>
        </w:rPr>
      </w:pPr>
      <w:r>
        <w:rPr>
          <w:rFonts w:hint="eastAsia"/>
          <w:lang w:val="en-US" w:eastAsia="zh-CN"/>
        </w:rPr>
        <w:t>系统默认账号：sysadmin 密码：Info1234</w:t>
      </w:r>
    </w:p>
    <w:p w14:paraId="3F703ED0">
      <w:pPr>
        <w:pStyle w:val="48"/>
        <w:numPr>
          <w:ilvl w:val="0"/>
          <w:numId w:val="12"/>
        </w:numPr>
        <w:bidi w:val="0"/>
        <w:rPr>
          <w:rFonts w:hint="eastAsia"/>
          <w:lang w:val="en-US" w:eastAsia="zh-CN"/>
        </w:rPr>
      </w:pPr>
      <w:r>
        <w:rPr>
          <w:rFonts w:hint="eastAsia"/>
          <w:lang w:val="en-US" w:eastAsia="zh-CN"/>
        </w:rPr>
        <w:t>修改系统默认密码。</w:t>
      </w:r>
    </w:p>
    <w:p w14:paraId="66FA018F">
      <w:pPr>
        <w:pStyle w:val="48"/>
        <w:numPr>
          <w:ilvl w:val="0"/>
          <w:numId w:val="12"/>
        </w:numPr>
        <w:bidi w:val="0"/>
        <w:rPr>
          <w:rFonts w:hint="default"/>
          <w:lang w:val="en-US" w:eastAsia="zh-CN"/>
        </w:rPr>
      </w:pPr>
      <w:r>
        <w:rPr>
          <w:rFonts w:hint="eastAsia"/>
          <w:lang w:val="en-US" w:eastAsia="zh-CN"/>
        </w:rPr>
        <w:t>点击“系统管理”➡“用户管理”进入用户管理界面。</w:t>
      </w:r>
    </w:p>
    <w:p w14:paraId="7DD20F6F">
      <w:pPr>
        <w:pStyle w:val="48"/>
        <w:numPr>
          <w:ilvl w:val="0"/>
          <w:numId w:val="12"/>
        </w:numPr>
        <w:bidi w:val="0"/>
        <w:rPr>
          <w:rFonts w:hint="default"/>
          <w:lang w:val="en-US" w:eastAsia="zh-CN"/>
        </w:rPr>
      </w:pPr>
      <w:r>
        <w:rPr>
          <w:rFonts w:hint="eastAsia"/>
          <w:lang w:val="en-US" w:eastAsia="zh-CN"/>
        </w:rPr>
        <w:t>点击“修改”。</w:t>
      </w:r>
    </w:p>
    <w:p w14:paraId="3492359C">
      <w:pPr>
        <w:pStyle w:val="48"/>
        <w:numPr>
          <w:ilvl w:val="0"/>
          <w:numId w:val="0"/>
        </w:numPr>
        <w:bidi w:val="0"/>
        <w:ind w:left="1260" w:leftChars="0" w:firstLine="420" w:firstLineChars="0"/>
        <w:rPr>
          <w:rFonts w:hint="default"/>
          <w:lang w:val="en-US" w:eastAsia="zh-CN"/>
        </w:rPr>
      </w:pPr>
      <w:r>
        <w:drawing>
          <wp:inline distT="0" distB="0" distL="114300" distR="114300">
            <wp:extent cx="4519295" cy="1197610"/>
            <wp:effectExtent l="0" t="0" r="14605" b="254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28"/>
                    <a:stretch>
                      <a:fillRect/>
                    </a:stretch>
                  </pic:blipFill>
                  <pic:spPr>
                    <a:xfrm>
                      <a:off x="0" y="0"/>
                      <a:ext cx="4519295" cy="1197610"/>
                    </a:xfrm>
                    <a:prstGeom prst="rect">
                      <a:avLst/>
                    </a:prstGeom>
                    <a:noFill/>
                    <a:ln>
                      <a:noFill/>
                    </a:ln>
                  </pic:spPr>
                </pic:pic>
              </a:graphicData>
            </a:graphic>
          </wp:inline>
        </w:drawing>
      </w:r>
    </w:p>
    <w:p w14:paraId="74351370">
      <w:pPr>
        <w:pStyle w:val="48"/>
        <w:numPr>
          <w:ilvl w:val="0"/>
          <w:numId w:val="12"/>
        </w:numPr>
        <w:bidi w:val="0"/>
        <w:rPr>
          <w:rFonts w:hint="default"/>
          <w:lang w:val="en-US" w:eastAsia="zh-CN"/>
        </w:rPr>
      </w:pPr>
      <w:r>
        <w:rPr>
          <w:rFonts w:hint="eastAsia"/>
          <w:lang w:val="en-US" w:eastAsia="zh-CN"/>
        </w:rPr>
        <w:t>选择用户并添加手机登录方式。</w:t>
      </w:r>
    </w:p>
    <w:p w14:paraId="22427D03">
      <w:pPr>
        <w:pStyle w:val="48"/>
        <w:numPr>
          <w:ilvl w:val="0"/>
          <w:numId w:val="12"/>
        </w:numPr>
        <w:bidi w:val="0"/>
        <w:rPr>
          <w:rFonts w:hint="eastAsia"/>
          <w:lang w:val="en-US" w:eastAsia="zh-CN"/>
        </w:rPr>
      </w:pPr>
      <w:r>
        <w:rPr>
          <w:rFonts w:hint="eastAsia"/>
          <w:lang w:val="en-US" w:eastAsia="zh-CN"/>
        </w:rPr>
        <w:t>点击“确定”修改完成。</w:t>
      </w:r>
    </w:p>
    <w:p w14:paraId="7CB93A1D">
      <w:pPr>
        <w:pStyle w:val="48"/>
        <w:numPr>
          <w:ilvl w:val="0"/>
          <w:numId w:val="12"/>
        </w:numPr>
        <w:bidi w:val="0"/>
        <w:rPr>
          <w:rFonts w:hint="default"/>
          <w:lang w:val="en-US" w:eastAsia="zh-CN"/>
        </w:rPr>
      </w:pPr>
      <w:r>
        <w:rPr>
          <w:rFonts w:hint="eastAsia"/>
          <w:lang w:val="en-US" w:eastAsia="zh-CN"/>
        </w:rPr>
        <w:t>重新进入控制机登录界面选择手机登录。</w:t>
      </w:r>
    </w:p>
    <w:p w14:paraId="23B12561">
      <w:pPr>
        <w:pStyle w:val="48"/>
        <w:numPr>
          <w:ilvl w:val="0"/>
          <w:numId w:val="12"/>
        </w:numPr>
        <w:bidi w:val="0"/>
        <w:rPr>
          <w:rFonts w:hint="eastAsia"/>
          <w:lang w:val="en-US" w:eastAsia="zh-CN"/>
        </w:rPr>
      </w:pPr>
      <w:r>
        <w:rPr>
          <w:rFonts w:hint="eastAsia"/>
          <w:lang w:val="en-US" w:eastAsia="zh-CN"/>
        </w:rPr>
        <w:t>填写手机并点击发送验证码。</w:t>
      </w:r>
    </w:p>
    <w:p w14:paraId="34D53EC8">
      <w:pPr>
        <w:pStyle w:val="48"/>
        <w:numPr>
          <w:ilvl w:val="0"/>
          <w:numId w:val="0"/>
        </w:numPr>
        <w:bidi w:val="0"/>
        <w:ind w:left="1701" w:leftChars="0"/>
        <w:rPr>
          <w:rFonts w:hint="eastAsia"/>
          <w:lang w:val="en-US" w:eastAsia="zh-CN"/>
        </w:rPr>
      </w:pPr>
      <w:r>
        <w:drawing>
          <wp:inline distT="0" distB="0" distL="114300" distR="114300">
            <wp:extent cx="3952875" cy="2852420"/>
            <wp:effectExtent l="0" t="0" r="9525" b="508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29"/>
                    <a:stretch>
                      <a:fillRect/>
                    </a:stretch>
                  </pic:blipFill>
                  <pic:spPr>
                    <a:xfrm>
                      <a:off x="0" y="0"/>
                      <a:ext cx="3952875" cy="2852420"/>
                    </a:xfrm>
                    <a:prstGeom prst="rect">
                      <a:avLst/>
                    </a:prstGeom>
                    <a:noFill/>
                    <a:ln>
                      <a:noFill/>
                    </a:ln>
                  </pic:spPr>
                </pic:pic>
              </a:graphicData>
            </a:graphic>
          </wp:inline>
        </w:drawing>
      </w:r>
    </w:p>
    <w:bookmarkEnd w:id="7"/>
    <w:bookmarkEnd w:id="8"/>
    <w:p w14:paraId="5C55FC28">
      <w:pPr>
        <w:pStyle w:val="47"/>
        <w:bidi w:val="0"/>
        <w:rPr>
          <w:rFonts w:hint="default"/>
          <w:lang w:eastAsia="zh-CN"/>
        </w:rPr>
      </w:pPr>
      <w:bookmarkStart w:id="12" w:name="_Toc12619"/>
      <w:r>
        <w:rPr>
          <w:rFonts w:hint="default"/>
          <w:lang w:eastAsia="zh-CN"/>
        </w:rPr>
        <w:t>LDAP登录</w:t>
      </w:r>
      <w:bookmarkEnd w:id="12"/>
    </w:p>
    <w:p w14:paraId="51BF87C2">
      <w:pPr>
        <w:pStyle w:val="28"/>
        <w:keepNext w:val="0"/>
        <w:keepLines w:val="0"/>
        <w:widowControl/>
        <w:numPr>
          <w:ilvl w:val="0"/>
          <w:numId w:val="13"/>
        </w:numPr>
        <w:suppressLineNumbers w:val="0"/>
        <w:adjustRightInd w:val="0"/>
        <w:snapToGrid w:val="0"/>
        <w:spacing w:before="80" w:beforeAutospacing="0" w:after="80" w:afterAutospacing="0" w:line="240" w:lineRule="atLeast"/>
        <w:ind w:left="2126" w:right="0" w:hanging="425"/>
        <w:jc w:val="left"/>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val="en-US" w:eastAsia="zh-CN" w:bidi="ar"/>
        </w:rPr>
        <w:t>控制机配置</w:t>
      </w:r>
      <w:r>
        <w:rPr>
          <w:rFonts w:hint="default" w:ascii="Times New Roman" w:hAnsi="Times New Roman" w:eastAsia="宋体" w:cs="Times New Roman"/>
          <w:kern w:val="0"/>
          <w:sz w:val="21"/>
          <w:szCs w:val="21"/>
          <w:lang w:val="en-US" w:eastAsia="zh-CN" w:bidi="ar"/>
        </w:rPr>
        <w:t>LDAP</w:t>
      </w:r>
      <w:r>
        <w:rPr>
          <w:rFonts w:hint="eastAsia" w:ascii="宋体" w:hAnsi="宋体" w:eastAsia="宋体" w:cs="宋体"/>
          <w:kern w:val="0"/>
          <w:sz w:val="21"/>
          <w:szCs w:val="21"/>
          <w:lang w:val="en-US" w:eastAsia="zh-CN" w:bidi="ar"/>
        </w:rPr>
        <w:t>服务器配置文件</w:t>
      </w:r>
      <w:r>
        <w:rPr>
          <w:rFonts w:hint="eastAsia" w:cs="宋体"/>
          <w:kern w:val="0"/>
          <w:sz w:val="21"/>
          <w:szCs w:val="21"/>
          <w:lang w:val="en-US" w:eastAsia="zh-CN" w:bidi="ar"/>
        </w:rPr>
        <w:t>路径如下</w:t>
      </w:r>
      <w:r>
        <w:rPr>
          <w:rFonts w:hint="eastAsia" w:ascii="宋体" w:hAnsi="宋体" w:eastAsia="宋体" w:cs="宋体"/>
          <w:kern w:val="0"/>
          <w:sz w:val="21"/>
          <w:szCs w:val="21"/>
          <w:lang w:val="en-US" w:eastAsia="zh-CN" w:bidi="ar"/>
        </w:rPr>
        <w:t>：</w:t>
      </w:r>
    </w:p>
    <w:p w14:paraId="5CD1FD80">
      <w:pPr>
        <w:pStyle w:val="52"/>
        <w:bidi w:val="0"/>
        <w:rPr>
          <w:rFonts w:hint="eastAsia"/>
          <w:lang w:val="en-US" w:eastAsia="zh-CN"/>
        </w:rPr>
      </w:pPr>
      <w:r>
        <w:rPr>
          <w:rFonts w:hint="default"/>
          <w:lang w:eastAsia="zh-CN"/>
        </w:rPr>
        <w:t>/usr/info2soft/cntlcenter/wwwroot/default/public/api/.env</w:t>
      </w:r>
    </w:p>
    <w:p w14:paraId="24F977C7">
      <w:pPr>
        <w:pStyle w:val="48"/>
        <w:rPr>
          <w:rFonts w:hint="eastAsia"/>
          <w:lang w:val="en-US" w:eastAsia="zh-CN"/>
        </w:rPr>
      </w:pPr>
    </w:p>
    <w:p w14:paraId="21A06E20">
      <w:pPr>
        <w:pStyle w:val="48"/>
        <w:rPr>
          <w:rFonts w:hint="eastAsia"/>
          <w:lang w:val="en-US" w:eastAsia="zh-CN"/>
        </w:rPr>
      </w:pPr>
      <w:r>
        <w:rPr>
          <w:rFonts w:hint="eastAsia"/>
          <w:lang w:val="en-US" w:eastAsia="zh-CN"/>
        </w:rPr>
        <w:t>配置示例如下：</w:t>
      </w:r>
    </w:p>
    <w:p w14:paraId="59FD476C">
      <w:pPr>
        <w:pStyle w:val="52"/>
        <w:bidi w:val="0"/>
        <w:rPr>
          <w:rFonts w:hint="eastAsia"/>
          <w:lang w:val="en-US" w:eastAsia="zh-CN"/>
        </w:rPr>
      </w:pPr>
      <w:r>
        <w:rPr>
          <w:rFonts w:hint="eastAsia"/>
          <w:lang w:val="en-US" w:eastAsia="zh-CN"/>
        </w:rPr>
        <w:t>vi /usr/info2soft/cntlcenter/wwwroot/default/public/api/.env</w:t>
      </w:r>
    </w:p>
    <w:p w14:paraId="5784776A">
      <w:pPr>
        <w:pStyle w:val="48"/>
      </w:pPr>
      <w:r>
        <w:drawing>
          <wp:inline distT="0" distB="0" distL="114300" distR="114300">
            <wp:extent cx="5039995" cy="1489710"/>
            <wp:effectExtent l="0" t="0" r="8255" b="1524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pic:cNvPicPr>
                      <a:picLocks noChangeAspect="1"/>
                    </pic:cNvPicPr>
                  </pic:nvPicPr>
                  <pic:blipFill>
                    <a:blip r:embed="rId30"/>
                    <a:stretch>
                      <a:fillRect/>
                    </a:stretch>
                  </pic:blipFill>
                  <pic:spPr>
                    <a:xfrm>
                      <a:off x="0" y="0"/>
                      <a:ext cx="5039995" cy="1489710"/>
                    </a:xfrm>
                    <a:prstGeom prst="rect">
                      <a:avLst/>
                    </a:prstGeom>
                    <a:noFill/>
                    <a:ln>
                      <a:noFill/>
                    </a:ln>
                  </pic:spPr>
                </pic:pic>
              </a:graphicData>
            </a:graphic>
          </wp:inline>
        </w:drawing>
      </w:r>
    </w:p>
    <w:p w14:paraId="5B4801C8">
      <w:pPr>
        <w:pStyle w:val="48"/>
      </w:pPr>
      <w:r>
        <w:drawing>
          <wp:inline distT="0" distB="0" distL="114300" distR="114300">
            <wp:extent cx="5108575" cy="3444875"/>
            <wp:effectExtent l="0" t="0" r="15875" b="317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pic:cNvPicPr>
                  </pic:nvPicPr>
                  <pic:blipFill>
                    <a:blip r:embed="rId31"/>
                    <a:stretch>
                      <a:fillRect/>
                    </a:stretch>
                  </pic:blipFill>
                  <pic:spPr>
                    <a:xfrm>
                      <a:off x="0" y="0"/>
                      <a:ext cx="5108575" cy="3444875"/>
                    </a:xfrm>
                    <a:prstGeom prst="rect">
                      <a:avLst/>
                    </a:prstGeom>
                    <a:noFill/>
                    <a:ln>
                      <a:noFill/>
                    </a:ln>
                  </pic:spPr>
                </pic:pic>
              </a:graphicData>
            </a:graphic>
          </wp:inline>
        </w:drawing>
      </w:r>
    </w:p>
    <w:p w14:paraId="488F7C6F">
      <w:pPr>
        <w:pStyle w:val="118"/>
        <w:tabs>
          <w:tab w:val="left" w:pos="2100"/>
        </w:tabs>
      </w:pPr>
      <w:r>
        <w:drawing>
          <wp:inline distT="0" distB="0" distL="114300" distR="114300">
            <wp:extent cx="457200" cy="152400"/>
            <wp:effectExtent l="0" t="0" r="0" b="0"/>
            <wp:docPr id="47" name="图片 17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4C2DAC4">
      <w:pPr>
        <w:pStyle w:val="119"/>
        <w:numPr>
          <w:ilvl w:val="0"/>
          <w:numId w:val="14"/>
        </w:numPr>
        <w:rPr>
          <w:rFonts w:hint="eastAsia"/>
          <w:lang w:val="en-US" w:eastAsia="zh-CN"/>
        </w:rPr>
      </w:pPr>
      <w:r>
        <w:rPr>
          <w:rFonts w:hint="eastAsia"/>
          <w:lang w:val="en-US" w:eastAsia="zh-CN"/>
        </w:rPr>
        <w:t>除了LDAP_TIMEOUT、 LDAP_ROLE其他的参数都需要按照实际情况进行配置。</w:t>
      </w:r>
    </w:p>
    <w:p w14:paraId="62555B26">
      <w:pPr>
        <w:pStyle w:val="119"/>
        <w:numPr>
          <w:ilvl w:val="0"/>
          <w:numId w:val="14"/>
        </w:numPr>
        <w:rPr>
          <w:rFonts w:hint="eastAsia"/>
          <w:lang w:val="en-US" w:eastAsia="zh-CN"/>
        </w:rPr>
      </w:pPr>
      <w:r>
        <w:rPr>
          <w:rFonts w:hint="eastAsia"/>
          <w:lang w:val="en-US" w:eastAsia="zh-CN"/>
        </w:rPr>
        <w:t>密文生成方式：①准备包含明文的字符串文件，如/usr/info2soft/cntlcenter/tpm/passwd；②执行以下命令生成密文：</w:t>
      </w:r>
    </w:p>
    <w:p w14:paraId="03D3883E">
      <w:pPr>
        <w:pStyle w:val="52"/>
        <w:shd w:val="clear" w:color="auto" w:fill="F2F2F2"/>
        <w:bidi w:val="0"/>
        <w:rPr>
          <w:rFonts w:hint="default"/>
          <w:lang w:val="en-US" w:eastAsia="zh-CN"/>
        </w:rPr>
      </w:pPr>
      <w:r>
        <w:rPr>
          <w:rFonts w:hint="eastAsia"/>
          <w:lang w:val="en-US" w:eastAsia="zh-CN"/>
        </w:rPr>
        <w:t xml:space="preserve"># source /usr/info2soft/cntlcenter/etc/env.source </w:t>
      </w:r>
    </w:p>
    <w:p w14:paraId="2F8F9714">
      <w:pPr>
        <w:pStyle w:val="52"/>
        <w:shd w:val="clear" w:color="auto" w:fill="F2F2F2"/>
        <w:bidi w:val="0"/>
        <w:rPr>
          <w:rFonts w:hint="default"/>
          <w:lang w:val="en-US" w:eastAsia="zh-CN"/>
        </w:rPr>
      </w:pPr>
      <w:r>
        <w:rPr>
          <w:rFonts w:hint="eastAsia"/>
          <w:lang w:val="en-US" w:eastAsia="zh-CN"/>
        </w:rPr>
        <w:t xml:space="preserve"># php /usr/info2soft/cntlcenter/wwwroot/default/public/api/index.php Util str_encrypt /usr/info2soft/cntlcenter/tpm/passwd </w:t>
      </w:r>
    </w:p>
    <w:p w14:paraId="489CE7D6">
      <w:pPr>
        <w:pStyle w:val="28"/>
        <w:keepNext w:val="0"/>
        <w:keepLines w:val="0"/>
        <w:widowControl/>
        <w:numPr>
          <w:ilvl w:val="0"/>
          <w:numId w:val="0"/>
        </w:numPr>
        <w:suppressLineNumbers w:val="0"/>
        <w:adjustRightInd w:val="0"/>
        <w:snapToGrid w:val="0"/>
        <w:spacing w:before="80" w:beforeAutospacing="0" w:after="80" w:afterAutospacing="0" w:line="240" w:lineRule="atLeast"/>
        <w:ind w:left="1701" w:leftChars="0" w:right="0" w:rightChars="0"/>
        <w:jc w:val="left"/>
        <w:rPr>
          <w:rFonts w:hint="default" w:ascii="Times New Roman" w:hAnsi="Times New Roman" w:eastAsia="宋体" w:cs="Arial"/>
          <w:sz w:val="21"/>
          <w:szCs w:val="21"/>
        </w:rPr>
      </w:pPr>
    </w:p>
    <w:p w14:paraId="528F7FFD">
      <w:pPr>
        <w:pStyle w:val="28"/>
        <w:keepNext w:val="0"/>
        <w:keepLines w:val="0"/>
        <w:widowControl/>
        <w:numPr>
          <w:ilvl w:val="0"/>
          <w:numId w:val="13"/>
        </w:numPr>
        <w:suppressLineNumbers w:val="0"/>
        <w:adjustRightInd w:val="0"/>
        <w:snapToGrid w:val="0"/>
        <w:spacing w:before="80" w:beforeAutospacing="0" w:after="80" w:afterAutospacing="0" w:line="240" w:lineRule="atLeast"/>
        <w:ind w:left="2126" w:right="0" w:hanging="425"/>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在登录界面勾选</w:t>
      </w:r>
      <w:r>
        <w:rPr>
          <w:rFonts w:hint="default" w:ascii="Times New Roman" w:hAnsi="Times New Roman" w:eastAsia="宋体" w:cs="Times New Roman"/>
          <w:kern w:val="0"/>
          <w:sz w:val="21"/>
          <w:szCs w:val="21"/>
          <w:lang w:val="en-US" w:eastAsia="zh-CN" w:bidi="ar"/>
        </w:rPr>
        <w:t>LDAP</w:t>
      </w:r>
      <w:r>
        <w:rPr>
          <w:rFonts w:hint="eastAsia" w:ascii="宋体" w:hAnsi="宋体" w:eastAsia="宋体" w:cs="宋体"/>
          <w:kern w:val="0"/>
          <w:sz w:val="21"/>
          <w:szCs w:val="21"/>
          <w:lang w:val="en-US" w:eastAsia="zh-CN" w:bidi="ar"/>
        </w:rPr>
        <w:t>登录，使用</w:t>
      </w:r>
      <w:r>
        <w:rPr>
          <w:rFonts w:hint="default" w:ascii="Times New Roman" w:hAnsi="Times New Roman" w:eastAsia="宋体" w:cs="Times New Roman"/>
          <w:kern w:val="0"/>
          <w:sz w:val="21"/>
          <w:szCs w:val="21"/>
          <w:lang w:val="en-US" w:eastAsia="zh-CN" w:bidi="ar"/>
        </w:rPr>
        <w:t>LDAP</w:t>
      </w:r>
      <w:r>
        <w:rPr>
          <w:rFonts w:hint="eastAsia" w:ascii="宋体" w:hAnsi="宋体" w:eastAsia="宋体" w:cs="宋体"/>
          <w:kern w:val="0"/>
          <w:sz w:val="21"/>
          <w:szCs w:val="21"/>
          <w:lang w:val="en-US" w:eastAsia="zh-CN" w:bidi="ar"/>
        </w:rPr>
        <w:t>服务器中的用户名密码登录即可。</w:t>
      </w:r>
    </w:p>
    <w:p w14:paraId="777EE1A4">
      <w:pPr>
        <w:pStyle w:val="28"/>
        <w:keepNext w:val="0"/>
        <w:keepLines w:val="0"/>
        <w:widowControl/>
        <w:numPr>
          <w:ilvl w:val="0"/>
          <w:numId w:val="13"/>
        </w:numPr>
        <w:suppressLineNumbers w:val="0"/>
        <w:adjustRightInd w:val="0"/>
        <w:snapToGrid w:val="0"/>
        <w:spacing w:before="80" w:beforeAutospacing="0" w:after="80" w:afterAutospacing="0" w:line="240" w:lineRule="atLeast"/>
        <w:ind w:left="2126" w:right="0" w:hanging="425"/>
        <w:jc w:val="left"/>
        <w:rPr>
          <w:rFonts w:hint="default" w:ascii="Times New Roman" w:hAnsi="Times New Roman" w:eastAsia="宋体" w:cs="Arial"/>
          <w:sz w:val="21"/>
          <w:szCs w:val="21"/>
        </w:rPr>
      </w:pPr>
      <w:r>
        <w:rPr>
          <w:rFonts w:hint="default" w:ascii="Times New Roman" w:hAnsi="Times New Roman" w:eastAsia="宋体" w:cs="Times New Roman"/>
          <w:kern w:val="0"/>
          <w:sz w:val="21"/>
          <w:szCs w:val="21"/>
          <w:lang w:val="en-US" w:eastAsia="zh-CN" w:bidi="ar"/>
        </w:rPr>
        <w:t>LDAP</w:t>
      </w:r>
      <w:r>
        <w:rPr>
          <w:rFonts w:hint="eastAsia" w:ascii="宋体" w:hAnsi="宋体" w:eastAsia="宋体" w:cs="宋体"/>
          <w:kern w:val="0"/>
          <w:sz w:val="21"/>
          <w:szCs w:val="21"/>
          <w:lang w:val="en-US" w:eastAsia="zh-CN" w:bidi="ar"/>
        </w:rPr>
        <w:t>用户登录成功后，</w:t>
      </w:r>
      <w:r>
        <w:rPr>
          <w:rFonts w:hint="default" w:ascii="Times New Roman" w:hAnsi="Times New Roman" w:eastAsia="宋体" w:cs="Times New Roman"/>
          <w:kern w:val="0"/>
          <w:sz w:val="21"/>
          <w:szCs w:val="21"/>
          <w:lang w:val="en-US" w:eastAsia="zh-CN" w:bidi="ar"/>
        </w:rPr>
        <w:t>sysadmin</w:t>
      </w:r>
      <w:r>
        <w:rPr>
          <w:rFonts w:hint="eastAsia" w:ascii="宋体" w:hAnsi="宋体" w:eastAsia="宋体" w:cs="宋体"/>
          <w:kern w:val="0"/>
          <w:sz w:val="21"/>
          <w:szCs w:val="21"/>
          <w:lang w:val="en-US" w:eastAsia="zh-CN" w:bidi="ar"/>
        </w:rPr>
        <w:t>用户管理页面自动创建该用户，并赋予</w:t>
      </w:r>
      <w:r>
        <w:rPr>
          <w:rFonts w:hint="default" w:ascii="Times New Roman" w:hAnsi="Times New Roman" w:eastAsia="宋体" w:cs="Times New Roman"/>
          <w:kern w:val="0"/>
          <w:sz w:val="21"/>
          <w:szCs w:val="21"/>
          <w:lang w:val="en-US" w:eastAsia="zh-CN" w:bidi="ar"/>
        </w:rPr>
        <w:t>Operator</w:t>
      </w:r>
      <w:r>
        <w:rPr>
          <w:rFonts w:hint="eastAsia" w:ascii="宋体" w:hAnsi="宋体" w:eastAsia="宋体" w:cs="宋体"/>
          <w:kern w:val="0"/>
          <w:sz w:val="21"/>
          <w:szCs w:val="21"/>
          <w:lang w:val="en-US" w:eastAsia="zh-CN" w:bidi="ar"/>
        </w:rPr>
        <w:t>角色权限。</w:t>
      </w:r>
    </w:p>
    <w:p w14:paraId="3A33C399">
      <w:pPr>
        <w:pStyle w:val="46"/>
        <w:bidi w:val="0"/>
        <w:rPr>
          <w:rFonts w:hint="default"/>
          <w:lang w:val="en-US" w:eastAsia="zh-CN"/>
        </w:rPr>
      </w:pPr>
      <w:bookmarkStart w:id="13" w:name="_Toc10126"/>
      <w:r>
        <w:rPr>
          <w:rFonts w:hint="eastAsia"/>
          <w:lang w:val="en-US" w:eastAsia="zh-CN"/>
        </w:rPr>
        <w:t>导航栏说明</w:t>
      </w:r>
      <w:bookmarkEnd w:id="13"/>
    </w:p>
    <w:p w14:paraId="083DB46D">
      <w:pPr>
        <w:pStyle w:val="47"/>
        <w:numPr>
          <w:ilvl w:val="2"/>
          <w:numId w:val="0"/>
        </w:numPr>
        <w:ind w:leftChars="0"/>
        <w:outlineLvl w:val="9"/>
        <w:rPr>
          <w:rFonts w:hint="default"/>
          <w:lang w:val="en-US" w:eastAsia="zh-CN"/>
        </w:rPr>
      </w:pPr>
      <w:r>
        <w:rPr>
          <w:rFonts w:hint="eastAsia"/>
          <w:lang w:val="en-US" w:eastAsia="zh-CN"/>
        </w:rPr>
        <w:t xml:space="preserve">          </w:t>
      </w:r>
      <w:r>
        <w:drawing>
          <wp:inline distT="0" distB="0" distL="114300" distR="114300">
            <wp:extent cx="4991100" cy="359410"/>
            <wp:effectExtent l="0" t="0" r="0" b="2540"/>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32"/>
                    <a:stretch>
                      <a:fillRect/>
                    </a:stretch>
                  </pic:blipFill>
                  <pic:spPr>
                    <a:xfrm>
                      <a:off x="0" y="0"/>
                      <a:ext cx="4991100" cy="359410"/>
                    </a:xfrm>
                    <a:prstGeom prst="rect">
                      <a:avLst/>
                    </a:prstGeom>
                    <a:noFill/>
                    <a:ln>
                      <a:noFill/>
                    </a:ln>
                  </pic:spPr>
                </pic:pic>
              </a:graphicData>
            </a:graphic>
          </wp:inline>
        </w:drawing>
      </w:r>
    </w:p>
    <w:p w14:paraId="636AAACD">
      <w:pPr>
        <w:pStyle w:val="57"/>
        <w:bidi w:val="0"/>
        <w:ind w:left="1680" w:leftChars="0" w:firstLineChars="0"/>
        <w:rPr>
          <w:rFonts w:hint="default"/>
          <w:lang w:val="en-US"/>
        </w:rPr>
      </w:pPr>
      <w:r>
        <w:rPr>
          <w:rFonts w:hint="eastAsia"/>
          <w:lang w:val="en-US" w:eastAsia="zh-CN"/>
        </w:rPr>
        <w:t>当前用户名：显示当前登录用户名，单击出现账户信息、密钥管理、退出登录选项。</w:t>
      </w:r>
    </w:p>
    <w:p w14:paraId="293BE3B7">
      <w:pPr>
        <w:pStyle w:val="59"/>
        <w:bidi w:val="0"/>
        <w:rPr>
          <w:rFonts w:hint="default"/>
          <w:lang w:val="en-US"/>
        </w:rPr>
      </w:pPr>
      <w:r>
        <w:rPr>
          <w:rFonts w:hint="eastAsia"/>
          <w:lang w:val="en-US" w:eastAsia="zh-CN"/>
        </w:rPr>
        <w:t>基本设置：基本设置填写当前用户的邮箱、手机、备注；修改密码可修改当前用户的登陆密码；绑定第三方软件可绑定微信。</w:t>
      </w:r>
    </w:p>
    <w:p w14:paraId="428221DA">
      <w:pPr>
        <w:pStyle w:val="59"/>
        <w:bidi w:val="0"/>
        <w:rPr>
          <w:rFonts w:hint="default"/>
          <w:lang w:val="en-US"/>
        </w:rPr>
      </w:pPr>
      <w:r>
        <w:rPr>
          <w:rFonts w:hint="eastAsia"/>
          <w:lang w:val="en-US" w:eastAsia="zh-CN"/>
        </w:rPr>
        <w:t>密钥管理：分为普通密钥和机机密钥，开放API认证，提供AcessKey和SecretKey。</w:t>
      </w:r>
    </w:p>
    <w:p w14:paraId="30E4FA46">
      <w:pPr>
        <w:pStyle w:val="118"/>
        <w:tabs>
          <w:tab w:val="left" w:pos="2100"/>
        </w:tabs>
        <w:rPr>
          <w:rFonts w:hint="default"/>
          <w:highlight w:val="none"/>
        </w:rPr>
      </w:pPr>
      <w:r>
        <w:rPr>
          <w:highlight w:val="none"/>
        </w:rPr>
        <w:drawing>
          <wp:inline distT="0" distB="0" distL="114300" distR="114300">
            <wp:extent cx="457200" cy="152400"/>
            <wp:effectExtent l="0" t="0" r="0" b="0"/>
            <wp:docPr id="80" name="图片 7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4AB6DA4">
      <w:pPr>
        <w:pStyle w:val="119"/>
        <w:bidi w:val="0"/>
        <w:rPr>
          <w:rFonts w:hint="default"/>
          <w:lang w:val="en-US"/>
        </w:rPr>
      </w:pPr>
      <w:r>
        <w:rPr>
          <w:rFonts w:hint="eastAsia"/>
          <w:highlight w:val="none"/>
          <w:lang w:val="en-US" w:eastAsia="zh-CN"/>
        </w:rPr>
        <w:t>自动生成的密钥信息中的“AccessKey”和“SecretKey”指的是当前用户账户用于API授权的密钥管理。请妥善管理“AccessKey”和“SecretKey”，切勿泄漏。</w:t>
      </w:r>
    </w:p>
    <w:p w14:paraId="227B1B86">
      <w:pPr>
        <w:pStyle w:val="57"/>
        <w:bidi w:val="0"/>
        <w:ind w:left="1680" w:leftChars="0" w:firstLineChars="0"/>
        <w:rPr>
          <w:rFonts w:hint="default"/>
          <w:lang w:val="en-US"/>
        </w:rPr>
      </w:pPr>
      <w:r>
        <w:rPr>
          <w:rFonts w:hint="eastAsia"/>
          <w:lang w:val="en-US" w:eastAsia="zh-CN"/>
        </w:rPr>
        <w:t>锁定：会话锁定开启后，会锁定其本身交互会话的功能，需要再次进行身份鉴别才能够重新管理备份系统。</w:t>
      </w:r>
    </w:p>
    <w:p w14:paraId="1B30D0A0">
      <w:pPr>
        <w:pStyle w:val="57"/>
        <w:bidi w:val="0"/>
        <w:ind w:left="1680" w:leftChars="0" w:firstLineChars="0"/>
        <w:rPr>
          <w:rFonts w:hint="default"/>
          <w:lang w:val="en-US"/>
        </w:rPr>
      </w:pPr>
      <w:r>
        <w:rPr>
          <w:rFonts w:hint="eastAsia"/>
          <w:lang w:val="en-US" w:eastAsia="zh-CN"/>
        </w:rPr>
        <w:t>主题：用户自定义控制台的主题颜色。</w:t>
      </w:r>
    </w:p>
    <w:p w14:paraId="409B3060">
      <w:pPr>
        <w:pStyle w:val="57"/>
        <w:bidi w:val="0"/>
        <w:ind w:left="1680" w:leftChars="0" w:firstLineChars="0"/>
        <w:rPr>
          <w:rFonts w:hint="default"/>
          <w:lang w:val="en-US"/>
        </w:rPr>
      </w:pPr>
      <w:r>
        <w:rPr>
          <w:rFonts w:hint="eastAsia"/>
          <w:lang w:val="en-US" w:eastAsia="zh-CN"/>
        </w:rPr>
        <w:t>语言：提供英文、简体中文、繁体中文语言显示。消息中心·全部消息里的内容语言类型随语言修改同时变化。</w:t>
      </w:r>
    </w:p>
    <w:p w14:paraId="639C1593">
      <w:pPr>
        <w:pStyle w:val="57"/>
        <w:bidi w:val="0"/>
        <w:ind w:left="1680" w:leftChars="0" w:firstLineChars="0"/>
        <w:rPr>
          <w:rFonts w:hint="default"/>
          <w:lang w:val="en-US"/>
        </w:rPr>
      </w:pPr>
      <w:r>
        <w:rPr>
          <w:rFonts w:hint="eastAsia"/>
          <w:lang w:val="en-US" w:eastAsia="zh-CN"/>
        </w:rPr>
        <w:t>通知：控制台消息统计显示。</w:t>
      </w:r>
    </w:p>
    <w:p w14:paraId="52887E00">
      <w:pPr>
        <w:pStyle w:val="57"/>
        <w:bidi w:val="0"/>
        <w:ind w:left="1680" w:leftChars="0" w:firstLineChars="0"/>
        <w:rPr>
          <w:rFonts w:hint="default"/>
          <w:lang w:val="en-US"/>
        </w:rPr>
      </w:pPr>
      <w:r>
        <w:rPr>
          <w:rFonts w:hint="eastAsia"/>
          <w:lang w:val="en-US" w:eastAsia="zh-CN"/>
        </w:rPr>
        <w:t>节点包：用户选择需要的节点包并下载。</w:t>
      </w:r>
    </w:p>
    <w:p w14:paraId="2B309F97">
      <w:pPr>
        <w:pStyle w:val="57"/>
        <w:bidi w:val="0"/>
        <w:ind w:left="1680" w:leftChars="0" w:firstLineChars="0"/>
        <w:rPr>
          <w:rFonts w:hint="default"/>
          <w:lang w:val="en-US"/>
        </w:rPr>
      </w:pPr>
      <w:r>
        <w:rPr>
          <w:rFonts w:hint="eastAsia"/>
          <w:lang w:val="en-US" w:eastAsia="zh-CN"/>
        </w:rPr>
        <w:t>设置：设置控制台布局切换。</w:t>
      </w:r>
    </w:p>
    <w:p w14:paraId="7E472A7D">
      <w:pPr>
        <w:pStyle w:val="57"/>
        <w:bidi w:val="0"/>
        <w:ind w:left="1680" w:leftChars="0" w:firstLineChars="0"/>
        <w:rPr>
          <w:rFonts w:hint="default"/>
          <w:lang w:val="en-US"/>
        </w:rPr>
      </w:pPr>
      <w:r>
        <w:rPr>
          <w:rFonts w:hint="eastAsia"/>
          <w:lang w:val="en-US" w:eastAsia="zh-CN"/>
        </w:rPr>
        <w:t>关于：显示控制台版本号。</w:t>
      </w:r>
    </w:p>
    <w:p w14:paraId="1EF68C5E">
      <w:pPr>
        <w:pStyle w:val="57"/>
        <w:bidi w:val="0"/>
        <w:ind w:left="1680" w:leftChars="0" w:firstLineChars="0"/>
        <w:rPr>
          <w:rFonts w:hint="default"/>
          <w:lang w:val="en-US"/>
        </w:rPr>
      </w:pPr>
      <w:r>
        <w:rPr>
          <w:rFonts w:hint="eastAsia"/>
          <w:lang w:val="en-US" w:eastAsia="zh-CN"/>
        </w:rPr>
        <w:t>引导：显示各个模块的功能简介。</w:t>
      </w:r>
    </w:p>
    <w:p w14:paraId="0E732313">
      <w:pPr>
        <w:pStyle w:val="46"/>
        <w:bidi w:val="0"/>
        <w:rPr>
          <w:rFonts w:hint="default"/>
          <w:lang w:val="en-US" w:eastAsia="zh-CN"/>
        </w:rPr>
      </w:pPr>
      <w:bookmarkStart w:id="14" w:name="_Toc12471"/>
      <w:bookmarkStart w:id="15" w:name="_Toc6356"/>
      <w:bookmarkStart w:id="16" w:name="内网下控制机配置节点包下载"/>
      <w:r>
        <w:rPr>
          <w:rFonts w:hint="eastAsia"/>
          <w:lang w:val="en-US" w:eastAsia="zh-CN"/>
        </w:rPr>
        <w:t>配置节点包下载</w:t>
      </w:r>
      <w:bookmarkEnd w:id="14"/>
      <w:bookmarkEnd w:id="15"/>
      <w:bookmarkEnd w:id="16"/>
    </w:p>
    <w:p w14:paraId="335A06AF">
      <w:pPr>
        <w:pStyle w:val="48"/>
        <w:bidi w:val="0"/>
        <w:rPr>
          <w:rFonts w:hint="eastAsia"/>
          <w:lang w:val="en-US" w:eastAsia="zh-CN"/>
        </w:rPr>
      </w:pPr>
      <w:r>
        <w:rPr>
          <w:rFonts w:hint="eastAsia"/>
          <w:lang w:val="en-US" w:eastAsia="zh-CN"/>
        </w:rPr>
        <w:t>当用户需要给新增的应用服务器部署drnode程序进行保护，或者当用户需要在原应用服务器上卸载和重新部署drnode程序时，考虑到现场的网络限制，用户可能无法访问外网下载drnode安装包。为此，软件提供从控制机下载drnode程序安装包的功能，用户可以通过控制机点击直接获取drnode安装包。</w:t>
      </w:r>
    </w:p>
    <w:p w14:paraId="5857C277">
      <w:pPr>
        <w:pStyle w:val="47"/>
        <w:bidi w:val="0"/>
        <w:rPr>
          <w:rFonts w:hint="eastAsia"/>
          <w:lang w:val="en-US" w:eastAsia="zh-CN"/>
        </w:rPr>
      </w:pPr>
      <w:bookmarkStart w:id="17" w:name="_Toc16342"/>
      <w:bookmarkStart w:id="18" w:name="_Toc10248"/>
      <w:r>
        <w:rPr>
          <w:rFonts w:hint="eastAsia"/>
          <w:lang w:val="en-US" w:eastAsia="zh-CN"/>
        </w:rPr>
        <w:t>Linux控制机配置drnode节点安装包下载</w:t>
      </w:r>
      <w:bookmarkEnd w:id="17"/>
      <w:bookmarkEnd w:id="18"/>
    </w:p>
    <w:p w14:paraId="17D5983F">
      <w:pPr>
        <w:pStyle w:val="48"/>
        <w:bidi w:val="0"/>
        <w:rPr>
          <w:rFonts w:hint="eastAsia"/>
          <w:lang w:val="en-US" w:eastAsia="zh-CN"/>
        </w:rPr>
      </w:pPr>
      <w:r>
        <w:rPr>
          <w:rFonts w:hint="eastAsia"/>
          <w:lang w:val="en-US" w:eastAsia="zh-CN"/>
        </w:rPr>
        <w:t>具体步骤如下：</w:t>
      </w:r>
    </w:p>
    <w:p w14:paraId="72C87A4A">
      <w:pPr>
        <w:pStyle w:val="56"/>
        <w:numPr>
          <w:ilvl w:val="0"/>
          <w:numId w:val="15"/>
        </w:numPr>
        <w:bidi w:val="0"/>
        <w:rPr>
          <w:rFonts w:hint="eastAsia"/>
          <w:lang w:val="en-US" w:eastAsia="zh-CN"/>
        </w:rPr>
      </w:pPr>
      <w:r>
        <w:rPr>
          <w:rFonts w:hint="eastAsia"/>
          <w:lang w:val="en-US" w:eastAsia="zh-CN"/>
        </w:rPr>
        <w:t>获取drnode程序安装包；</w:t>
      </w:r>
    </w:p>
    <w:p w14:paraId="6428A99D">
      <w:pPr>
        <w:pStyle w:val="56"/>
        <w:numPr>
          <w:ilvl w:val="0"/>
          <w:numId w:val="15"/>
        </w:numPr>
        <w:bidi w:val="0"/>
        <w:rPr>
          <w:rFonts w:hint="eastAsia"/>
          <w:lang w:val="en-US" w:eastAsia="zh-CN"/>
        </w:rPr>
      </w:pPr>
      <w:r>
        <w:rPr>
          <w:rFonts w:hint="eastAsia"/>
          <w:lang w:val="en-US" w:eastAsia="zh-CN"/>
        </w:rPr>
        <w:t>使用root账户登录控制机机器，在/usr/info2soft/cntlcenter/wwwroot/default/public/目录下创建packages目录，并将drnode安装包上传到此目录，如下图所示：</w:t>
      </w:r>
    </w:p>
    <w:p w14:paraId="5657624C">
      <w:pPr>
        <w:pStyle w:val="56"/>
        <w:numPr>
          <w:ilvl w:val="0"/>
          <w:numId w:val="0"/>
        </w:numPr>
        <w:bidi w:val="0"/>
        <w:ind w:left="1701" w:leftChars="0"/>
        <w:rPr>
          <w:rFonts w:hint="default"/>
          <w:lang w:val="en-US" w:eastAsia="zh-CN"/>
        </w:rPr>
      </w:pPr>
      <w:r>
        <w:rPr>
          <w:rFonts w:hint="eastAsia"/>
          <w:lang w:val="en-US" w:eastAsia="zh-CN"/>
        </w:rPr>
        <w:tab/>
      </w:r>
      <w:r>
        <w:drawing>
          <wp:inline distT="0" distB="0" distL="114300" distR="114300">
            <wp:extent cx="4572000" cy="7620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33"/>
                    <a:stretch>
                      <a:fillRect/>
                    </a:stretch>
                  </pic:blipFill>
                  <pic:spPr>
                    <a:xfrm>
                      <a:off x="0" y="0"/>
                      <a:ext cx="4572000" cy="762000"/>
                    </a:xfrm>
                    <a:prstGeom prst="rect">
                      <a:avLst/>
                    </a:prstGeom>
                    <a:noFill/>
                    <a:ln>
                      <a:noFill/>
                    </a:ln>
                  </pic:spPr>
                </pic:pic>
              </a:graphicData>
            </a:graphic>
          </wp:inline>
        </w:drawing>
      </w:r>
    </w:p>
    <w:p w14:paraId="6B9322D9">
      <w:pPr>
        <w:pStyle w:val="118"/>
        <w:tabs>
          <w:tab w:val="left" w:pos="2100"/>
        </w:tabs>
        <w:rPr>
          <w:rFonts w:hint="default"/>
        </w:rPr>
      </w:pPr>
      <w:r>
        <w:drawing>
          <wp:inline distT="0" distB="0" distL="114300" distR="114300">
            <wp:extent cx="457200" cy="152400"/>
            <wp:effectExtent l="0" t="0" r="0" b="0"/>
            <wp:docPr id="28" name="图片 7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6B8F9E7">
      <w:pPr>
        <w:pStyle w:val="119"/>
        <w:rPr>
          <w:rFonts w:hint="default"/>
          <w:lang w:val="en-US" w:eastAsia="zh-CN"/>
        </w:rPr>
      </w:pPr>
      <w:r>
        <w:rPr>
          <w:rFonts w:hint="eastAsia"/>
          <w:lang w:val="en-US" w:eastAsia="zh-CN"/>
        </w:rPr>
        <w:t>如果需要额外下载软件包对应的SHA512校验文件，也需要将该校验文件一并上传到上述路径中。</w:t>
      </w:r>
    </w:p>
    <w:p w14:paraId="3B334CD8">
      <w:pPr>
        <w:pStyle w:val="56"/>
        <w:numPr>
          <w:ilvl w:val="0"/>
          <w:numId w:val="3"/>
        </w:numPr>
        <w:bidi w:val="0"/>
        <w:rPr>
          <w:rFonts w:hint="eastAsia"/>
          <w:lang w:val="en-US" w:eastAsia="zh-CN"/>
        </w:rPr>
      </w:pPr>
      <w:r>
        <w:rPr>
          <w:rFonts w:hint="eastAsia"/>
          <w:lang w:val="en-US" w:eastAsia="zh-CN"/>
        </w:rPr>
        <w:t>修改/usr/info2soft/cntlcenter/wwwroot/default/public/api/.env配置文件，增加如下内容：</w:t>
      </w:r>
    </w:p>
    <w:p w14:paraId="7F8255AA">
      <w:pPr>
        <w:pStyle w:val="52"/>
        <w:bidi w:val="0"/>
        <w:rPr>
          <w:rFonts w:hint="eastAsia"/>
          <w:sz w:val="16"/>
          <w:szCs w:val="18"/>
          <w:lang w:val="en-US" w:eastAsia="zh-CN"/>
        </w:rPr>
      </w:pPr>
      <w:r>
        <w:rPr>
          <w:rFonts w:hint="eastAsia"/>
          <w:sz w:val="16"/>
          <w:szCs w:val="18"/>
          <w:lang w:val="en-US" w:eastAsia="zh-CN"/>
        </w:rPr>
        <w:t>NODE_PACKAGE_VERSION=</w:t>
      </w:r>
      <w:r>
        <w:rPr>
          <w:rFonts w:hint="eastAsia"/>
          <w:lang w:val="en-US" w:eastAsia="zh-CN"/>
        </w:rPr>
        <w:t>9.1.2-2501171102</w:t>
      </w:r>
      <w:r>
        <w:rPr>
          <w:rFonts w:hint="eastAsia"/>
          <w:sz w:val="16"/>
          <w:szCs w:val="18"/>
          <w:lang w:val="en-US" w:eastAsia="zh-CN"/>
        </w:rPr>
        <w:t xml:space="preserve">  //上传的节点包版本</w:t>
      </w:r>
    </w:p>
    <w:p w14:paraId="1AC48A9D">
      <w:pPr>
        <w:pStyle w:val="52"/>
        <w:bidi w:val="0"/>
        <w:rPr>
          <w:rFonts w:hint="eastAsia"/>
          <w:sz w:val="16"/>
          <w:szCs w:val="18"/>
          <w:lang w:val="en-US" w:eastAsia="zh-CN"/>
        </w:rPr>
      </w:pPr>
      <w:r>
        <w:rPr>
          <w:rFonts w:hint="eastAsia"/>
          <w:sz w:val="16"/>
          <w:szCs w:val="18"/>
          <w:lang w:val="en-US" w:eastAsia="zh-CN"/>
        </w:rPr>
        <w:t>NODE_PACKAGE_NAME=info2soft-drnode-</w:t>
      </w:r>
    </w:p>
    <w:p w14:paraId="3F4164FA">
      <w:pPr>
        <w:pStyle w:val="118"/>
        <w:tabs>
          <w:tab w:val="left" w:pos="2100"/>
        </w:tabs>
        <w:rPr>
          <w:rFonts w:hint="default"/>
        </w:rPr>
      </w:pPr>
      <w:r>
        <w:drawing>
          <wp:inline distT="0" distB="0" distL="114300" distR="114300">
            <wp:extent cx="457200" cy="152400"/>
            <wp:effectExtent l="0" t="0" r="0" b="0"/>
            <wp:docPr id="75" name="图片 7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751294B">
      <w:pPr>
        <w:pStyle w:val="119"/>
        <w:rPr>
          <w:rFonts w:hint="eastAsia"/>
          <w:lang w:val="en-US" w:eastAsia="zh-CN"/>
        </w:rPr>
      </w:pPr>
      <w:r>
        <w:rPr>
          <w:rFonts w:hint="eastAsia"/>
          <w:lang w:val="en-US" w:eastAsia="zh-CN"/>
        </w:rPr>
        <w:t>上述配置中，NODE_PACKAGE_VERSION后需要填写上传的节点包版本，如上传的节点版本为“9.1.2-2501171102”，则填写9.1.2-2501171102即可；</w:t>
      </w:r>
    </w:p>
    <w:p w14:paraId="1568E989">
      <w:pPr>
        <w:pStyle w:val="119"/>
        <w:rPr>
          <w:rFonts w:hint="default"/>
          <w:lang w:val="en-US" w:eastAsia="zh-CN"/>
        </w:rPr>
      </w:pPr>
      <w:r>
        <w:rPr>
          <w:rFonts w:hint="eastAsia"/>
          <w:lang w:val="en-US" w:eastAsia="zh-CN"/>
        </w:rPr>
        <w:t>NODE_PACKAGE_NAME=info2soft-drnode-内容保持不变即可，实际指节点包名称。</w:t>
      </w:r>
    </w:p>
    <w:p w14:paraId="6676E305">
      <w:pPr>
        <w:pStyle w:val="56"/>
        <w:numPr>
          <w:ilvl w:val="0"/>
          <w:numId w:val="3"/>
        </w:numPr>
        <w:bidi w:val="0"/>
        <w:rPr>
          <w:rFonts w:hint="eastAsia"/>
          <w:lang w:val="en-US" w:eastAsia="zh-CN"/>
        </w:rPr>
      </w:pPr>
      <w:r>
        <w:rPr>
          <w:rFonts w:hint="eastAsia"/>
          <w:lang w:val="en-US" w:eastAsia="zh-CN"/>
        </w:rPr>
        <w:t>重启控制台：</w:t>
      </w:r>
    </w:p>
    <w:p w14:paraId="2605A4E1">
      <w:pPr>
        <w:pStyle w:val="52"/>
        <w:bidi w:val="0"/>
        <w:rPr>
          <w:rFonts w:hint="default"/>
          <w:lang w:val="en-US" w:eastAsia="zh-CN"/>
        </w:rPr>
      </w:pPr>
      <w:r>
        <w:rPr>
          <w:rFonts w:hint="eastAsia"/>
          <w:lang w:val="en-US" w:eastAsia="zh-CN"/>
        </w:rPr>
        <w:t>systemctl restart i2up</w:t>
      </w:r>
    </w:p>
    <w:p w14:paraId="488A644D">
      <w:pPr>
        <w:pStyle w:val="56"/>
        <w:numPr>
          <w:ilvl w:val="0"/>
          <w:numId w:val="3"/>
        </w:numPr>
        <w:bidi w:val="0"/>
        <w:rPr>
          <w:rFonts w:hint="eastAsia"/>
          <w:lang w:val="en-US" w:eastAsia="zh-CN"/>
        </w:rPr>
      </w:pPr>
      <w:r>
        <w:rPr>
          <w:rFonts w:hint="eastAsia"/>
          <w:lang w:val="en-US" w:eastAsia="zh-CN"/>
        </w:rPr>
        <w:t>登录控制机管理界面，单击右上角“节点包下载”，从下拉框中选择drnode安装包，单击“下载”按钮。</w:t>
      </w:r>
    </w:p>
    <w:p w14:paraId="40719EBB">
      <w:pPr>
        <w:pStyle w:val="56"/>
        <w:numPr>
          <w:ilvl w:val="0"/>
          <w:numId w:val="0"/>
        </w:numPr>
        <w:tabs>
          <w:tab w:val="clear" w:pos="2126"/>
        </w:tabs>
        <w:bidi w:val="0"/>
        <w:ind w:left="1701" w:leftChars="0"/>
        <w:rPr>
          <w:rFonts w:hint="eastAsia"/>
          <w:lang w:val="en-US" w:eastAsia="zh-CN"/>
        </w:rPr>
      </w:pPr>
      <w:r>
        <w:rPr>
          <w:rFonts w:hint="eastAsia"/>
          <w:lang w:val="en-US" w:eastAsia="zh-CN"/>
        </w:rPr>
        <w:tab/>
      </w:r>
      <w:r>
        <w:drawing>
          <wp:inline distT="0" distB="0" distL="114300" distR="114300">
            <wp:extent cx="4796155" cy="758825"/>
            <wp:effectExtent l="0" t="0" r="4445" b="3175"/>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34"/>
                    <a:stretch>
                      <a:fillRect/>
                    </a:stretch>
                  </pic:blipFill>
                  <pic:spPr>
                    <a:xfrm>
                      <a:off x="0" y="0"/>
                      <a:ext cx="4796155" cy="758825"/>
                    </a:xfrm>
                    <a:prstGeom prst="rect">
                      <a:avLst/>
                    </a:prstGeom>
                    <a:noFill/>
                    <a:ln>
                      <a:noFill/>
                    </a:ln>
                  </pic:spPr>
                </pic:pic>
              </a:graphicData>
            </a:graphic>
          </wp:inline>
        </w:drawing>
      </w:r>
    </w:p>
    <w:p w14:paraId="751E56C3">
      <w:pPr>
        <w:pStyle w:val="48"/>
        <w:bidi w:val="0"/>
        <w:rPr>
          <w:rFonts w:hint="default"/>
          <w:lang w:val="en-US" w:eastAsia="zh-CN"/>
        </w:rPr>
      </w:pPr>
    </w:p>
    <w:p w14:paraId="3B6BE9F5">
      <w:pPr>
        <w:pStyle w:val="116"/>
        <w:widowControl/>
        <w:jc w:val="left"/>
        <w:rPr>
          <w:rFonts w:hint="eastAsia"/>
        </w:rPr>
      </w:pPr>
      <w:r>
        <w:drawing>
          <wp:inline distT="0" distB="0" distL="114300" distR="114300">
            <wp:extent cx="857250" cy="400050"/>
            <wp:effectExtent l="0" t="0" r="0" b="0"/>
            <wp:docPr id="77" name="图片 75"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5"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24AD95EC">
      <w:pPr>
        <w:pStyle w:val="117"/>
        <w:numPr>
          <w:ilvl w:val="0"/>
          <w:numId w:val="16"/>
        </w:numPr>
        <w:tabs>
          <w:tab w:val="left" w:pos="2126"/>
        </w:tabs>
        <w:bidi w:val="0"/>
        <w:rPr>
          <w:rFonts w:hint="default"/>
          <w:lang w:val="en-US" w:eastAsia="zh-CN"/>
        </w:rPr>
      </w:pPr>
      <w:r>
        <w:rPr>
          <w:rFonts w:hint="eastAsia"/>
          <w:lang w:val="en-US" w:eastAsia="zh-CN"/>
        </w:rPr>
        <w:t>所有的节点包名后的版本号都必须保持一致，并且和/usr/info2soft/cntlcenter/wwwroot/default/public/api/.env配置文件中NODE_PACKAGE_VERSION参数的版本号一致。</w:t>
      </w:r>
    </w:p>
    <w:p w14:paraId="14A61A75">
      <w:pPr>
        <w:pStyle w:val="117"/>
        <w:numPr>
          <w:ilvl w:val="0"/>
          <w:numId w:val="16"/>
        </w:numPr>
        <w:tabs>
          <w:tab w:val="left" w:pos="2126"/>
        </w:tabs>
        <w:bidi w:val="0"/>
        <w:rPr>
          <w:rFonts w:hint="default"/>
          <w:lang w:val="en-US" w:eastAsia="zh-CN"/>
        </w:rPr>
      </w:pPr>
      <w:r>
        <w:rPr>
          <w:rFonts w:hint="eastAsia"/>
          <w:lang w:val="en-US" w:eastAsia="zh-CN"/>
        </w:rPr>
        <w:t>/usr/info2soft/cntlcenter/wwwroot/default/public/packages目录下里放好用户所需的节点安装包后，若控制机还处于登录状态，则需要退出当前用户，再重新登录i2UP控制机才能生效。</w:t>
      </w:r>
    </w:p>
    <w:p w14:paraId="265B982B">
      <w:pPr>
        <w:pStyle w:val="117"/>
        <w:numPr>
          <w:ilvl w:val="0"/>
          <w:numId w:val="16"/>
        </w:numPr>
        <w:tabs>
          <w:tab w:val="left" w:pos="2126"/>
        </w:tabs>
        <w:bidi w:val="0"/>
        <w:rPr>
          <w:rFonts w:hint="default"/>
          <w:lang w:val="en-US" w:eastAsia="zh-CN"/>
        </w:rPr>
      </w:pPr>
      <w:r>
        <w:rPr>
          <w:rFonts w:hint="eastAsia"/>
          <w:lang w:val="en-US" w:eastAsia="zh-CN"/>
        </w:rPr>
        <w:t>/usr/info2soft/cntlcenter/wwwroot/default/public/packages目录下只能放节点安装包，即安装包的前缀必须都是“info2soft-drnode</w:t>
      </w:r>
      <w:r>
        <w:rPr>
          <w:rFonts w:hint="default"/>
          <w:lang w:val="en-US" w:eastAsia="zh-CN"/>
        </w:rPr>
        <w:t>”</w:t>
      </w:r>
      <w:r>
        <w:rPr>
          <w:rFonts w:hint="eastAsia"/>
          <w:lang w:val="en-US" w:eastAsia="zh-CN"/>
        </w:rPr>
        <w:t>，非节点的安装包是无法识别的。</w:t>
      </w:r>
    </w:p>
    <w:p w14:paraId="4C23280C">
      <w:pPr>
        <w:pStyle w:val="45"/>
        <w:tabs>
          <w:tab w:val="left" w:pos="0"/>
        </w:tabs>
        <w:outlineLvl w:val="0"/>
      </w:pPr>
      <w:bookmarkStart w:id="19" w:name="_Toc29642"/>
      <w:r>
        <w:rPr>
          <w:rFonts w:hint="eastAsia"/>
          <w:lang w:val="en-US" w:eastAsia="zh-CN"/>
        </w:rPr>
        <w:t>用户、角色与权限</w:t>
      </w:r>
      <w:bookmarkEnd w:id="19"/>
    </w:p>
    <w:p w14:paraId="07795E14">
      <w:pPr>
        <w:pStyle w:val="46"/>
        <w:bidi w:val="0"/>
        <w:rPr>
          <w:rFonts w:hint="default"/>
          <w:lang w:val="en-US" w:eastAsia="zh-CN"/>
        </w:rPr>
      </w:pPr>
      <w:bookmarkStart w:id="20" w:name="_Toc32024"/>
      <w:r>
        <w:rPr>
          <w:rFonts w:hint="eastAsia"/>
          <w:lang w:val="en-US" w:eastAsia="zh-CN"/>
        </w:rPr>
        <w:t>用户、角色与权限的关系</w:t>
      </w:r>
      <w:bookmarkEnd w:id="20"/>
    </w:p>
    <w:p w14:paraId="2A400DE7">
      <w:pPr>
        <w:pStyle w:val="48"/>
        <w:rPr>
          <w:rFonts w:hint="default"/>
          <w:lang w:val="en-US" w:eastAsia="zh-CN"/>
        </w:rPr>
      </w:pPr>
      <w:r>
        <w:rPr>
          <w:rFonts w:hint="eastAsia"/>
          <w:lang w:val="en-US" w:eastAsia="zh-CN"/>
        </w:rPr>
        <w:t>控制台</w:t>
      </w:r>
      <w:r>
        <w:rPr>
          <w:rFonts w:hint="default"/>
          <w:lang w:val="en-US" w:eastAsia="zh-CN"/>
        </w:rPr>
        <w:t>系统</w:t>
      </w:r>
      <w:r>
        <w:rPr>
          <w:rFonts w:hint="eastAsia"/>
          <w:lang w:val="en-US" w:eastAsia="zh-CN"/>
        </w:rPr>
        <w:t>在用户管理上</w:t>
      </w:r>
      <w:r>
        <w:rPr>
          <w:rFonts w:hint="default"/>
          <w:lang w:val="en-US" w:eastAsia="zh-CN"/>
        </w:rPr>
        <w:t>采用RBAC模型，基于角色的权限访问控制（Role-Based Access Control），权限与角色相关联，用户通过成为某个角色的成员而继承当前角色的权限。角色是为了完成各种工作而创造，用户依据它的责任和资格来被指派相应的角色，用户可以很容易地从一个角色被指派到另一个角色。角色可依新的需求赋予新的权限，而权限也可根据需要而从某角色中回收。</w:t>
      </w:r>
    </w:p>
    <w:p w14:paraId="3550EA13">
      <w:pPr>
        <w:pStyle w:val="48"/>
        <w:rPr>
          <w:rFonts w:hint="default"/>
          <w:lang w:val="en-US" w:eastAsia="zh-CN"/>
        </w:rPr>
      </w:pPr>
      <w:r>
        <w:rPr>
          <w:rFonts w:hint="default"/>
          <w:lang w:val="en-US" w:eastAsia="zh-CN"/>
        </w:rPr>
        <w:t>简单来说，一个用户拥有若干角色，每一个角色拥有若干权限。构成“用户-角色-权限”的授权模型。在这种模型中，用户与角色之间，角色与权限之间，一般是多对多的关系，除了部分系统内置受限的权限外。</w:t>
      </w:r>
    </w:p>
    <w:p w14:paraId="4409FE56">
      <w:pPr>
        <w:pStyle w:val="118"/>
        <w:tabs>
          <w:tab w:val="left" w:pos="2100"/>
        </w:tabs>
        <w:rPr>
          <w:rFonts w:hint="default"/>
        </w:rPr>
      </w:pPr>
      <w:r>
        <w:drawing>
          <wp:inline distT="0" distB="0" distL="114300" distR="114300">
            <wp:extent cx="457200" cy="152400"/>
            <wp:effectExtent l="0" t="0" r="0" b="0"/>
            <wp:docPr id="269" name="图片 7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7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872FDF2">
      <w:pPr>
        <w:pStyle w:val="119"/>
        <w:rPr>
          <w:rFonts w:hint="default"/>
          <w:lang w:val="en-US" w:eastAsia="zh-CN"/>
        </w:rPr>
      </w:pPr>
      <w:r>
        <w:rPr>
          <w:rFonts w:hint="eastAsia"/>
          <w:lang w:val="en-US" w:eastAsia="zh-CN"/>
        </w:rPr>
        <w:t>在控制台中，不用的业务操作用户所创建的节点，规则等一切信息都是互相独立的，但是业务操作管理员“admin”可以查看所有用户创建的业务信息。</w:t>
      </w:r>
    </w:p>
    <w:p w14:paraId="61EB4011">
      <w:pPr>
        <w:pStyle w:val="46"/>
        <w:bidi w:val="0"/>
        <w:rPr>
          <w:rFonts w:hint="eastAsia"/>
          <w:lang w:val="en-US" w:eastAsia="zh-CN"/>
        </w:rPr>
      </w:pPr>
      <w:bookmarkStart w:id="21" w:name="_Toc20832"/>
      <w:r>
        <w:rPr>
          <w:rFonts w:hint="eastAsia"/>
          <w:lang w:val="en-US" w:eastAsia="zh-CN"/>
        </w:rPr>
        <w:t>默认用户</w:t>
      </w:r>
      <w:bookmarkEnd w:id="21"/>
    </w:p>
    <w:p w14:paraId="7181BEC5">
      <w:pPr>
        <w:pStyle w:val="48"/>
        <w:bidi w:val="0"/>
        <w:rPr>
          <w:rFonts w:hint="eastAsia"/>
          <w:lang w:val="en-US" w:eastAsia="zh-CN"/>
        </w:rPr>
      </w:pPr>
      <w:r>
        <w:rPr>
          <w:rFonts w:hint="eastAsia"/>
          <w:lang w:val="en-US" w:eastAsia="zh-CN"/>
        </w:rPr>
        <w:t>控制台默认内置以下用户：</w:t>
      </w:r>
    </w:p>
    <w:p w14:paraId="7415E199">
      <w:pPr>
        <w:pStyle w:val="48"/>
        <w:bidi w:val="0"/>
        <w:rPr>
          <w:rFonts w:hint="default" w:eastAsia="宋体"/>
          <w:lang w:val="en-US" w:eastAsia="zh-CN"/>
        </w:rPr>
      </w:pPr>
      <w:r>
        <w:rPr>
          <w:rFonts w:hint="eastAsia"/>
          <w:lang w:val="en-US" w:eastAsia="zh-CN"/>
        </w:rPr>
        <w:t>系统管理员（登录名：sysadmin）：对应角色System Administrator的操作权限</w:t>
      </w:r>
      <w:r>
        <w:rPr>
          <w:rFonts w:hint="eastAsia" w:ascii="宋体" w:hAnsi="宋体" w:cs="宋体"/>
          <w:sz w:val="24"/>
          <w:szCs w:val="24"/>
          <w:lang w:val="en-US" w:eastAsia="zh-CN"/>
        </w:rPr>
        <w:t>。</w:t>
      </w:r>
    </w:p>
    <w:p w14:paraId="63811769">
      <w:pPr>
        <w:pStyle w:val="48"/>
        <w:bidi w:val="0"/>
        <w:rPr>
          <w:rFonts w:hint="default" w:eastAsia="宋体"/>
          <w:lang w:val="en-US" w:eastAsia="zh-CN"/>
        </w:rPr>
      </w:pPr>
      <w:r>
        <w:rPr>
          <w:rFonts w:hint="eastAsia"/>
          <w:lang w:val="en-US" w:eastAsia="zh-CN"/>
        </w:rPr>
        <w:t>业务管理员（登录名：admin）：对应角色Business Administrator的操作权限</w:t>
      </w:r>
      <w:r>
        <w:rPr>
          <w:rFonts w:hint="eastAsia" w:ascii="宋体" w:hAnsi="宋体" w:cs="宋体"/>
          <w:sz w:val="24"/>
          <w:szCs w:val="24"/>
          <w:lang w:val="en-US" w:eastAsia="zh-CN"/>
        </w:rPr>
        <w:t>。</w:t>
      </w:r>
    </w:p>
    <w:p w14:paraId="417F985A">
      <w:pPr>
        <w:pStyle w:val="48"/>
        <w:bidi w:val="0"/>
        <w:rPr>
          <w:rFonts w:hint="eastAsia" w:ascii="宋体" w:hAnsi="宋体" w:cs="宋体"/>
          <w:sz w:val="24"/>
          <w:szCs w:val="24"/>
          <w:lang w:val="en-US" w:eastAsia="zh-CN"/>
        </w:rPr>
      </w:pPr>
      <w:r>
        <w:rPr>
          <w:rFonts w:hint="eastAsia"/>
          <w:lang w:val="en-US" w:eastAsia="zh-CN"/>
        </w:rPr>
        <w:t>业务操作员（登录名：operator）：对应角色Operator的操作权限</w:t>
      </w:r>
      <w:r>
        <w:rPr>
          <w:rFonts w:hint="eastAsia" w:ascii="宋体" w:hAnsi="宋体" w:cs="宋体"/>
          <w:sz w:val="24"/>
          <w:szCs w:val="24"/>
          <w:lang w:val="en-US" w:eastAsia="zh-CN"/>
        </w:rPr>
        <w:t>。</w:t>
      </w:r>
    </w:p>
    <w:p w14:paraId="681D5BCA">
      <w:pPr>
        <w:pStyle w:val="48"/>
        <w:bidi w:val="0"/>
        <w:rPr>
          <w:rFonts w:hint="eastAsia" w:ascii="宋体" w:hAnsi="宋体" w:cs="宋体"/>
          <w:sz w:val="24"/>
          <w:szCs w:val="24"/>
          <w:lang w:val="en-US" w:eastAsia="zh-CN"/>
        </w:rPr>
      </w:pPr>
      <w:r>
        <w:rPr>
          <w:rFonts w:hint="eastAsia"/>
          <w:lang w:val="en-US" w:eastAsia="zh-CN"/>
        </w:rPr>
        <w:t>安全审计员（登录名：auditor）：对应角色Auditor的操作权限</w:t>
      </w:r>
      <w:r>
        <w:rPr>
          <w:rFonts w:hint="eastAsia" w:ascii="宋体" w:hAnsi="宋体" w:cs="宋体"/>
          <w:sz w:val="24"/>
          <w:szCs w:val="24"/>
          <w:lang w:val="en-US" w:eastAsia="zh-CN"/>
        </w:rPr>
        <w:t>。</w:t>
      </w:r>
    </w:p>
    <w:p w14:paraId="092F68F8">
      <w:pPr>
        <w:pStyle w:val="48"/>
        <w:bidi w:val="0"/>
        <w:rPr>
          <w:rFonts w:hint="eastAsia" w:ascii="宋体" w:hAnsi="宋体" w:cs="宋体"/>
          <w:sz w:val="24"/>
          <w:szCs w:val="24"/>
          <w:lang w:val="en-US" w:eastAsia="zh-CN"/>
        </w:rPr>
      </w:pPr>
      <w:r>
        <w:rPr>
          <w:rFonts w:hint="eastAsia"/>
          <w:lang w:val="en-US" w:eastAsia="zh-CN"/>
        </w:rPr>
        <w:t>安全保密管理员（登录名为system）：对应角色Security Administratorr的操作权限</w:t>
      </w:r>
      <w:r>
        <w:rPr>
          <w:rFonts w:hint="eastAsia" w:ascii="宋体" w:hAnsi="宋体" w:cs="宋体"/>
          <w:sz w:val="24"/>
          <w:szCs w:val="24"/>
          <w:lang w:val="en-US" w:eastAsia="zh-CN"/>
        </w:rPr>
        <w:t>。</w:t>
      </w:r>
    </w:p>
    <w:p w14:paraId="1CC3F649">
      <w:pPr>
        <w:pStyle w:val="48"/>
        <w:bidi w:val="0"/>
        <w:ind w:left="0" w:leftChars="0" w:firstLine="1680" w:firstLineChars="800"/>
        <w:rPr>
          <w:rFonts w:hint="default"/>
          <w:lang w:val="en-US" w:eastAsia="zh-CN"/>
        </w:rPr>
      </w:pPr>
      <w:r>
        <w:rPr>
          <w:rFonts w:hint="eastAsia"/>
          <w:lang w:val="en-US" w:eastAsia="zh-CN"/>
        </w:rPr>
        <w:t>租户管理员（登录名为tenantadmin）：对应角色Tenant Administrator的操作权限</w:t>
      </w:r>
      <w:r>
        <w:rPr>
          <w:rFonts w:hint="eastAsia" w:ascii="宋体" w:hAnsi="宋体" w:cs="宋体"/>
          <w:sz w:val="24"/>
          <w:szCs w:val="24"/>
          <w:lang w:val="en-US" w:eastAsia="zh-CN"/>
        </w:rPr>
        <w:t>。</w:t>
      </w:r>
    </w:p>
    <w:p w14:paraId="2C3F0A36">
      <w:pPr>
        <w:pStyle w:val="116"/>
        <w:widowControl/>
        <w:jc w:val="left"/>
        <w:rPr>
          <w:rFonts w:hint="eastAsia"/>
        </w:rPr>
      </w:pPr>
      <w:r>
        <w:drawing>
          <wp:inline distT="0" distB="0" distL="114300" distR="114300">
            <wp:extent cx="857250" cy="400050"/>
            <wp:effectExtent l="0" t="0" r="0" b="0"/>
            <wp:docPr id="268" name="图片 76"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76"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6D97E39A">
      <w:pPr>
        <w:pStyle w:val="117"/>
        <w:numPr>
          <w:ilvl w:val="0"/>
          <w:numId w:val="17"/>
        </w:numPr>
        <w:tabs>
          <w:tab w:val="left" w:pos="2126"/>
        </w:tabs>
        <w:bidi w:val="0"/>
        <w:rPr>
          <w:rFonts w:hint="default"/>
          <w:lang w:val="en-US" w:eastAsia="zh-CN"/>
        </w:rPr>
      </w:pPr>
      <w:r>
        <w:rPr>
          <w:rFonts w:hint="eastAsia"/>
          <w:lang w:val="en-US" w:eastAsia="zh-CN"/>
        </w:rPr>
        <w:t>只有当用户状态为“启用”的帐号才可以登录控制台进行相关操作。</w:t>
      </w:r>
    </w:p>
    <w:p w14:paraId="43479A9F">
      <w:pPr>
        <w:pStyle w:val="117"/>
        <w:numPr>
          <w:ilvl w:val="0"/>
          <w:numId w:val="17"/>
        </w:numPr>
        <w:tabs>
          <w:tab w:val="left" w:pos="2126"/>
        </w:tabs>
        <w:bidi w:val="0"/>
        <w:rPr>
          <w:rFonts w:hint="default"/>
          <w:lang w:val="en-US" w:eastAsia="zh-CN"/>
        </w:rPr>
      </w:pPr>
      <w:r>
        <w:rPr>
          <w:rFonts w:hint="default"/>
          <w:lang w:val="en-US" w:eastAsia="zh-CN"/>
        </w:rPr>
        <w:t>业务指的是统一灾备管理平台提供的数据复制、数据恢复、应用高可用保护、系统备份和恢复、虚拟机备份和恢复等功能</w:t>
      </w:r>
      <w:r>
        <w:rPr>
          <w:rFonts w:hint="eastAsia"/>
          <w:lang w:val="en-US" w:eastAsia="zh-CN"/>
        </w:rPr>
        <w:t>。</w:t>
      </w:r>
    </w:p>
    <w:p w14:paraId="1FAE9162">
      <w:pPr>
        <w:pStyle w:val="46"/>
        <w:bidi w:val="0"/>
        <w:rPr>
          <w:rFonts w:hint="eastAsia"/>
          <w:lang w:val="en-US" w:eastAsia="zh-CN"/>
        </w:rPr>
      </w:pPr>
      <w:bookmarkStart w:id="22" w:name="_Toc8738"/>
      <w:bookmarkStart w:id="23" w:name="_Toc17421"/>
      <w:r>
        <w:rPr>
          <w:rFonts w:hint="eastAsia"/>
          <w:lang w:val="en-US" w:eastAsia="zh-CN"/>
        </w:rPr>
        <w:t>默认角色</w:t>
      </w:r>
      <w:bookmarkEnd w:id="22"/>
    </w:p>
    <w:p w14:paraId="01A59807">
      <w:pPr>
        <w:pStyle w:val="48"/>
        <w:bidi w:val="0"/>
        <w:rPr>
          <w:rFonts w:hint="eastAsia"/>
          <w:lang w:val="en-US" w:eastAsia="zh-CN"/>
        </w:rPr>
      </w:pPr>
      <w:r>
        <w:rPr>
          <w:rFonts w:hint="eastAsia"/>
          <w:lang w:val="en-US" w:eastAsia="zh-CN"/>
        </w:rPr>
        <w:t>控制台默认内置以下角色：</w:t>
      </w:r>
    </w:p>
    <w:p w14:paraId="5B654659">
      <w:pPr>
        <w:pStyle w:val="48"/>
        <w:bidi w:val="0"/>
        <w:rPr>
          <w:rFonts w:hint="eastAsia"/>
          <w:lang w:val="en-US" w:eastAsia="zh-CN"/>
        </w:rPr>
      </w:pPr>
      <w:r>
        <w:rPr>
          <w:rFonts w:hint="eastAsia"/>
          <w:lang w:val="en-US" w:eastAsia="zh-CN"/>
        </w:rPr>
        <w:t>Business Administrato：提供控制台用户增删改、角色增删改、后台管理、系统参数、许可管理等模块。提供控制台用户增删改、角色增删改、后台管理、系统参数、许可管理等模块</w:t>
      </w:r>
    </w:p>
    <w:p w14:paraId="62282A54">
      <w:pPr>
        <w:pStyle w:val="48"/>
        <w:bidi w:val="0"/>
        <w:rPr>
          <w:rFonts w:hint="eastAsia"/>
          <w:lang w:val="en-US" w:eastAsia="zh-CN"/>
        </w:rPr>
      </w:pPr>
      <w:r>
        <w:rPr>
          <w:rFonts w:hint="eastAsia"/>
          <w:lang w:val="en-US" w:eastAsia="zh-CN"/>
        </w:rPr>
        <w:t>Auditor：业务相关操作管理员。</w:t>
      </w:r>
    </w:p>
    <w:p w14:paraId="6E282813">
      <w:pPr>
        <w:pStyle w:val="48"/>
        <w:bidi w:val="0"/>
        <w:rPr>
          <w:rFonts w:hint="eastAsia"/>
          <w:lang w:val="en-US" w:eastAsia="zh-CN"/>
        </w:rPr>
      </w:pPr>
      <w:r>
        <w:rPr>
          <w:rFonts w:hint="eastAsia"/>
          <w:lang w:val="en-US" w:eastAsia="zh-CN"/>
        </w:rPr>
        <w:t>Operator：具有业务操作权限， 需要系统管理员对不同功能模块进行授权。</w:t>
      </w:r>
    </w:p>
    <w:p w14:paraId="08F320BE">
      <w:pPr>
        <w:pStyle w:val="48"/>
        <w:bidi w:val="0"/>
        <w:rPr>
          <w:rFonts w:hint="eastAsia"/>
          <w:lang w:val="en-US" w:eastAsia="zh-CN"/>
        </w:rPr>
      </w:pPr>
      <w:r>
        <w:rPr>
          <w:rFonts w:hint="eastAsia"/>
          <w:lang w:val="en-US" w:eastAsia="zh-CN"/>
        </w:rPr>
        <w:t>System Administrator：提供查看系统管理员和安全保密管理员的操作日志功能。</w:t>
      </w:r>
    </w:p>
    <w:p w14:paraId="11017D2F">
      <w:pPr>
        <w:pStyle w:val="48"/>
        <w:bidi w:val="0"/>
        <w:rPr>
          <w:rFonts w:hint="default"/>
          <w:lang w:val="en-US" w:eastAsia="zh-CN"/>
        </w:rPr>
      </w:pPr>
      <w:r>
        <w:rPr>
          <w:rFonts w:hint="eastAsia"/>
          <w:lang w:val="en-US" w:eastAsia="zh-CN"/>
        </w:rPr>
        <w:t>Security Administrator：提供用户信息查看，角色授权、安全管理、系统管理以及查看安全审计员相和业务用户的操作日志等香港操作</w:t>
      </w:r>
      <w:r>
        <w:rPr>
          <w:rFonts w:hint="default"/>
          <w:lang w:val="en-US" w:eastAsia="zh-CN"/>
        </w:rPr>
        <w:t>。</w:t>
      </w:r>
    </w:p>
    <w:p w14:paraId="18476456">
      <w:pPr>
        <w:pStyle w:val="48"/>
        <w:bidi w:val="0"/>
        <w:rPr>
          <w:rFonts w:hint="eastAsia"/>
          <w:lang w:val="en-US" w:eastAsia="zh-CN"/>
        </w:rPr>
      </w:pPr>
      <w:r>
        <w:rPr>
          <w:rFonts w:hint="eastAsia"/>
          <w:lang w:val="en-US" w:eastAsia="zh-CN"/>
        </w:rPr>
        <w:t>Tenant Administrator ：</w:t>
      </w:r>
      <w:r>
        <w:rPr>
          <w:rFonts w:hint="default"/>
          <w:lang w:val="en-US" w:eastAsia="zh-CN"/>
        </w:rPr>
        <w:t>对所有</w:t>
      </w:r>
      <w:r>
        <w:rPr>
          <w:rFonts w:hint="eastAsia"/>
          <w:lang w:val="en-US" w:eastAsia="zh-CN"/>
        </w:rPr>
        <w:t>租户</w:t>
      </w:r>
      <w:r>
        <w:rPr>
          <w:rFonts w:hint="default"/>
          <w:lang w:val="en-US" w:eastAsia="zh-CN"/>
        </w:rPr>
        <w:t>进行管理等</w:t>
      </w:r>
      <w:r>
        <w:rPr>
          <w:rFonts w:hint="eastAsia"/>
          <w:lang w:val="en-US" w:eastAsia="zh-CN"/>
        </w:rPr>
        <w:t>相关操作</w:t>
      </w:r>
      <w:r>
        <w:rPr>
          <w:rFonts w:hint="default"/>
          <w:lang w:val="en-US" w:eastAsia="zh-CN"/>
        </w:rPr>
        <w:t>。</w:t>
      </w:r>
    </w:p>
    <w:p w14:paraId="40510607">
      <w:pPr>
        <w:pStyle w:val="45"/>
        <w:tabs>
          <w:tab w:val="left" w:pos="0"/>
        </w:tabs>
        <w:outlineLvl w:val="0"/>
      </w:pPr>
      <w:bookmarkStart w:id="24" w:name="_Toc11387"/>
      <w:r>
        <w:rPr>
          <w:rFonts w:hint="eastAsia"/>
          <w:lang w:val="en-US" w:eastAsia="zh-CN"/>
        </w:rPr>
        <w:t>系统管理员sysadmin</w:t>
      </w:r>
      <w:bookmarkEnd w:id="24"/>
    </w:p>
    <w:p w14:paraId="4FC8E903">
      <w:pPr>
        <w:pStyle w:val="46"/>
        <w:bidi w:val="0"/>
        <w:rPr>
          <w:rFonts w:hint="default"/>
          <w:lang w:val="en-US" w:eastAsia="zh-CN"/>
        </w:rPr>
      </w:pPr>
      <w:bookmarkStart w:id="25" w:name="_Toc10048"/>
      <w:r>
        <w:rPr>
          <w:rFonts w:hint="eastAsia"/>
          <w:lang w:val="en-US" w:eastAsia="zh-CN"/>
        </w:rPr>
        <w:t>概述</w:t>
      </w:r>
      <w:bookmarkEnd w:id="25"/>
    </w:p>
    <w:p w14:paraId="13F1613E">
      <w:pPr>
        <w:pStyle w:val="48"/>
        <w:bidi w:val="0"/>
        <w:rPr>
          <w:rFonts w:hint="default"/>
          <w:lang w:val="en-US" w:eastAsia="zh-CN"/>
        </w:rPr>
      </w:pPr>
      <w:r>
        <w:rPr>
          <w:rFonts w:hint="eastAsia"/>
          <w:lang w:val="en-US" w:eastAsia="zh-CN"/>
        </w:rPr>
        <w:t>使用sysadmin用户登录控制台可以进行用户管理和系统管理。</w:t>
      </w:r>
    </w:p>
    <w:p w14:paraId="5D218FE3">
      <w:pPr>
        <w:pStyle w:val="46"/>
        <w:bidi w:val="0"/>
        <w:rPr>
          <w:rFonts w:hint="default"/>
          <w:lang w:val="en-US" w:eastAsia="zh-CN"/>
        </w:rPr>
      </w:pPr>
      <w:bookmarkStart w:id="26" w:name="_Toc31347"/>
      <w:r>
        <w:rPr>
          <w:rFonts w:hint="eastAsia"/>
          <w:lang w:val="en-US" w:eastAsia="zh-CN"/>
        </w:rPr>
        <w:t>用户管理</w:t>
      </w:r>
      <w:bookmarkEnd w:id="26"/>
    </w:p>
    <w:p w14:paraId="47009F99">
      <w:pPr>
        <w:pStyle w:val="47"/>
        <w:rPr>
          <w:rFonts w:hint="default"/>
          <w:lang w:val="en-US" w:eastAsia="zh-CN"/>
        </w:rPr>
      </w:pPr>
      <w:r>
        <w:rPr>
          <w:rFonts w:hint="default"/>
          <w:lang w:val="en-US" w:eastAsia="zh-CN"/>
        </w:rPr>
        <w:t xml:space="preserve"> </w:t>
      </w:r>
      <w:bookmarkStart w:id="27" w:name="_Toc17286"/>
      <w:r>
        <w:rPr>
          <w:rFonts w:hint="default"/>
          <w:lang w:val="en-US" w:eastAsia="zh-CN"/>
        </w:rPr>
        <w:t>用户管理</w:t>
      </w:r>
      <w:bookmarkEnd w:id="27"/>
    </w:p>
    <w:p w14:paraId="29238536">
      <w:pPr>
        <w:pStyle w:val="48"/>
        <w:rPr>
          <w:rFonts w:hint="default"/>
          <w:lang w:val="en-US" w:eastAsia="zh-CN"/>
        </w:rPr>
      </w:pPr>
      <w:r>
        <w:drawing>
          <wp:inline distT="0" distB="0" distL="114300" distR="114300">
            <wp:extent cx="5135245" cy="1325880"/>
            <wp:effectExtent l="0" t="0" r="8255" b="7620"/>
            <wp:docPr id="27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3"/>
                    <pic:cNvPicPr>
                      <a:picLocks noChangeAspect="1"/>
                    </pic:cNvPicPr>
                  </pic:nvPicPr>
                  <pic:blipFill>
                    <a:blip r:embed="rId35"/>
                    <a:stretch>
                      <a:fillRect/>
                    </a:stretch>
                  </pic:blipFill>
                  <pic:spPr>
                    <a:xfrm>
                      <a:off x="0" y="0"/>
                      <a:ext cx="5135245" cy="1325880"/>
                    </a:xfrm>
                    <a:prstGeom prst="rect">
                      <a:avLst/>
                    </a:prstGeom>
                    <a:noFill/>
                    <a:ln>
                      <a:noFill/>
                    </a:ln>
                  </pic:spPr>
                </pic:pic>
              </a:graphicData>
            </a:graphic>
          </wp:inline>
        </w:drawing>
      </w:r>
    </w:p>
    <w:p w14:paraId="28EF5377">
      <w:pPr>
        <w:pStyle w:val="56"/>
        <w:numPr>
          <w:ilvl w:val="0"/>
          <w:numId w:val="0"/>
        </w:numPr>
        <w:tabs>
          <w:tab w:val="clear" w:pos="2126"/>
        </w:tabs>
        <w:bidi w:val="0"/>
        <w:ind w:left="1701" w:leftChars="0"/>
        <w:rPr>
          <w:rFonts w:hint="default"/>
          <w:lang w:val="en-US" w:eastAsia="zh-CN"/>
        </w:rPr>
      </w:pPr>
      <w:r>
        <w:rPr>
          <w:rFonts w:hint="eastAsia"/>
          <w:lang w:val="en-US" w:eastAsia="zh-CN"/>
        </w:rPr>
        <w:t>选择新建、删除、或修改等操作按钮根据提示进行下操作，</w:t>
      </w:r>
      <w:r>
        <w:rPr>
          <w:rFonts w:hint="default"/>
          <w:lang w:val="en-US" w:eastAsia="zh-CN"/>
        </w:rPr>
        <w:t>允许修改的用户，在列表操作栏中会出现“</w:t>
      </w:r>
      <w:r>
        <w:rPr>
          <w:rFonts w:hint="eastAsia"/>
          <w:lang w:val="en-US" w:eastAsia="zh-CN"/>
        </w:rPr>
        <w:t>修改</w:t>
      </w:r>
      <w:r>
        <w:rPr>
          <w:rFonts w:hint="default"/>
          <w:lang w:val="en-US" w:eastAsia="zh-CN"/>
        </w:rPr>
        <w:t>”选项，</w:t>
      </w:r>
      <w:r>
        <w:rPr>
          <w:rFonts w:hint="eastAsia"/>
          <w:lang w:val="en-US" w:eastAsia="zh-CN"/>
        </w:rPr>
        <w:t>单击</w:t>
      </w:r>
      <w:r>
        <w:rPr>
          <w:rFonts w:hint="default"/>
          <w:lang w:val="en-US" w:eastAsia="zh-CN"/>
        </w:rPr>
        <w:t>“</w:t>
      </w:r>
      <w:r>
        <w:rPr>
          <w:rFonts w:hint="eastAsia"/>
          <w:lang w:val="en-US" w:eastAsia="zh-CN"/>
        </w:rPr>
        <w:t>修改</w:t>
      </w:r>
      <w:r>
        <w:rPr>
          <w:rFonts w:hint="default"/>
          <w:lang w:val="en-US" w:eastAsia="zh-CN"/>
        </w:rPr>
        <w:t>”，</w:t>
      </w:r>
      <w:r>
        <w:rPr>
          <w:rFonts w:hint="eastAsia"/>
          <w:lang w:val="en-US" w:eastAsia="zh-CN"/>
        </w:rPr>
        <w:t>可以</w:t>
      </w:r>
      <w:r>
        <w:rPr>
          <w:rFonts w:hint="default"/>
          <w:lang w:val="en-US" w:eastAsia="zh-CN"/>
        </w:rPr>
        <w:t>选择</w:t>
      </w:r>
      <w:r>
        <w:rPr>
          <w:rFonts w:hint="eastAsia"/>
          <w:lang w:val="en-US" w:eastAsia="zh-CN"/>
        </w:rPr>
        <w:t>将当前的用户状态、密码、备注进行修改，</w:t>
      </w:r>
    </w:p>
    <w:p w14:paraId="59C486FE">
      <w:pPr>
        <w:pStyle w:val="116"/>
        <w:widowControl/>
        <w:jc w:val="left"/>
        <w:rPr>
          <w:rFonts w:hint="eastAsia"/>
        </w:rPr>
      </w:pPr>
      <w:r>
        <w:drawing>
          <wp:inline distT="0" distB="0" distL="114300" distR="114300">
            <wp:extent cx="857250" cy="400050"/>
            <wp:effectExtent l="0" t="0" r="0" b="0"/>
            <wp:docPr id="82" name="图片 80"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0"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08F04A8D">
      <w:pPr>
        <w:pStyle w:val="117"/>
        <w:numPr>
          <w:ilvl w:val="0"/>
          <w:numId w:val="18"/>
        </w:numPr>
        <w:tabs>
          <w:tab w:val="left" w:pos="2126"/>
        </w:tabs>
        <w:bidi w:val="0"/>
        <w:rPr>
          <w:rFonts w:hint="eastAsia"/>
          <w:lang w:val="en-US" w:eastAsia="zh-CN"/>
        </w:rPr>
      </w:pPr>
      <w:r>
        <w:rPr>
          <w:rFonts w:hint="eastAsia"/>
          <w:lang w:val="en-US" w:eastAsia="zh-CN"/>
        </w:rPr>
        <w:t>内置的所有默认用户都不允许删除，仅能修改用户状态为“正常”和“禁用”两种状态。</w:t>
      </w:r>
    </w:p>
    <w:p w14:paraId="266FC2D2">
      <w:pPr>
        <w:pStyle w:val="49"/>
        <w:bidi w:val="0"/>
        <w:ind w:left="0" w:leftChars="0" w:firstLine="0" w:firstLineChars="0"/>
        <w:rPr>
          <w:rFonts w:hint="default"/>
          <w:lang w:val="en-US" w:eastAsia="zh-CN"/>
        </w:rPr>
      </w:pPr>
      <w:r>
        <w:rPr>
          <w:rFonts w:hint="eastAsia"/>
          <w:lang w:val="en-US" w:eastAsia="zh-CN"/>
        </w:rPr>
        <w:t>用户管理·新建</w:t>
      </w:r>
    </w:p>
    <w:p w14:paraId="42AED192">
      <w:pPr>
        <w:pStyle w:val="48"/>
        <w:rPr>
          <w:rFonts w:hint="default"/>
          <w:lang w:val="en-US" w:eastAsia="zh-CN"/>
        </w:rPr>
      </w:pPr>
      <w:r>
        <w:drawing>
          <wp:inline distT="0" distB="0" distL="114300" distR="114300">
            <wp:extent cx="5142230" cy="2851785"/>
            <wp:effectExtent l="0" t="0" r="1270" b="5715"/>
            <wp:docPr id="27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14"/>
                    <pic:cNvPicPr>
                      <a:picLocks noChangeAspect="1"/>
                    </pic:cNvPicPr>
                  </pic:nvPicPr>
                  <pic:blipFill>
                    <a:blip r:embed="rId36"/>
                    <a:stretch>
                      <a:fillRect/>
                    </a:stretch>
                  </pic:blipFill>
                  <pic:spPr>
                    <a:xfrm>
                      <a:off x="0" y="0"/>
                      <a:ext cx="5142230" cy="2851785"/>
                    </a:xfrm>
                    <a:prstGeom prst="rect">
                      <a:avLst/>
                    </a:prstGeom>
                    <a:noFill/>
                    <a:ln>
                      <a:noFill/>
                    </a:ln>
                  </pic:spPr>
                </pic:pic>
              </a:graphicData>
            </a:graphic>
          </wp:inline>
        </w:drawing>
      </w:r>
    </w:p>
    <w:p w14:paraId="2F9B7EF9">
      <w:pPr>
        <w:pStyle w:val="57"/>
        <w:bidi w:val="0"/>
        <w:rPr>
          <w:rFonts w:hint="default"/>
          <w:lang w:val="en-US" w:eastAsia="zh-CN"/>
        </w:rPr>
      </w:pPr>
      <w:r>
        <w:rPr>
          <w:rFonts w:hint="eastAsia"/>
          <w:b/>
          <w:bCs/>
          <w:lang w:val="en-US" w:eastAsia="zh-CN"/>
        </w:rPr>
        <w:t>用户名：</w:t>
      </w:r>
      <w:r>
        <w:rPr>
          <w:rFonts w:hint="eastAsia"/>
          <w:lang w:val="en-US" w:eastAsia="zh-CN"/>
        </w:rPr>
        <w:t>创建用户的名称；</w:t>
      </w:r>
    </w:p>
    <w:p w14:paraId="69A7A083">
      <w:pPr>
        <w:pStyle w:val="57"/>
        <w:bidi w:val="0"/>
        <w:rPr>
          <w:rFonts w:hint="default"/>
          <w:lang w:val="en-US" w:eastAsia="zh-CN"/>
        </w:rPr>
      </w:pPr>
      <w:r>
        <w:rPr>
          <w:rFonts w:hint="eastAsia"/>
          <w:b/>
          <w:bCs/>
          <w:lang w:val="en-US" w:eastAsia="zh-CN"/>
        </w:rPr>
        <w:t>角色：选择对应的角色权限</w:t>
      </w:r>
      <w:r>
        <w:rPr>
          <w:rFonts w:hint="eastAsia"/>
          <w:lang w:val="en-US" w:eastAsia="zh-CN"/>
        </w:rPr>
        <w:t>；</w:t>
      </w:r>
    </w:p>
    <w:p w14:paraId="32D8F334">
      <w:pPr>
        <w:pStyle w:val="57"/>
        <w:bidi w:val="0"/>
        <w:rPr>
          <w:rFonts w:hint="default"/>
          <w:lang w:val="en-US" w:eastAsia="zh-CN"/>
        </w:rPr>
      </w:pPr>
      <w:r>
        <w:rPr>
          <w:rFonts w:hint="eastAsia"/>
          <w:b/>
          <w:bCs/>
          <w:lang w:val="en-US" w:eastAsia="zh-CN"/>
        </w:rPr>
        <w:t>用户状态：</w:t>
      </w:r>
      <w:r>
        <w:rPr>
          <w:rFonts w:hint="eastAsia"/>
          <w:lang w:val="en-US" w:eastAsia="zh-CN"/>
        </w:rPr>
        <w:t>有正常和禁用两种选择。</w:t>
      </w:r>
    </w:p>
    <w:p w14:paraId="2B17B45F">
      <w:pPr>
        <w:pStyle w:val="57"/>
        <w:bidi w:val="0"/>
        <w:rPr>
          <w:rFonts w:hint="default"/>
          <w:lang w:val="en-US" w:eastAsia="zh-CN"/>
        </w:rPr>
      </w:pPr>
      <w:r>
        <w:rPr>
          <w:rFonts w:hint="eastAsia"/>
          <w:b/>
          <w:bCs/>
          <w:lang w:val="en-US" w:eastAsia="zh-CN"/>
        </w:rPr>
        <w:t>密码：</w:t>
      </w:r>
      <w:r>
        <w:rPr>
          <w:rFonts w:hint="eastAsia"/>
          <w:lang w:val="en-US" w:eastAsia="zh-CN"/>
        </w:rPr>
        <w:t>根据要求输入密码。</w:t>
      </w:r>
    </w:p>
    <w:p w14:paraId="73D81008">
      <w:pPr>
        <w:pStyle w:val="57"/>
        <w:bidi w:val="0"/>
        <w:rPr>
          <w:rFonts w:hint="default"/>
          <w:lang w:val="en-US" w:eastAsia="zh-CN"/>
        </w:rPr>
      </w:pPr>
      <w:r>
        <w:rPr>
          <w:rFonts w:hint="eastAsia"/>
          <w:b/>
          <w:bCs/>
          <w:lang w:val="en-US" w:eastAsia="zh-CN"/>
        </w:rPr>
        <w:t>确认密码：</w:t>
      </w:r>
      <w:r>
        <w:rPr>
          <w:rFonts w:hint="eastAsia"/>
          <w:lang w:val="en-US" w:eastAsia="zh-CN"/>
        </w:rPr>
        <w:t>根据要求输入密码。</w:t>
      </w:r>
    </w:p>
    <w:p w14:paraId="5B0513EE">
      <w:pPr>
        <w:pStyle w:val="57"/>
        <w:bidi w:val="0"/>
        <w:rPr>
          <w:rFonts w:hint="default"/>
          <w:lang w:val="en-US" w:eastAsia="zh-CN"/>
        </w:rPr>
      </w:pPr>
      <w:r>
        <w:rPr>
          <w:rFonts w:hint="eastAsia"/>
          <w:b/>
          <w:bCs/>
          <w:lang w:val="en-US" w:eastAsia="zh-CN"/>
        </w:rPr>
        <w:t>邮箱：</w:t>
      </w:r>
      <w:r>
        <w:rPr>
          <w:rFonts w:hint="eastAsia"/>
          <w:lang w:val="en-US" w:eastAsia="zh-CN"/>
        </w:rPr>
        <w:t>根据要求输入邮箱。</w:t>
      </w:r>
    </w:p>
    <w:p w14:paraId="1B5080F4">
      <w:pPr>
        <w:pStyle w:val="57"/>
        <w:bidi w:val="0"/>
        <w:rPr>
          <w:rFonts w:hint="default"/>
          <w:lang w:val="en-US" w:eastAsia="zh-CN"/>
        </w:rPr>
      </w:pPr>
      <w:r>
        <w:rPr>
          <w:rFonts w:hint="eastAsia"/>
          <w:b/>
          <w:bCs/>
          <w:lang w:val="en-US" w:eastAsia="zh-CN"/>
        </w:rPr>
        <w:t>手机：</w:t>
      </w:r>
      <w:r>
        <w:rPr>
          <w:rFonts w:hint="eastAsia"/>
          <w:lang w:val="en-US" w:eastAsia="zh-CN"/>
        </w:rPr>
        <w:t>根据要求输入手机。</w:t>
      </w:r>
    </w:p>
    <w:p w14:paraId="2BC0D65F">
      <w:pPr>
        <w:pStyle w:val="57"/>
        <w:bidi w:val="0"/>
        <w:rPr>
          <w:rFonts w:hint="default"/>
          <w:lang w:val="en-US" w:eastAsia="zh-CN"/>
        </w:rPr>
      </w:pPr>
      <w:r>
        <w:rPr>
          <w:rFonts w:hint="eastAsia"/>
          <w:b/>
          <w:bCs/>
          <w:lang w:val="en-US" w:eastAsia="zh-CN"/>
        </w:rPr>
        <w:t>备注：</w:t>
      </w:r>
      <w:r>
        <w:rPr>
          <w:rFonts w:hint="eastAsia"/>
          <w:lang w:val="en-US" w:eastAsia="zh-CN"/>
        </w:rPr>
        <w:t>输入备注信息。</w:t>
      </w:r>
    </w:p>
    <w:p w14:paraId="56A4C894">
      <w:pPr>
        <w:pStyle w:val="49"/>
        <w:bidi w:val="0"/>
        <w:ind w:left="0" w:leftChars="0" w:firstLine="0" w:firstLineChars="0"/>
        <w:rPr>
          <w:rFonts w:hint="default"/>
          <w:lang w:val="en-US" w:eastAsia="zh-CN"/>
        </w:rPr>
      </w:pPr>
      <w:bookmarkStart w:id="28" w:name="角色管理"/>
      <w:r>
        <w:rPr>
          <w:rFonts w:hint="eastAsia"/>
          <w:lang w:val="en-US" w:eastAsia="zh-CN"/>
        </w:rPr>
        <w:t>批量创建用户</w:t>
      </w:r>
    </w:p>
    <w:p w14:paraId="3AEAADA7">
      <w:pPr>
        <w:pStyle w:val="48"/>
        <w:rPr>
          <w:rFonts w:hint="eastAsia"/>
          <w:lang w:val="en-US" w:eastAsia="zh-CN"/>
        </w:rPr>
      </w:pPr>
      <w:r>
        <w:rPr>
          <w:rFonts w:hint="eastAsia"/>
          <w:lang w:val="en-US" w:eastAsia="zh-CN"/>
        </w:rPr>
        <w:t>控制台是</w:t>
      </w:r>
      <w:r>
        <w:rPr>
          <w:rFonts w:hint="default"/>
          <w:lang w:val="en-US" w:eastAsia="zh-CN"/>
        </w:rPr>
        <w:t>使用</w:t>
      </w:r>
      <w:r>
        <w:rPr>
          <w:rFonts w:hint="eastAsia"/>
          <w:lang w:val="en-US" w:eastAsia="zh-CN"/>
        </w:rPr>
        <w:t>超级用户管理员</w:t>
      </w:r>
      <w:r>
        <w:rPr>
          <w:rFonts w:hint="default"/>
          <w:lang w:val="en-US" w:eastAsia="zh-CN"/>
        </w:rPr>
        <w:t>“sysadmin”账户登录对</w:t>
      </w:r>
      <w:r>
        <w:rPr>
          <w:rFonts w:hint="eastAsia"/>
          <w:lang w:val="en-US" w:eastAsia="zh-CN"/>
        </w:rPr>
        <w:t>其余所有</w:t>
      </w:r>
      <w:r>
        <w:rPr>
          <w:rFonts w:hint="default"/>
          <w:lang w:val="en-US" w:eastAsia="zh-CN"/>
        </w:rPr>
        <w:t>用户进行管理操作</w:t>
      </w:r>
      <w:r>
        <w:rPr>
          <w:rFonts w:hint="eastAsia"/>
          <w:lang w:val="en-US" w:eastAsia="zh-CN"/>
        </w:rPr>
        <w:t>，使用sysadmin账户登录对用户进行管理，具体步骤如下：</w:t>
      </w:r>
    </w:p>
    <w:p w14:paraId="1FABA695">
      <w:pPr>
        <w:pStyle w:val="56"/>
        <w:numPr>
          <w:ilvl w:val="0"/>
          <w:numId w:val="19"/>
        </w:numPr>
        <w:bidi w:val="0"/>
        <w:ind w:left="2126" w:leftChars="0" w:hanging="425" w:firstLineChars="0"/>
        <w:rPr>
          <w:rFonts w:hint="default"/>
          <w:lang w:val="en-US" w:eastAsia="zh-CN"/>
        </w:rPr>
      </w:pPr>
      <w:r>
        <w:rPr>
          <w:rFonts w:hint="eastAsia"/>
          <w:lang w:val="en-US" w:eastAsia="zh-CN"/>
        </w:rPr>
        <w:t>访问控制机地址https:</w:t>
      </w:r>
      <w:r>
        <w:rPr>
          <w:rFonts w:hint="default"/>
          <w:lang w:val="en-US" w:eastAsia="zh-CN"/>
        </w:rPr>
        <w:t>//</w:t>
      </w:r>
      <w:r>
        <w:rPr>
          <w:rFonts w:hint="eastAsia"/>
          <w:lang w:val="en-US" w:eastAsia="zh-CN"/>
        </w:rPr>
        <w:t>&lt;控制机IP地址&gt;&gt;:58086，输入账户名“sysadmin”，账户密码。</w:t>
      </w:r>
    </w:p>
    <w:p w14:paraId="247EC47D">
      <w:pPr>
        <w:pStyle w:val="56"/>
        <w:numPr>
          <w:ilvl w:val="0"/>
          <w:numId w:val="19"/>
        </w:numPr>
        <w:bidi w:val="0"/>
        <w:ind w:left="2126" w:leftChars="0" w:hanging="425" w:firstLineChars="0"/>
        <w:rPr>
          <w:rFonts w:hint="default"/>
          <w:lang w:val="en-US" w:eastAsia="zh-CN"/>
        </w:rPr>
      </w:pPr>
      <w:r>
        <w:rPr>
          <w:rFonts w:hint="eastAsia"/>
          <w:lang w:val="en-US" w:eastAsia="zh-CN"/>
        </w:rPr>
        <w:t>左侧菜单栏中：“用户管理”→“用户管理”。</w:t>
      </w:r>
    </w:p>
    <w:p w14:paraId="23EE7B52">
      <w:pPr>
        <w:pStyle w:val="56"/>
        <w:numPr>
          <w:ilvl w:val="0"/>
          <w:numId w:val="19"/>
        </w:numPr>
        <w:bidi w:val="0"/>
        <w:ind w:left="2126" w:leftChars="0" w:hanging="425" w:firstLineChars="0"/>
        <w:rPr>
          <w:rFonts w:hint="default"/>
          <w:lang w:val="en-US" w:eastAsia="zh-CN"/>
        </w:rPr>
      </w:pPr>
      <w:r>
        <w:rPr>
          <w:rFonts w:hint="eastAsia"/>
          <w:lang w:val="en-US" w:eastAsia="zh-CN"/>
        </w:rPr>
        <w:t>选择“用户导入”。会出现“用户导入”的界面，最上面有“示例文件”的“下载”按钮，单击“下载”。</w:t>
      </w:r>
    </w:p>
    <w:p w14:paraId="1CA04FE0">
      <w:pPr>
        <w:pStyle w:val="56"/>
        <w:numPr>
          <w:ilvl w:val="0"/>
          <w:numId w:val="19"/>
        </w:numPr>
        <w:bidi w:val="0"/>
        <w:ind w:left="2126" w:leftChars="0" w:hanging="425" w:firstLineChars="0"/>
        <w:rPr>
          <w:rFonts w:hint="default"/>
          <w:lang w:val="en-US" w:eastAsia="zh-CN"/>
        </w:rPr>
      </w:pPr>
      <w:r>
        <w:rPr>
          <w:rFonts w:hint="eastAsia"/>
          <w:lang w:val="en-US" w:eastAsia="zh-CN"/>
        </w:rPr>
        <w:t>会自动下载一份名为“user_ex”的csv格式的文件，打开文件，有三列，分别是：“Username”、“ Password(Length between 8 and 64)”、“ Role(admin|operator)”。其中第一行中的用户名“test”为默认信息。</w:t>
      </w:r>
    </w:p>
    <w:p w14:paraId="06DAC8B3">
      <w:pPr>
        <w:pStyle w:val="48"/>
        <w:bidi w:val="0"/>
      </w:pPr>
      <w:r>
        <w:drawing>
          <wp:inline distT="0" distB="0" distL="114300" distR="114300">
            <wp:extent cx="4535805" cy="673735"/>
            <wp:effectExtent l="0" t="0" r="17145" b="12065"/>
            <wp:docPr id="8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1"/>
                    <pic:cNvPicPr>
                      <a:picLocks noChangeAspect="1"/>
                    </pic:cNvPicPr>
                  </pic:nvPicPr>
                  <pic:blipFill>
                    <a:blip r:embed="rId37"/>
                    <a:stretch>
                      <a:fillRect/>
                    </a:stretch>
                  </pic:blipFill>
                  <pic:spPr>
                    <a:xfrm>
                      <a:off x="0" y="0"/>
                      <a:ext cx="4535805" cy="673735"/>
                    </a:xfrm>
                    <a:prstGeom prst="rect">
                      <a:avLst/>
                    </a:prstGeom>
                    <a:noFill/>
                    <a:ln>
                      <a:noFill/>
                    </a:ln>
                  </pic:spPr>
                </pic:pic>
              </a:graphicData>
            </a:graphic>
          </wp:inline>
        </w:drawing>
      </w:r>
    </w:p>
    <w:p w14:paraId="3BE27FAA">
      <w:pPr>
        <w:pStyle w:val="57"/>
        <w:bidi w:val="0"/>
        <w:ind w:left="1680" w:leftChars="0" w:firstLineChars="0"/>
        <w:rPr>
          <w:rFonts w:hint="eastAsia"/>
          <w:lang w:val="en-US" w:eastAsia="zh-CN"/>
        </w:rPr>
      </w:pPr>
      <w:r>
        <w:rPr>
          <w:rFonts w:hint="eastAsia"/>
          <w:lang w:val="en-US" w:eastAsia="zh-CN"/>
        </w:rPr>
        <w:t>Username：用户自定义的用户账号名，便于管理，支持中文和英文字符。</w:t>
      </w:r>
    </w:p>
    <w:p w14:paraId="55C18788">
      <w:pPr>
        <w:pStyle w:val="57"/>
        <w:bidi w:val="0"/>
        <w:ind w:left="1680" w:leftChars="0" w:firstLineChars="0"/>
        <w:rPr>
          <w:rFonts w:hint="eastAsia"/>
          <w:lang w:val="en-US" w:eastAsia="zh-CN"/>
        </w:rPr>
      </w:pPr>
      <w:r>
        <w:rPr>
          <w:rFonts w:hint="eastAsia"/>
          <w:lang w:val="en-US" w:eastAsia="zh-CN"/>
        </w:rPr>
        <w:t>Password（Length between 8 and 64）：用户自定义用户账号对应的密码，该密码长度必须在8到64位之间。</w:t>
      </w:r>
    </w:p>
    <w:p w14:paraId="2333CA0C">
      <w:pPr>
        <w:pStyle w:val="57"/>
        <w:bidi w:val="0"/>
        <w:ind w:left="1680" w:leftChars="0" w:firstLineChars="0"/>
        <w:rPr>
          <w:rFonts w:hint="default"/>
          <w:lang w:val="en-US" w:eastAsia="zh-CN"/>
        </w:rPr>
      </w:pPr>
      <w:r>
        <w:rPr>
          <w:rFonts w:hint="eastAsia"/>
          <w:lang w:val="en-US" w:eastAsia="zh-CN"/>
        </w:rPr>
        <w:t>Role(admin|operator)：角色权限，仅有两种，“admin”和“operator”。</w:t>
      </w:r>
    </w:p>
    <w:p w14:paraId="72C9525C">
      <w:pPr>
        <w:pStyle w:val="56"/>
        <w:numPr>
          <w:ilvl w:val="0"/>
          <w:numId w:val="10"/>
        </w:numPr>
        <w:bidi w:val="0"/>
        <w:rPr>
          <w:rFonts w:hint="default"/>
          <w:lang w:val="en-US" w:eastAsia="zh-CN"/>
        </w:rPr>
      </w:pPr>
      <w:r>
        <w:rPr>
          <w:rFonts w:hint="eastAsia"/>
          <w:lang w:val="en-US" w:eastAsia="zh-CN"/>
        </w:rPr>
        <w:t>将填写好的user_ex.csv文件填写完毕后保存，并上传至“用户导入”的界面，会提示“文件上传成功， 请稍后刷新用户列表，遇到导入不成功的请在日志中查找原因”。</w:t>
      </w:r>
    </w:p>
    <w:p w14:paraId="075F2A19">
      <w:pPr>
        <w:pStyle w:val="56"/>
        <w:numPr>
          <w:ilvl w:val="0"/>
          <w:numId w:val="10"/>
        </w:numPr>
        <w:bidi w:val="0"/>
        <w:rPr>
          <w:rFonts w:hint="default"/>
          <w:lang w:val="en-US" w:eastAsia="zh-CN"/>
        </w:rPr>
      </w:pPr>
      <w:r>
        <w:rPr>
          <w:rFonts w:hint="eastAsia"/>
          <w:lang w:val="en-US" w:eastAsia="zh-CN"/>
        </w:rPr>
        <w:t>在“用户管理”的界面中单击“刷新”，即可看到成功导入的用户。</w:t>
      </w:r>
    </w:p>
    <w:p w14:paraId="217C1530">
      <w:pPr>
        <w:pStyle w:val="118"/>
        <w:tabs>
          <w:tab w:val="left" w:pos="2100"/>
        </w:tabs>
        <w:rPr>
          <w:rFonts w:hint="default"/>
        </w:rPr>
      </w:pPr>
      <w:r>
        <w:drawing>
          <wp:inline distT="0" distB="0" distL="114300" distR="114300">
            <wp:extent cx="457200" cy="152400"/>
            <wp:effectExtent l="0" t="0" r="0" b="0"/>
            <wp:docPr id="84"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492301D">
      <w:pPr>
        <w:pStyle w:val="119"/>
        <w:rPr>
          <w:rFonts w:hint="default"/>
          <w:lang w:val="en-US" w:eastAsia="zh-CN"/>
        </w:rPr>
      </w:pPr>
      <w:r>
        <w:rPr>
          <w:rFonts w:hint="eastAsia"/>
          <w:lang w:val="en-US" w:eastAsia="zh-CN"/>
        </w:rPr>
        <w:t>创建不成功，可以回到控制台的登录界面，使用“auditor”用户来登录，登录即可查看日志。</w:t>
      </w:r>
    </w:p>
    <w:p w14:paraId="31FFA4D0">
      <w:pPr>
        <w:pStyle w:val="48"/>
        <w:bidi w:val="0"/>
        <w:rPr>
          <w:rFonts w:hint="default"/>
          <w:lang w:val="en-US" w:eastAsia="zh-CN"/>
        </w:rPr>
      </w:pPr>
    </w:p>
    <w:p w14:paraId="28929234">
      <w:pPr>
        <w:pStyle w:val="116"/>
        <w:widowControl/>
        <w:jc w:val="left"/>
        <w:rPr>
          <w:rFonts w:hint="eastAsia"/>
        </w:rPr>
      </w:pPr>
      <w:r>
        <w:drawing>
          <wp:inline distT="0" distB="0" distL="114300" distR="114300">
            <wp:extent cx="857250" cy="400050"/>
            <wp:effectExtent l="0" t="0" r="0" b="0"/>
            <wp:docPr id="85"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1F81C7A3">
      <w:pPr>
        <w:pStyle w:val="117"/>
        <w:numPr>
          <w:ilvl w:val="0"/>
          <w:numId w:val="20"/>
        </w:numPr>
        <w:tabs>
          <w:tab w:val="left" w:pos="2126"/>
        </w:tabs>
        <w:bidi w:val="0"/>
        <w:rPr>
          <w:rFonts w:hint="eastAsia"/>
          <w:lang w:val="en-US" w:eastAsia="zh-CN"/>
        </w:rPr>
      </w:pPr>
      <w:r>
        <w:rPr>
          <w:rFonts w:hint="eastAsia"/>
          <w:lang w:val="en-US" w:eastAsia="zh-CN"/>
        </w:rPr>
        <w:t>用户在user_ex.csv文件填写的过程中，Username用户名只允许字母、数字、中文以及下划线，不区分大小写，4-64字符，否则创建不成功。</w:t>
      </w:r>
    </w:p>
    <w:p w14:paraId="26E04667">
      <w:pPr>
        <w:pStyle w:val="117"/>
        <w:numPr>
          <w:ilvl w:val="0"/>
          <w:numId w:val="20"/>
        </w:numPr>
        <w:tabs>
          <w:tab w:val="left" w:pos="2126"/>
        </w:tabs>
        <w:bidi w:val="0"/>
        <w:rPr>
          <w:rFonts w:hint="eastAsia"/>
          <w:lang w:val="en-US" w:eastAsia="zh-CN"/>
        </w:rPr>
      </w:pPr>
      <w:r>
        <w:rPr>
          <w:rFonts w:hint="eastAsia"/>
          <w:lang w:val="en-US" w:eastAsia="zh-CN"/>
        </w:rPr>
        <w:t>用户在user_ex.csv文件填写的过程中，Password密码的长度必须在8位到64位之间，否则创建不成功。</w:t>
      </w:r>
    </w:p>
    <w:p w14:paraId="3F5286D1">
      <w:pPr>
        <w:pStyle w:val="117"/>
        <w:numPr>
          <w:ilvl w:val="0"/>
          <w:numId w:val="20"/>
        </w:numPr>
        <w:tabs>
          <w:tab w:val="left" w:pos="2126"/>
        </w:tabs>
        <w:bidi w:val="0"/>
        <w:rPr>
          <w:rFonts w:hint="default"/>
          <w:lang w:val="en-US" w:eastAsia="zh-CN"/>
        </w:rPr>
      </w:pPr>
      <w:r>
        <w:rPr>
          <w:rFonts w:hint="eastAsia"/>
          <w:lang w:val="en-US" w:eastAsia="zh-CN"/>
        </w:rPr>
        <w:t>用户在user_ex.csv文件填写的过程中，Role角色的选择包括“admin”和“operator”和用户自定义的角色，但是不可以填写未创建的角色，否则创建不成功。</w:t>
      </w:r>
    </w:p>
    <w:p w14:paraId="65586ED0">
      <w:pPr>
        <w:pStyle w:val="47"/>
        <w:bidi w:val="0"/>
        <w:ind w:left="0" w:leftChars="0" w:firstLine="0" w:firstLineChars="0"/>
        <w:rPr>
          <w:rFonts w:hint="default"/>
          <w:lang w:val="en-US" w:eastAsia="zh-CN"/>
        </w:rPr>
      </w:pPr>
      <w:bookmarkStart w:id="29" w:name="_Toc14522"/>
      <w:r>
        <w:rPr>
          <w:rFonts w:hint="eastAsia"/>
          <w:lang w:val="en-US" w:eastAsia="zh-CN"/>
        </w:rPr>
        <w:t>角色管理</w:t>
      </w:r>
      <w:bookmarkEnd w:id="29"/>
    </w:p>
    <w:p w14:paraId="7DC7104B">
      <w:pPr>
        <w:pStyle w:val="48"/>
        <w:rPr>
          <w:rFonts w:hint="default"/>
          <w:lang w:val="en-US" w:eastAsia="zh-CN"/>
        </w:rPr>
      </w:pPr>
      <w:r>
        <w:drawing>
          <wp:inline distT="0" distB="0" distL="114300" distR="114300">
            <wp:extent cx="5213985" cy="2129155"/>
            <wp:effectExtent l="0" t="0" r="5715" b="4445"/>
            <wp:docPr id="2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2"/>
                    <pic:cNvPicPr>
                      <a:picLocks noChangeAspect="1"/>
                    </pic:cNvPicPr>
                  </pic:nvPicPr>
                  <pic:blipFill>
                    <a:blip r:embed="rId38"/>
                    <a:stretch>
                      <a:fillRect/>
                    </a:stretch>
                  </pic:blipFill>
                  <pic:spPr>
                    <a:xfrm>
                      <a:off x="0" y="0"/>
                      <a:ext cx="5213985" cy="2129155"/>
                    </a:xfrm>
                    <a:prstGeom prst="rect">
                      <a:avLst/>
                    </a:prstGeom>
                    <a:noFill/>
                    <a:ln>
                      <a:noFill/>
                    </a:ln>
                  </pic:spPr>
                </pic:pic>
              </a:graphicData>
            </a:graphic>
          </wp:inline>
        </w:drawing>
      </w:r>
    </w:p>
    <w:p w14:paraId="4253E66A">
      <w:pPr>
        <w:pStyle w:val="49"/>
        <w:bidi w:val="0"/>
        <w:ind w:left="0" w:leftChars="0" w:firstLine="0" w:firstLineChars="0"/>
        <w:rPr>
          <w:rFonts w:hint="default"/>
          <w:lang w:val="en-US" w:eastAsia="zh-CN"/>
        </w:rPr>
      </w:pPr>
      <w:r>
        <w:rPr>
          <w:rFonts w:hint="eastAsia"/>
          <w:lang w:val="en-US" w:eastAsia="zh-CN"/>
        </w:rPr>
        <w:t>角色管理·新建</w:t>
      </w:r>
    </w:p>
    <w:p w14:paraId="72325B6E">
      <w:pPr>
        <w:pStyle w:val="57"/>
        <w:bidi w:val="0"/>
        <w:rPr>
          <w:rFonts w:hint="default"/>
          <w:lang w:val="en-US" w:eastAsia="zh-CN"/>
        </w:rPr>
      </w:pPr>
      <w:r>
        <w:rPr>
          <w:rFonts w:hint="eastAsia"/>
          <w:b/>
          <w:bCs/>
          <w:lang w:val="en-US" w:eastAsia="zh-CN"/>
        </w:rPr>
        <w:t>角色：</w:t>
      </w:r>
      <w:r>
        <w:rPr>
          <w:rFonts w:hint="eastAsia"/>
          <w:lang w:val="en-US" w:eastAsia="zh-CN"/>
        </w:rPr>
        <w:t>创建角色的名称；</w:t>
      </w:r>
    </w:p>
    <w:p w14:paraId="3A0BCB50">
      <w:pPr>
        <w:pStyle w:val="57"/>
        <w:bidi w:val="0"/>
        <w:rPr>
          <w:rFonts w:hint="default"/>
          <w:lang w:val="en-US" w:eastAsia="zh-CN"/>
        </w:rPr>
      </w:pPr>
      <w:r>
        <w:rPr>
          <w:rFonts w:hint="eastAsia"/>
          <w:b/>
          <w:bCs/>
          <w:lang w:val="en-US" w:eastAsia="zh-CN"/>
        </w:rPr>
        <w:t>角色名称：</w:t>
      </w:r>
      <w:r>
        <w:rPr>
          <w:rFonts w:hint="eastAsia"/>
          <w:lang w:val="en-US" w:eastAsia="zh-CN"/>
        </w:rPr>
        <w:t>同上；</w:t>
      </w:r>
    </w:p>
    <w:p w14:paraId="58CF85AD">
      <w:pPr>
        <w:pStyle w:val="57"/>
        <w:bidi w:val="0"/>
        <w:rPr>
          <w:rFonts w:hint="default"/>
          <w:lang w:val="en-US" w:eastAsia="zh-CN"/>
        </w:rPr>
      </w:pPr>
      <w:r>
        <w:rPr>
          <w:rFonts w:hint="eastAsia"/>
          <w:b/>
          <w:bCs/>
          <w:lang w:val="en-US" w:eastAsia="zh-CN"/>
        </w:rPr>
        <w:t>业务管理员视图：</w:t>
      </w:r>
      <w:r>
        <w:rPr>
          <w:rFonts w:hint="eastAsia"/>
          <w:lang w:val="en-US" w:eastAsia="zh-CN"/>
        </w:rPr>
        <w:t>此配置项默认关闭；开启后，该角色能看到控制机上所有用户的资源/任务；</w:t>
      </w:r>
    </w:p>
    <w:p w14:paraId="5C5F1935">
      <w:pPr>
        <w:pStyle w:val="57"/>
        <w:bidi w:val="0"/>
        <w:rPr>
          <w:rFonts w:hint="default"/>
          <w:lang w:val="en-US" w:eastAsia="zh-CN"/>
        </w:rPr>
      </w:pPr>
      <w:r>
        <w:rPr>
          <w:rFonts w:hint="eastAsia"/>
          <w:b/>
          <w:bCs/>
          <w:lang w:val="en-US" w:eastAsia="zh-CN"/>
        </w:rPr>
        <w:t>描述/说明：</w:t>
      </w:r>
      <w:r>
        <w:rPr>
          <w:rFonts w:hint="eastAsia"/>
          <w:lang w:val="en-US" w:eastAsia="zh-CN"/>
        </w:rPr>
        <w:t>针对角色的自定义描述信息；</w:t>
      </w:r>
    </w:p>
    <w:p w14:paraId="202A4962">
      <w:pPr>
        <w:pStyle w:val="57"/>
        <w:bidi w:val="0"/>
        <w:rPr>
          <w:rFonts w:hint="default"/>
          <w:lang w:val="en-US" w:eastAsia="zh-CN"/>
        </w:rPr>
      </w:pPr>
      <w:r>
        <w:rPr>
          <w:rFonts w:hint="eastAsia"/>
          <w:b/>
          <w:bCs/>
          <w:lang w:val="en-US" w:eastAsia="zh-CN"/>
        </w:rPr>
        <w:t>修改：</w:t>
      </w:r>
      <w:r>
        <w:rPr>
          <w:rFonts w:hint="eastAsia"/>
          <w:lang w:val="en-US" w:eastAsia="zh-CN"/>
        </w:rPr>
        <w:t>对角色名称、描述/说明进行修改。</w:t>
      </w:r>
    </w:p>
    <w:p w14:paraId="4BC9D54A">
      <w:pPr>
        <w:pStyle w:val="116"/>
        <w:widowControl/>
        <w:jc w:val="left"/>
        <w:rPr>
          <w:rFonts w:hint="eastAsia"/>
          <w:lang w:val="en-US" w:eastAsia="zh-CN"/>
        </w:rPr>
      </w:pPr>
      <w:r>
        <w:drawing>
          <wp:inline distT="0" distB="0" distL="114300" distR="114300">
            <wp:extent cx="857250" cy="400050"/>
            <wp:effectExtent l="0" t="0" r="0" b="0"/>
            <wp:docPr id="86" name="图片 8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4"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658A5CDD">
      <w:pPr>
        <w:pStyle w:val="117"/>
        <w:numPr>
          <w:ilvl w:val="0"/>
          <w:numId w:val="21"/>
        </w:numPr>
        <w:pBdr>
          <w:bottom w:val="none" w:color="auto" w:sz="0" w:space="4"/>
        </w:pBdr>
        <w:tabs>
          <w:tab w:val="left" w:pos="2126"/>
        </w:tabs>
        <w:bidi w:val="0"/>
        <w:rPr>
          <w:rFonts w:hint="eastAsia"/>
          <w:lang w:val="en-US" w:eastAsia="zh-CN"/>
        </w:rPr>
      </w:pPr>
      <w:r>
        <w:rPr>
          <w:rFonts w:hint="eastAsia"/>
          <w:lang w:val="en-US" w:eastAsia="zh-CN"/>
        </w:rPr>
        <w:t>内置默认角色中业务操作员（operator）权限允许修改，新建角色允许删除和修改，内置默认角色不允许删除。</w:t>
      </w:r>
    </w:p>
    <w:p w14:paraId="38AC545B">
      <w:pPr>
        <w:pStyle w:val="117"/>
        <w:numPr>
          <w:ilvl w:val="0"/>
          <w:numId w:val="21"/>
        </w:numPr>
        <w:tabs>
          <w:tab w:val="left" w:pos="2126"/>
        </w:tabs>
        <w:bidi w:val="0"/>
        <w:rPr>
          <w:rFonts w:hint="eastAsia"/>
          <w:lang w:val="en-US" w:eastAsia="zh-CN"/>
        </w:rPr>
      </w:pPr>
      <w:r>
        <w:rPr>
          <w:rFonts w:hint="default"/>
          <w:lang w:eastAsia="zh-CN"/>
        </w:rPr>
        <w:t>可以选择新建的角色是否开启业务管理员视图，开启则表示拥有业务管理员权限，不开启则新建角色类似于</w:t>
      </w:r>
      <w:r>
        <w:rPr>
          <w:rFonts w:hint="eastAsia"/>
          <w:lang w:val="en-US" w:eastAsia="zh-CN"/>
        </w:rPr>
        <w:t>业务操作员</w:t>
      </w:r>
      <w:r>
        <w:rPr>
          <w:rFonts w:hint="default"/>
          <w:lang w:eastAsia="zh-CN"/>
        </w:rPr>
        <w:t>。</w:t>
      </w:r>
    </w:p>
    <w:p w14:paraId="75500451">
      <w:pPr>
        <w:pStyle w:val="117"/>
        <w:numPr>
          <w:ilvl w:val="0"/>
          <w:numId w:val="21"/>
        </w:numPr>
        <w:tabs>
          <w:tab w:val="left" w:pos="2126"/>
        </w:tabs>
        <w:bidi w:val="0"/>
        <w:rPr>
          <w:rFonts w:hint="eastAsia"/>
          <w:lang w:val="en-US" w:eastAsia="zh-CN"/>
        </w:rPr>
      </w:pPr>
      <w:r>
        <w:rPr>
          <w:rFonts w:hint="eastAsia"/>
          <w:lang w:val="en-US" w:eastAsia="zh-CN"/>
        </w:rPr>
        <w:t>无特殊需求，无需新建角色。</w:t>
      </w:r>
    </w:p>
    <w:p w14:paraId="33AC3C4C">
      <w:pPr>
        <w:rPr>
          <w:rFonts w:hint="eastAsia"/>
          <w:lang w:val="en-US" w:eastAsia="zh-CN"/>
        </w:rPr>
      </w:pPr>
    </w:p>
    <w:bookmarkEnd w:id="28"/>
    <w:p w14:paraId="30AF2637">
      <w:pPr>
        <w:pStyle w:val="46"/>
        <w:bidi w:val="0"/>
        <w:rPr>
          <w:rFonts w:hint="default"/>
          <w:lang w:val="en-US" w:eastAsia="zh-CN"/>
        </w:rPr>
      </w:pPr>
      <w:bookmarkStart w:id="30" w:name="_Toc24198"/>
      <w:r>
        <w:rPr>
          <w:rFonts w:hint="eastAsia"/>
          <w:lang w:val="en-US" w:eastAsia="zh-CN"/>
        </w:rPr>
        <w:t>系统管理</w:t>
      </w:r>
      <w:bookmarkEnd w:id="30"/>
    </w:p>
    <w:p w14:paraId="7F3E5426">
      <w:pPr>
        <w:pStyle w:val="48"/>
        <w:bidi w:val="0"/>
        <w:rPr>
          <w:rFonts w:hint="eastAsia"/>
          <w:lang w:val="en-US" w:eastAsia="zh-CN"/>
        </w:rPr>
      </w:pPr>
      <w:r>
        <w:rPr>
          <w:rFonts w:hint="eastAsia"/>
          <w:lang w:val="en-US" w:eastAsia="zh-CN"/>
        </w:rPr>
        <w:t>许可管理，由英方与用户签订，用以规定和限制软件用户使用软件（或其源代码）的权利，以及英方应尽的义务。没有许可，是无法使用控制台的功能服务；使用软件前请先获取许可。</w:t>
      </w:r>
    </w:p>
    <w:p w14:paraId="538B2544">
      <w:pPr>
        <w:pStyle w:val="47"/>
        <w:bidi w:val="0"/>
        <w:ind w:left="0" w:leftChars="0" w:firstLine="0" w:firstLineChars="0"/>
        <w:rPr>
          <w:rFonts w:hint="default"/>
          <w:lang w:val="en-US" w:eastAsia="zh-CN"/>
        </w:rPr>
      </w:pPr>
      <w:bookmarkStart w:id="31" w:name="_Toc1786"/>
      <w:bookmarkStart w:id="32" w:name="_Toc14558"/>
      <w:r>
        <w:rPr>
          <w:rFonts w:hint="eastAsia"/>
          <w:lang w:val="en-US" w:eastAsia="zh-CN"/>
        </w:rPr>
        <w:t>后台</w:t>
      </w:r>
      <w:bookmarkEnd w:id="31"/>
      <w:r>
        <w:rPr>
          <w:rFonts w:hint="eastAsia"/>
          <w:lang w:val="en-US" w:eastAsia="zh-CN"/>
        </w:rPr>
        <w:t>管理</w:t>
      </w:r>
      <w:bookmarkEnd w:id="32"/>
    </w:p>
    <w:p w14:paraId="13A8929F">
      <w:pPr>
        <w:pStyle w:val="48"/>
        <w:bidi w:val="0"/>
        <w:rPr>
          <w:rFonts w:hint="eastAsia"/>
          <w:lang w:val="en-US" w:eastAsia="zh-CN"/>
        </w:rPr>
      </w:pPr>
      <w:r>
        <w:rPr>
          <w:rFonts w:hint="eastAsia"/>
          <w:lang w:val="en-US" w:eastAsia="zh-CN"/>
        </w:rPr>
        <w:t>此处可展示控制台相关的后台任务信息和状态，可以选择具体任务进行重置：</w:t>
      </w:r>
    </w:p>
    <w:p w14:paraId="3DA95AAF">
      <w:pPr>
        <w:pStyle w:val="48"/>
        <w:bidi w:val="0"/>
      </w:pPr>
      <w:r>
        <w:drawing>
          <wp:inline distT="0" distB="0" distL="114300" distR="114300">
            <wp:extent cx="5080000" cy="1615440"/>
            <wp:effectExtent l="0" t="0" r="6350" b="3810"/>
            <wp:docPr id="1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9"/>
                    <pic:cNvPicPr>
                      <a:picLocks noChangeAspect="1"/>
                    </pic:cNvPicPr>
                  </pic:nvPicPr>
                  <pic:blipFill>
                    <a:blip r:embed="rId39"/>
                    <a:stretch>
                      <a:fillRect/>
                    </a:stretch>
                  </pic:blipFill>
                  <pic:spPr>
                    <a:xfrm>
                      <a:off x="0" y="0"/>
                      <a:ext cx="5080000" cy="1615440"/>
                    </a:xfrm>
                    <a:prstGeom prst="rect">
                      <a:avLst/>
                    </a:prstGeom>
                    <a:noFill/>
                    <a:ln>
                      <a:noFill/>
                    </a:ln>
                  </pic:spPr>
                </pic:pic>
              </a:graphicData>
            </a:graphic>
          </wp:inline>
        </w:drawing>
      </w:r>
    </w:p>
    <w:p w14:paraId="75C0A6E9">
      <w:pPr>
        <w:pStyle w:val="47"/>
        <w:bidi w:val="0"/>
        <w:rPr>
          <w:rFonts w:hint="eastAsia"/>
          <w:lang w:val="en-US" w:eastAsia="zh-CN"/>
        </w:rPr>
      </w:pPr>
      <w:bookmarkStart w:id="33" w:name="_Toc29389"/>
      <w:r>
        <w:rPr>
          <w:rFonts w:hint="eastAsia"/>
          <w:lang w:val="en-US" w:eastAsia="zh-CN"/>
        </w:rPr>
        <w:t>系统参数</w:t>
      </w:r>
      <w:bookmarkEnd w:id="33"/>
    </w:p>
    <w:p w14:paraId="6BB5FAFC">
      <w:pPr>
        <w:pStyle w:val="48"/>
        <w:bidi w:val="0"/>
        <w:rPr>
          <w:rFonts w:hint="eastAsia"/>
          <w:lang w:val="en-US" w:eastAsia="zh-CN"/>
        </w:rPr>
      </w:pPr>
      <w:r>
        <w:rPr>
          <w:rFonts w:hint="eastAsia"/>
          <w:lang w:val="en-US" w:eastAsia="zh-CN"/>
        </w:rPr>
        <w:t>单击控制台的菜单栏：“系统管理”→“系统参数”。</w:t>
      </w:r>
    </w:p>
    <w:p w14:paraId="374AD60E">
      <w:pPr>
        <w:pStyle w:val="48"/>
        <w:bidi w:val="0"/>
        <w:rPr>
          <w:rFonts w:hint="eastAsia"/>
          <w:lang w:val="en-US" w:eastAsia="zh-CN"/>
        </w:rPr>
      </w:pPr>
    </w:p>
    <w:p w14:paraId="76E14936">
      <w:pPr>
        <w:pStyle w:val="49"/>
        <w:bidi w:val="0"/>
        <w:rPr>
          <w:rFonts w:hint="eastAsia"/>
          <w:lang w:val="en-US" w:eastAsia="zh-CN"/>
        </w:rPr>
      </w:pPr>
      <w:r>
        <w:rPr>
          <w:rFonts w:hint="eastAsia"/>
          <w:lang w:val="en-US" w:eastAsia="zh-CN"/>
        </w:rPr>
        <w:t>系统参数·全</w:t>
      </w:r>
      <w:r>
        <w:rPr>
          <w:rFonts w:hint="default"/>
          <w:lang w:eastAsia="zh-CN"/>
        </w:rPr>
        <w:t>局配置</w:t>
      </w:r>
    </w:p>
    <w:p w14:paraId="11895908">
      <w:pPr>
        <w:pStyle w:val="48"/>
        <w:bidi w:val="0"/>
        <w:rPr>
          <w:rFonts w:hint="eastAsia"/>
          <w:lang w:val="en-US" w:eastAsia="zh-CN"/>
        </w:rPr>
      </w:pPr>
      <w:r>
        <w:rPr>
          <w:rFonts w:hint="eastAsia"/>
          <w:lang w:val="en-US" w:eastAsia="zh-CN"/>
        </w:rPr>
        <w:t>单击控制台的菜单栏：“系统管理”→“系统参数”：</w:t>
      </w:r>
    </w:p>
    <w:p w14:paraId="61C814F8">
      <w:pPr>
        <w:pStyle w:val="48"/>
        <w:numPr>
          <w:ilvl w:val="0"/>
          <w:numId w:val="0"/>
        </w:numPr>
        <w:bidi w:val="0"/>
        <w:ind w:left="1701" w:leftChars="0"/>
        <w:rPr>
          <w:rFonts w:hint="eastAsia"/>
          <w:lang w:val="en-US" w:eastAsia="zh-CN"/>
        </w:rPr>
      </w:pPr>
      <w:r>
        <w:rPr>
          <w:rFonts w:hint="eastAsia"/>
          <w:lang w:val="en-US" w:eastAsia="zh-CN"/>
        </w:rPr>
        <w:t>系统参数管理界面中，单击“全局配置”。</w:t>
      </w:r>
    </w:p>
    <w:p w14:paraId="0D5A49CC">
      <w:pPr>
        <w:pStyle w:val="48"/>
        <w:rPr>
          <w:rFonts w:hint="default"/>
          <w:lang w:eastAsia="zh-CN"/>
        </w:rPr>
      </w:pPr>
      <w:r>
        <w:drawing>
          <wp:inline distT="0" distB="0" distL="114300" distR="114300">
            <wp:extent cx="5364480" cy="4166870"/>
            <wp:effectExtent l="0" t="0" r="7620" b="5080"/>
            <wp:docPr id="19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0"/>
                    <pic:cNvPicPr>
                      <a:picLocks noChangeAspect="1"/>
                    </pic:cNvPicPr>
                  </pic:nvPicPr>
                  <pic:blipFill>
                    <a:blip r:embed="rId40"/>
                    <a:stretch>
                      <a:fillRect/>
                    </a:stretch>
                  </pic:blipFill>
                  <pic:spPr>
                    <a:xfrm>
                      <a:off x="0" y="0"/>
                      <a:ext cx="5364480" cy="4166870"/>
                    </a:xfrm>
                    <a:prstGeom prst="rect">
                      <a:avLst/>
                    </a:prstGeom>
                    <a:noFill/>
                    <a:ln>
                      <a:noFill/>
                    </a:ln>
                  </pic:spPr>
                </pic:pic>
              </a:graphicData>
            </a:graphic>
          </wp:inline>
        </w:drawing>
      </w:r>
    </w:p>
    <w:p w14:paraId="46CADE08">
      <w:pPr>
        <w:pStyle w:val="57"/>
        <w:bidi w:val="0"/>
        <w:ind w:left="1680" w:leftChars="0" w:firstLineChars="0"/>
        <w:rPr>
          <w:rFonts w:hint="eastAsia"/>
          <w:lang w:val="en-US" w:eastAsia="zh-CN"/>
        </w:rPr>
      </w:pPr>
      <w:r>
        <w:rPr>
          <w:rFonts w:hint="eastAsia"/>
          <w:b/>
          <w:bCs/>
          <w:lang w:val="en-US" w:eastAsia="zh-CN"/>
        </w:rPr>
        <w:t>控制台地址：</w:t>
      </w:r>
      <w:r>
        <w:rPr>
          <w:rFonts w:hint="eastAsia"/>
          <w:lang w:val="en-US" w:eastAsia="zh-CN"/>
        </w:rPr>
        <w:t>用户可以添加多个控制台地址。</w:t>
      </w:r>
    </w:p>
    <w:p w14:paraId="7A243A3D">
      <w:pPr>
        <w:pStyle w:val="57"/>
        <w:bidi w:val="0"/>
        <w:ind w:left="1680" w:leftChars="0" w:firstLineChars="0"/>
        <w:rPr>
          <w:rFonts w:hint="eastAsia"/>
          <w:lang w:val="en-US" w:eastAsia="zh-CN"/>
        </w:rPr>
      </w:pPr>
      <w:r>
        <w:rPr>
          <w:rFonts w:hint="eastAsia"/>
          <w:b/>
          <w:bCs/>
          <w:lang w:val="en-US" w:eastAsia="zh-CN"/>
        </w:rPr>
        <w:t>控制台超时时间：</w:t>
      </w:r>
      <w:r>
        <w:rPr>
          <w:rFonts w:hint="eastAsia"/>
          <w:lang w:val="en-US" w:eastAsia="zh-CN"/>
        </w:rPr>
        <w:t>超过设置的时间后会跳转到登录页面要求重新登录。</w:t>
      </w:r>
    </w:p>
    <w:p w14:paraId="0E79C3BC">
      <w:pPr>
        <w:pStyle w:val="57"/>
        <w:bidi w:val="0"/>
        <w:ind w:left="1680" w:leftChars="0" w:firstLineChars="0"/>
        <w:rPr>
          <w:rFonts w:hint="eastAsia"/>
          <w:lang w:val="en-US" w:eastAsia="zh-CN"/>
        </w:rPr>
      </w:pPr>
      <w:r>
        <w:rPr>
          <w:rFonts w:hint="eastAsia"/>
          <w:b/>
          <w:bCs/>
          <w:lang w:val="en-US" w:eastAsia="zh-CN"/>
        </w:rPr>
        <w:t>状态刷新间隔：</w:t>
      </w:r>
      <w:r>
        <w:rPr>
          <w:rFonts w:hint="eastAsia"/>
          <w:lang w:val="en-US" w:eastAsia="zh-CN"/>
        </w:rPr>
        <w:t>配置界面多久更新一次状态。在网络状况不佳的情况下，这里可以选择大一点的间隔时间，如果网络状况很好，可以用默认的间隔时间。</w:t>
      </w:r>
    </w:p>
    <w:p w14:paraId="3A09E78D">
      <w:pPr>
        <w:pStyle w:val="57"/>
        <w:bidi w:val="0"/>
        <w:ind w:left="1680" w:leftChars="0" w:firstLineChars="0"/>
        <w:rPr>
          <w:rFonts w:hint="eastAsia"/>
          <w:lang w:val="en-US" w:eastAsia="zh-CN"/>
        </w:rPr>
      </w:pPr>
      <w:r>
        <w:rPr>
          <w:rFonts w:hint="eastAsia"/>
          <w:b/>
          <w:bCs/>
          <w:lang w:val="en-US" w:eastAsia="zh-CN"/>
        </w:rPr>
        <w:t>列表默认记录数：</w:t>
      </w:r>
      <w:r>
        <w:rPr>
          <w:rFonts w:hint="eastAsia"/>
          <w:lang w:val="en-US" w:eastAsia="zh-CN"/>
        </w:rPr>
        <w:t>每页显示的记录条数。</w:t>
      </w:r>
    </w:p>
    <w:p w14:paraId="135C4219">
      <w:pPr>
        <w:pStyle w:val="57"/>
        <w:bidi w:val="0"/>
        <w:ind w:left="1680" w:leftChars="0" w:firstLineChars="0"/>
        <w:rPr>
          <w:rFonts w:hint="eastAsia"/>
          <w:lang w:val="en-US" w:eastAsia="zh-CN"/>
        </w:rPr>
      </w:pPr>
      <w:r>
        <w:rPr>
          <w:rFonts w:hint="eastAsia"/>
          <w:b/>
          <w:bCs/>
          <w:lang w:val="en-US" w:eastAsia="zh-CN"/>
        </w:rPr>
        <w:t>日志保留时长：</w:t>
      </w:r>
      <w:r>
        <w:rPr>
          <w:rFonts w:hint="eastAsia"/>
          <w:lang w:val="en-US" w:eastAsia="zh-CN"/>
        </w:rPr>
        <w:t>节点/复制规则的保存时间，超出保存时长的日志将被删除，防止控制机数据库记录过多而影响访问速度。</w:t>
      </w:r>
    </w:p>
    <w:p w14:paraId="3DBB2E90">
      <w:pPr>
        <w:pStyle w:val="57"/>
        <w:bidi w:val="0"/>
        <w:ind w:left="1680" w:leftChars="0" w:firstLineChars="0"/>
        <w:rPr>
          <w:rFonts w:hint="eastAsia"/>
          <w:b w:val="0"/>
          <w:bCs w:val="0"/>
          <w:lang w:val="en-US" w:eastAsia="zh-CN"/>
        </w:rPr>
      </w:pPr>
      <w:r>
        <w:rPr>
          <w:rFonts w:hint="eastAsia"/>
          <w:b/>
          <w:bCs/>
          <w:lang w:val="en-US" w:eastAsia="zh-CN"/>
        </w:rPr>
        <w:t>消息保留时长：</w:t>
      </w:r>
      <w:r>
        <w:rPr>
          <w:rFonts w:hint="eastAsia"/>
          <w:b w:val="0"/>
          <w:bCs w:val="0"/>
          <w:lang w:val="en-US" w:eastAsia="zh-CN"/>
        </w:rPr>
        <w:t>消息的保存时间，超出保存时长的消息将被删除。</w:t>
      </w:r>
    </w:p>
    <w:p w14:paraId="653DAC43">
      <w:pPr>
        <w:pStyle w:val="57"/>
        <w:bidi w:val="0"/>
        <w:ind w:left="1680" w:leftChars="0" w:firstLineChars="0"/>
        <w:rPr>
          <w:rFonts w:hint="eastAsia"/>
          <w:b w:val="0"/>
          <w:bCs w:val="0"/>
          <w:lang w:val="en-US" w:eastAsia="zh-CN"/>
        </w:rPr>
      </w:pPr>
      <w:r>
        <w:rPr>
          <w:rFonts w:hint="eastAsia"/>
          <w:b/>
          <w:bCs/>
          <w:lang w:val="en-US" w:eastAsia="zh-CN"/>
        </w:rPr>
        <w:t>日志存储目录：</w:t>
      </w:r>
      <w:r>
        <w:rPr>
          <w:rFonts w:hint="eastAsia"/>
          <w:b w:val="0"/>
          <w:bCs w:val="0"/>
          <w:lang w:val="en-US" w:eastAsia="zh-CN"/>
        </w:rPr>
        <w:t>显示日志存储目录。</w:t>
      </w:r>
    </w:p>
    <w:p w14:paraId="720E2BBE">
      <w:pPr>
        <w:pStyle w:val="57"/>
        <w:bidi w:val="0"/>
        <w:ind w:left="1680" w:leftChars="0" w:firstLineChars="0"/>
        <w:rPr>
          <w:rFonts w:hint="eastAsia"/>
          <w:lang w:val="en-US" w:eastAsia="zh-CN"/>
        </w:rPr>
      </w:pPr>
      <w:r>
        <w:rPr>
          <w:rFonts w:hint="eastAsia"/>
          <w:b/>
          <w:bCs/>
          <w:lang w:val="en-US" w:eastAsia="zh-CN"/>
        </w:rPr>
        <w:t>采集间隔（s）</w:t>
      </w:r>
      <w:r>
        <w:rPr>
          <w:rFonts w:hint="eastAsia"/>
          <w:lang w:val="en-US" w:eastAsia="zh-CN"/>
        </w:rPr>
        <w:t>：资源占用信息采集时间间隔。</w:t>
      </w:r>
    </w:p>
    <w:p w14:paraId="73CC25C7">
      <w:pPr>
        <w:pStyle w:val="57"/>
        <w:bidi w:val="0"/>
        <w:ind w:left="1680" w:leftChars="0" w:firstLineChars="0"/>
        <w:rPr>
          <w:rFonts w:hint="eastAsia"/>
          <w:lang w:val="en-US" w:eastAsia="zh-CN"/>
        </w:rPr>
      </w:pPr>
      <w:r>
        <w:rPr>
          <w:rFonts w:hint="default"/>
          <w:b/>
          <w:bCs/>
          <w:lang w:eastAsia="zh-CN"/>
        </w:rPr>
        <w:t>磁盘</w:t>
      </w:r>
      <w:r>
        <w:rPr>
          <w:rFonts w:hint="eastAsia"/>
          <w:b/>
          <w:bCs/>
          <w:lang w:eastAsia="zh"/>
          <w:woUserID w:val="1"/>
        </w:rPr>
        <w:t>空间告警阈值</w:t>
      </w:r>
      <w:r>
        <w:rPr>
          <w:rFonts w:hint="default"/>
          <w:b/>
          <w:bCs/>
          <w:lang w:eastAsia="zh-CN"/>
        </w:rPr>
        <w:t>：</w:t>
      </w:r>
      <w:r>
        <w:rPr>
          <w:rFonts w:hint="default"/>
          <w:lang w:eastAsia="zh-CN"/>
        </w:rPr>
        <w:t>磁盘</w:t>
      </w:r>
      <w:r>
        <w:rPr>
          <w:rFonts w:hint="eastAsia"/>
          <w:lang w:eastAsia="zh"/>
          <w:woUserID w:val="1"/>
        </w:rPr>
        <w:t>空间告警</w:t>
      </w:r>
      <w:r>
        <w:rPr>
          <w:rFonts w:hint="default"/>
          <w:lang w:eastAsia="zh-CN"/>
        </w:rPr>
        <w:t>，指的是</w:t>
      </w:r>
      <w:r>
        <w:rPr>
          <w:rFonts w:hint="eastAsia"/>
          <w:lang w:eastAsia="zh"/>
          <w:woUserID w:val="1"/>
        </w:rPr>
        <w:t>对</w:t>
      </w:r>
      <w:r>
        <w:rPr>
          <w:rFonts w:hint="default"/>
          <w:lang w:eastAsia="zh-CN"/>
        </w:rPr>
        <w:t>控制台</w:t>
      </w:r>
      <w:r>
        <w:rPr>
          <w:rFonts w:hint="eastAsia"/>
          <w:lang w:eastAsia="zh"/>
          <w:woUserID w:val="1"/>
        </w:rPr>
        <w:t>安装目录以及数据目录</w:t>
      </w:r>
      <w:r>
        <w:rPr>
          <w:rFonts w:hint="default"/>
          <w:lang w:eastAsia="zh-CN"/>
        </w:rPr>
        <w:t>的</w:t>
      </w:r>
      <w:r>
        <w:rPr>
          <w:rFonts w:hint="eastAsia"/>
          <w:lang w:eastAsia="zh"/>
          <w:woUserID w:val="1"/>
        </w:rPr>
        <w:t>磁盘</w:t>
      </w:r>
      <w:r>
        <w:rPr>
          <w:rFonts w:hint="default"/>
          <w:lang w:eastAsia="zh-CN"/>
        </w:rPr>
        <w:t>空间</w:t>
      </w:r>
      <w:r>
        <w:rPr>
          <w:rFonts w:hint="eastAsia"/>
          <w:lang w:eastAsia="zh"/>
          <w:woUserID w:val="1"/>
        </w:rPr>
        <w:t>进行监控</w:t>
      </w:r>
      <w:r>
        <w:rPr>
          <w:rFonts w:hint="default"/>
          <w:lang w:eastAsia="zh-CN"/>
        </w:rPr>
        <w:t>，超过这个阈值会触发告警。</w:t>
      </w:r>
    </w:p>
    <w:p w14:paraId="2A654B45">
      <w:pPr>
        <w:pStyle w:val="57"/>
        <w:bidi w:val="0"/>
        <w:ind w:left="1680" w:leftChars="0" w:firstLineChars="0"/>
        <w:rPr>
          <w:rFonts w:hint="eastAsia"/>
          <w:lang w:val="en-US" w:eastAsia="zh-CN"/>
        </w:rPr>
      </w:pPr>
      <w:r>
        <w:rPr>
          <w:rFonts w:hint="eastAsia"/>
          <w:b/>
          <w:bCs/>
          <w:lang w:val="en-US" w:eastAsia="zh-CN"/>
        </w:rPr>
        <w:t>消息语言：</w:t>
      </w:r>
      <w:r>
        <w:rPr>
          <w:rFonts w:hint="eastAsia"/>
          <w:lang w:val="en-US" w:eastAsia="zh-CN"/>
        </w:rPr>
        <w:t>变更控制机发送的消息通知语言种类（站内信除外，站内信语言随控制机页面语言变更）。</w:t>
      </w:r>
    </w:p>
    <w:p w14:paraId="68B967A1">
      <w:pPr>
        <w:pStyle w:val="49"/>
        <w:bidi w:val="0"/>
        <w:rPr>
          <w:rFonts w:hint="eastAsia"/>
          <w:lang w:val="en-US" w:eastAsia="zh-CN"/>
        </w:rPr>
      </w:pPr>
      <w:r>
        <w:rPr>
          <w:rFonts w:hint="eastAsia"/>
          <w:lang w:val="en-US" w:eastAsia="zh-CN"/>
        </w:rPr>
        <w:t>系统参数·特殊参数</w:t>
      </w:r>
    </w:p>
    <w:p w14:paraId="452CDE79">
      <w:pPr>
        <w:pStyle w:val="48"/>
        <w:rPr>
          <w:rFonts w:hint="eastAsia"/>
          <w:lang w:val="en-US" w:eastAsia="zh-CN"/>
        </w:rPr>
      </w:pPr>
      <w:r>
        <w:rPr>
          <w:rFonts w:hint="eastAsia"/>
          <w:lang w:val="en-US" w:eastAsia="zh-CN"/>
        </w:rPr>
        <w:t>单击控制台的菜单栏：“系统管理”→“系统参数”：</w:t>
      </w:r>
    </w:p>
    <w:p w14:paraId="0F611C06">
      <w:pPr>
        <w:pStyle w:val="48"/>
        <w:rPr>
          <w:rFonts w:hint="eastAsia"/>
          <w:lang w:val="en-US" w:eastAsia="zh-CN"/>
        </w:rPr>
      </w:pPr>
      <w:r>
        <w:rPr>
          <w:rFonts w:hint="eastAsia"/>
          <w:lang w:val="en-US" w:eastAsia="zh-CN"/>
        </w:rPr>
        <w:t>系统参数管理界面中，单击“特殊参数”。</w:t>
      </w:r>
    </w:p>
    <w:p w14:paraId="7232A444">
      <w:pPr>
        <w:pStyle w:val="48"/>
        <w:rPr>
          <w:rFonts w:hint="eastAsia"/>
          <w:lang w:val="en-US" w:eastAsia="zh-CN"/>
        </w:rPr>
      </w:pPr>
      <w:r>
        <w:drawing>
          <wp:inline distT="0" distB="0" distL="114300" distR="114300">
            <wp:extent cx="4464685" cy="2907030"/>
            <wp:effectExtent l="0" t="0" r="12065" b="7620"/>
            <wp:docPr id="1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1"/>
                    <pic:cNvPicPr>
                      <a:picLocks noChangeAspect="1"/>
                    </pic:cNvPicPr>
                  </pic:nvPicPr>
                  <pic:blipFill>
                    <a:blip r:embed="rId41"/>
                    <a:stretch>
                      <a:fillRect/>
                    </a:stretch>
                  </pic:blipFill>
                  <pic:spPr>
                    <a:xfrm>
                      <a:off x="0" y="0"/>
                      <a:ext cx="4464685" cy="2907030"/>
                    </a:xfrm>
                    <a:prstGeom prst="rect">
                      <a:avLst/>
                    </a:prstGeom>
                    <a:noFill/>
                    <a:ln>
                      <a:noFill/>
                    </a:ln>
                  </pic:spPr>
                </pic:pic>
              </a:graphicData>
            </a:graphic>
          </wp:inline>
        </w:drawing>
      </w:r>
    </w:p>
    <w:p w14:paraId="28FC2F25">
      <w:pPr>
        <w:pStyle w:val="48"/>
        <w:rPr>
          <w:rFonts w:hint="eastAsia"/>
          <w:lang w:val="en-US" w:eastAsia="zh-CN"/>
        </w:rPr>
      </w:pPr>
    </w:p>
    <w:p w14:paraId="0550C72B">
      <w:pPr>
        <w:pStyle w:val="57"/>
        <w:bidi w:val="0"/>
        <w:ind w:left="1680" w:leftChars="0" w:firstLineChars="0"/>
        <w:rPr>
          <w:rFonts w:hint="eastAsia"/>
          <w:lang w:val="en-US" w:eastAsia="zh-CN"/>
        </w:rPr>
      </w:pPr>
      <w:r>
        <w:rPr>
          <w:rFonts w:hint="eastAsia"/>
          <w:b/>
          <w:bCs/>
          <w:lang w:val="en-US" w:eastAsia="zh-CN"/>
        </w:rPr>
        <w:t>恢复保护：</w:t>
      </w:r>
      <w:r>
        <w:rPr>
          <w:rFonts w:hint="eastAsia"/>
          <w:lang w:val="en-US" w:eastAsia="zh-CN"/>
        </w:rPr>
        <w:t>默认关闭，开启后，节点新建/修改页面增加恢复保护配置项，并且默认开启，表示节点处于恢复保护状态，不允许用该节点作为恢复机创建备份/恢复规则。</w:t>
      </w:r>
    </w:p>
    <w:p w14:paraId="638BF336">
      <w:pPr>
        <w:pStyle w:val="118"/>
        <w:tabs>
          <w:tab w:val="left" w:pos="2100"/>
        </w:tabs>
        <w:rPr>
          <w:rFonts w:hint="default"/>
        </w:rPr>
      </w:pPr>
      <w:r>
        <w:drawing>
          <wp:inline distT="0" distB="0" distL="114300" distR="114300">
            <wp:extent cx="457200" cy="152400"/>
            <wp:effectExtent l="0" t="0" r="0" b="0"/>
            <wp:docPr id="192" name="图片 10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0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5A7712F">
      <w:pPr>
        <w:pStyle w:val="119"/>
        <w:rPr>
          <w:rFonts w:hint="default"/>
          <w:lang w:val="en-US" w:eastAsia="zh-CN"/>
        </w:rPr>
      </w:pPr>
      <w:r>
        <w:rPr>
          <w:rFonts w:hint="eastAsia"/>
          <w:lang w:val="en-US" w:eastAsia="zh-CN"/>
        </w:rPr>
        <w:t>如果开启恢复保护前某节点已有对应的备份规则/恢复规则，则开启恢复保护后，规则不再支持启动；</w:t>
      </w:r>
    </w:p>
    <w:p w14:paraId="370CB7EC">
      <w:pPr>
        <w:pStyle w:val="119"/>
        <w:rPr>
          <w:rFonts w:hint="default"/>
          <w:lang w:val="en-US" w:eastAsia="zh-CN"/>
        </w:rPr>
      </w:pPr>
      <w:r>
        <w:rPr>
          <w:rFonts w:hint="eastAsia"/>
          <w:lang w:val="en-US" w:eastAsia="zh-CN"/>
        </w:rPr>
        <w:t>恢复保护功能范围包括：coopy、cdp、backup、ffo、整机CDM。</w:t>
      </w:r>
    </w:p>
    <w:p w14:paraId="0CCE5823">
      <w:pPr>
        <w:pStyle w:val="57"/>
        <w:bidi w:val="0"/>
        <w:ind w:left="1680" w:leftChars="0" w:firstLineChars="0"/>
        <w:rPr>
          <w:rFonts w:hint="eastAsia"/>
          <w:lang w:val="en-US" w:eastAsia="zh-CN"/>
        </w:rPr>
      </w:pPr>
      <w:r>
        <w:rPr>
          <w:rFonts w:hint="eastAsia"/>
          <w:b/>
          <w:bCs/>
          <w:lang w:val="en-US" w:eastAsia="zh-CN"/>
        </w:rPr>
        <w:t>忽略镜像配置项：</w:t>
      </w:r>
      <w:r>
        <w:rPr>
          <w:rFonts w:hint="eastAsia"/>
          <w:lang w:val="en-US" w:eastAsia="zh-CN"/>
        </w:rPr>
        <w:t>开启后，会在创建“复制规则-镜像设置”显示“跳过镜像设置”。详见复制规则</w:t>
      </w:r>
    </w:p>
    <w:p w14:paraId="2C7132C4">
      <w:pPr>
        <w:pStyle w:val="57"/>
        <w:bidi w:val="0"/>
        <w:ind w:left="1680" w:leftChars="0" w:firstLineChars="0"/>
        <w:rPr>
          <w:rFonts w:hint="eastAsia"/>
          <w:lang w:val="en-US" w:eastAsia="zh-CN"/>
        </w:rPr>
      </w:pPr>
      <w:r>
        <w:rPr>
          <w:rFonts w:hint="eastAsia"/>
          <w:b/>
          <w:bCs/>
          <w:lang w:val="en-US" w:eastAsia="zh-CN"/>
        </w:rPr>
        <w:t>在线升级：</w:t>
      </w:r>
      <w:r>
        <w:rPr>
          <w:rFonts w:hint="eastAsia"/>
          <w:lang w:val="en-US" w:eastAsia="zh-CN"/>
        </w:rPr>
        <w:t>选择是否开启节点在线升级功能。开启后可使用在线升级功能。</w:t>
      </w:r>
    </w:p>
    <w:p w14:paraId="37269E8D">
      <w:pPr>
        <w:pStyle w:val="57"/>
        <w:bidi w:val="0"/>
        <w:ind w:left="1680" w:leftChars="0" w:firstLineChars="0"/>
        <w:rPr>
          <w:rFonts w:hint="eastAsia"/>
          <w:lang w:val="en-US" w:eastAsia="zh-CN"/>
        </w:rPr>
      </w:pPr>
      <w:r>
        <w:rPr>
          <w:rFonts w:hint="eastAsia"/>
          <w:b/>
          <w:bCs/>
          <w:lang w:val="en-US" w:eastAsia="zh-CN"/>
        </w:rPr>
        <w:t>任务监控保留期限：</w:t>
      </w:r>
      <w:r>
        <w:rPr>
          <w:rFonts w:hint="eastAsia"/>
          <w:b w:val="0"/>
          <w:bCs w:val="0"/>
          <w:lang w:val="en-US" w:eastAsia="zh-CN"/>
        </w:rPr>
        <w:t>与定</w:t>
      </w:r>
      <w:r>
        <w:rPr>
          <w:rFonts w:hint="eastAsia"/>
          <w:lang w:val="en-US" w:eastAsia="zh-CN"/>
        </w:rPr>
        <w:t>时任务页面任务保留期限有关，默认仅显示7天的任务，7天以前的任务不显示。</w:t>
      </w:r>
    </w:p>
    <w:p w14:paraId="05FCAFB8">
      <w:pPr>
        <w:pStyle w:val="57"/>
        <w:bidi w:val="0"/>
        <w:ind w:left="1680" w:leftChars="0" w:firstLineChars="0"/>
        <w:rPr>
          <w:rFonts w:hint="eastAsia"/>
          <w:lang w:val="en-US" w:eastAsia="zh-CN"/>
        </w:rPr>
      </w:pPr>
      <w:r>
        <w:rPr>
          <w:rFonts w:hint="eastAsia"/>
          <w:b/>
          <w:bCs/>
          <w:lang w:val="en-US" w:eastAsia="zh-CN"/>
        </w:rPr>
        <w:t>禁止其他登录方式：</w:t>
      </w:r>
      <w:r>
        <w:rPr>
          <w:rFonts w:hint="eastAsia"/>
          <w:lang w:val="en-US" w:eastAsia="zh-CN"/>
        </w:rPr>
        <w:t>可选择禁止邮箱、手机、LDAP登陆方式，禁止后登陆页面将不再显示该登陆方式。</w:t>
      </w:r>
    </w:p>
    <w:p w14:paraId="7AA79510">
      <w:pPr>
        <w:pStyle w:val="57"/>
        <w:bidi w:val="0"/>
        <w:ind w:left="1680" w:leftChars="0" w:firstLineChars="0"/>
        <w:rPr>
          <w:rFonts w:hint="eastAsia"/>
          <w:lang w:val="en-US" w:eastAsia="zh-CN"/>
        </w:rPr>
      </w:pPr>
      <w:r>
        <w:rPr>
          <w:rFonts w:hint="eastAsia"/>
          <w:b/>
          <w:bCs/>
          <w:lang w:val="en-US" w:eastAsia="zh-CN"/>
        </w:rPr>
        <w:t>文件认证：</w:t>
      </w:r>
      <w:r>
        <w:rPr>
          <w:rFonts w:hint="eastAsia"/>
          <w:lang w:val="en-US" w:eastAsia="zh-CN"/>
        </w:rPr>
        <w:t>默认关闭。</w:t>
      </w:r>
    </w:p>
    <w:p w14:paraId="13D52EA1">
      <w:pPr>
        <w:pStyle w:val="57"/>
        <w:bidi w:val="0"/>
        <w:ind w:left="1680" w:leftChars="0" w:firstLineChars="0"/>
        <w:rPr>
          <w:rFonts w:hint="eastAsia"/>
          <w:b/>
          <w:bCs/>
          <w:lang w:val="en-US" w:eastAsia="zh-CN"/>
        </w:rPr>
      </w:pPr>
      <w:r>
        <w:rPr>
          <w:rFonts w:hint="eastAsia"/>
          <w:b/>
          <w:bCs/>
          <w:lang w:val="en-US" w:eastAsia="zh-CN"/>
        </w:rPr>
        <w:t>DTO归档配置：</w:t>
      </w:r>
      <w:r>
        <w:rPr>
          <w:rFonts w:hint="eastAsia"/>
          <w:lang w:val="en-US" w:eastAsia="zh-CN"/>
        </w:rPr>
        <w:t>默认关闭。</w:t>
      </w:r>
    </w:p>
    <w:p w14:paraId="4B6A2675">
      <w:pPr>
        <w:pStyle w:val="49"/>
        <w:bidi w:val="0"/>
        <w:ind w:left="0" w:leftChars="0" w:firstLine="0" w:firstLineChars="0"/>
        <w:rPr>
          <w:rFonts w:hint="eastAsia"/>
          <w:lang w:val="en-US" w:eastAsia="zh-CN"/>
        </w:rPr>
      </w:pPr>
      <w:r>
        <w:rPr>
          <w:rFonts w:hint="eastAsia"/>
          <w:lang w:val="en-US" w:eastAsia="zh-CN"/>
        </w:rPr>
        <w:t>许可管理</w:t>
      </w:r>
    </w:p>
    <w:p w14:paraId="7A0E53F4">
      <w:pPr>
        <w:pStyle w:val="48"/>
        <w:rPr>
          <w:rFonts w:hint="default"/>
          <w:lang w:val="en-US" w:eastAsia="zh-CN"/>
        </w:rPr>
      </w:pPr>
      <w:r>
        <w:rPr>
          <w:rFonts w:hint="eastAsia"/>
          <w:lang w:val="en-US" w:eastAsia="zh-CN"/>
        </w:rPr>
        <w:t>参考</w:t>
      </w:r>
      <w:r>
        <w:rPr>
          <w:rFonts w:hint="eastAsia"/>
          <w:lang w:val="en-US" w:eastAsia="zh-CN"/>
        </w:rPr>
        <w:fldChar w:fldCharType="begin"/>
      </w:r>
      <w:r>
        <w:rPr>
          <w:rFonts w:hint="eastAsia"/>
          <w:lang w:val="en-US" w:eastAsia="zh-CN"/>
        </w:rPr>
        <w:instrText xml:space="preserve"> HYPERLINK \l "系统设置许可管理" </w:instrText>
      </w:r>
      <w:r>
        <w:rPr>
          <w:rFonts w:hint="eastAsia"/>
          <w:lang w:val="en-US" w:eastAsia="zh-CN"/>
        </w:rPr>
        <w:fldChar w:fldCharType="separate"/>
      </w:r>
      <w:r>
        <w:rPr>
          <w:rStyle w:val="36"/>
          <w:rFonts w:hint="eastAsia"/>
          <w:lang w:val="en-US" w:eastAsia="zh-CN"/>
        </w:rPr>
        <w:t>许可管理</w:t>
      </w:r>
      <w:r>
        <w:rPr>
          <w:rFonts w:hint="eastAsia"/>
          <w:lang w:val="en-US" w:eastAsia="zh-CN"/>
        </w:rPr>
        <w:fldChar w:fldCharType="end"/>
      </w:r>
      <w:r>
        <w:rPr>
          <w:rFonts w:hint="eastAsia"/>
          <w:lang w:val="en-US" w:eastAsia="zh-CN"/>
        </w:rPr>
        <w:t>。</w:t>
      </w:r>
    </w:p>
    <w:p w14:paraId="57262E30">
      <w:pPr>
        <w:pStyle w:val="46"/>
        <w:bidi w:val="0"/>
        <w:rPr>
          <w:rFonts w:hint="default"/>
          <w:lang w:val="en-US"/>
        </w:rPr>
      </w:pPr>
      <w:bookmarkStart w:id="34" w:name="_Toc9607"/>
      <w:r>
        <w:rPr>
          <w:rFonts w:hint="eastAsia"/>
          <w:lang w:val="en-US" w:eastAsia="zh-CN"/>
        </w:rPr>
        <w:t>消息中心</w:t>
      </w:r>
      <w:bookmarkEnd w:id="34"/>
    </w:p>
    <w:p w14:paraId="01C5DB7D">
      <w:pPr>
        <w:pStyle w:val="48"/>
        <w:rPr>
          <w:rFonts w:hint="default"/>
          <w:lang w:val="en-US" w:eastAsia="zh-CN"/>
        </w:rPr>
      </w:pPr>
      <w:r>
        <w:rPr>
          <w:rFonts w:hint="eastAsia"/>
          <w:lang w:val="en-US" w:eastAsia="zh-CN"/>
        </w:rPr>
        <w:t>参考</w:t>
      </w:r>
      <w:r>
        <w:rPr>
          <w:rFonts w:hint="eastAsia"/>
          <w:color w:val="auto"/>
          <w:u w:val="none"/>
          <w:lang w:val="en-US" w:eastAsia="zh-CN"/>
        </w:rPr>
        <w:fldChar w:fldCharType="begin"/>
      </w:r>
      <w:r>
        <w:rPr>
          <w:rFonts w:hint="eastAsia"/>
          <w:color w:val="auto"/>
          <w:u w:val="none"/>
          <w:lang w:val="en-US" w:eastAsia="zh-CN"/>
        </w:rPr>
        <w:instrText xml:space="preserve"> HYPERLINK \l "消息中心全部消息" </w:instrText>
      </w:r>
      <w:r>
        <w:rPr>
          <w:rFonts w:hint="eastAsia"/>
          <w:color w:val="auto"/>
          <w:u w:val="none"/>
          <w:lang w:val="en-US" w:eastAsia="zh-CN"/>
        </w:rPr>
        <w:fldChar w:fldCharType="separate"/>
      </w:r>
      <w:r>
        <w:rPr>
          <w:rStyle w:val="34"/>
          <w:rFonts w:hint="eastAsia"/>
          <w:lang w:val="en-US" w:eastAsia="zh-CN"/>
        </w:rPr>
        <w:t>消息中心</w:t>
      </w:r>
      <w:r>
        <w:rPr>
          <w:rFonts w:hint="eastAsia"/>
          <w:color w:val="auto"/>
          <w:u w:val="none"/>
          <w:lang w:val="en-US" w:eastAsia="zh-CN"/>
        </w:rPr>
        <w:fldChar w:fldCharType="end"/>
      </w:r>
      <w:r>
        <w:rPr>
          <w:rFonts w:hint="eastAsia"/>
          <w:lang w:val="en-US" w:eastAsia="zh-CN"/>
        </w:rPr>
        <w:t>。</w:t>
      </w:r>
    </w:p>
    <w:p w14:paraId="728F2D54">
      <w:pPr>
        <w:pStyle w:val="48"/>
        <w:bidi w:val="0"/>
        <w:rPr>
          <w:rFonts w:hint="default"/>
          <w:lang w:val="en-US" w:eastAsia="zh-CN"/>
        </w:rPr>
      </w:pPr>
    </w:p>
    <w:p w14:paraId="7E76EB92">
      <w:pPr>
        <w:pStyle w:val="47"/>
        <w:numPr>
          <w:ilvl w:val="2"/>
          <w:numId w:val="0"/>
        </w:numPr>
        <w:ind w:leftChars="0"/>
        <w:outlineLvl w:val="9"/>
        <w:rPr>
          <w:rFonts w:hint="default"/>
          <w:lang w:val="en-US" w:eastAsia="zh-CN"/>
        </w:rPr>
      </w:pPr>
    </w:p>
    <w:p w14:paraId="5E39B50F">
      <w:pPr>
        <w:pStyle w:val="48"/>
        <w:rPr>
          <w:rFonts w:hint="default"/>
          <w:lang w:val="en-US" w:eastAsia="zh-CN"/>
        </w:rPr>
      </w:pPr>
    </w:p>
    <w:p w14:paraId="157F4AF9">
      <w:pPr>
        <w:pStyle w:val="48"/>
        <w:rPr>
          <w:rFonts w:hint="default"/>
          <w:lang w:val="en-US" w:eastAsia="zh-CN"/>
        </w:rPr>
      </w:pPr>
    </w:p>
    <w:p w14:paraId="485B4590">
      <w:pPr>
        <w:pStyle w:val="45"/>
        <w:tabs>
          <w:tab w:val="left" w:pos="0"/>
        </w:tabs>
        <w:outlineLvl w:val="0"/>
      </w:pPr>
      <w:bookmarkStart w:id="35" w:name="_Toc31091"/>
      <w:r>
        <w:rPr>
          <w:rFonts w:hint="eastAsia"/>
          <w:lang w:val="en-US" w:eastAsia="zh-CN"/>
        </w:rPr>
        <w:t>业务管理员admin</w:t>
      </w:r>
      <w:bookmarkEnd w:id="35"/>
    </w:p>
    <w:p w14:paraId="607C016D">
      <w:pPr>
        <w:pStyle w:val="46"/>
        <w:bidi w:val="0"/>
        <w:rPr>
          <w:rFonts w:hint="default"/>
          <w:lang w:val="en-US"/>
        </w:rPr>
      </w:pPr>
      <w:bookmarkStart w:id="36" w:name="_Toc20565"/>
      <w:r>
        <w:rPr>
          <w:rFonts w:hint="eastAsia"/>
          <w:lang w:val="en-US" w:eastAsia="zh-CN"/>
        </w:rPr>
        <w:t>概述</w:t>
      </w:r>
      <w:bookmarkEnd w:id="36"/>
    </w:p>
    <w:p w14:paraId="40514987">
      <w:pPr>
        <w:pStyle w:val="48"/>
        <w:bidi w:val="0"/>
        <w:rPr>
          <w:rFonts w:hint="default" w:eastAsia="宋体"/>
          <w:lang w:val="en-US" w:eastAsia="zh-CN"/>
        </w:rPr>
      </w:pPr>
      <w:r>
        <w:rPr>
          <w:rFonts w:hint="eastAsia"/>
          <w:lang w:val="en-US" w:eastAsia="zh-CN"/>
        </w:rPr>
        <w:t>业务管理员角色可以进行系统管理、资源管理、配置业务功能等，默认业务管理员用户为admin。</w:t>
      </w:r>
    </w:p>
    <w:p w14:paraId="32ECB5D9">
      <w:pPr>
        <w:pStyle w:val="46"/>
        <w:bidi w:val="0"/>
        <w:rPr>
          <w:rFonts w:hint="default"/>
          <w:lang w:val="en-US" w:eastAsia="zh-CN"/>
        </w:rPr>
      </w:pPr>
      <w:bookmarkStart w:id="37" w:name="_Toc20206"/>
      <w:r>
        <w:rPr>
          <w:rFonts w:hint="eastAsia"/>
          <w:lang w:val="en-US" w:eastAsia="zh-CN"/>
        </w:rPr>
        <w:t>菜单栏说明</w:t>
      </w:r>
      <w:bookmarkEnd w:id="37"/>
    </w:p>
    <w:p w14:paraId="5E8DB200">
      <w:pPr>
        <w:pStyle w:val="48"/>
        <w:bidi w:val="0"/>
        <w:rPr>
          <w:rFonts w:hint="eastAsia"/>
          <w:b w:val="0"/>
          <w:bCs w:val="0"/>
          <w:lang w:val="en-US" w:eastAsia="zh-CN"/>
        </w:rPr>
      </w:pPr>
      <w:r>
        <w:rPr>
          <w:rFonts w:hint="eastAsia"/>
          <w:b w:val="0"/>
          <w:bCs w:val="0"/>
          <w:lang w:val="en-US" w:eastAsia="zh-CN"/>
        </w:rPr>
        <w:t>用户登录至控制台后，即可看见英方控制机的总览界面，依次会详细介绍。</w:t>
      </w:r>
    </w:p>
    <w:p w14:paraId="544BFBB1">
      <w:pPr>
        <w:pStyle w:val="48"/>
        <w:bidi w:val="0"/>
        <w:rPr>
          <w:rFonts w:hint="eastAsia"/>
          <w:b w:val="0"/>
          <w:bCs w:val="0"/>
          <w:lang w:val="en-US" w:eastAsia="zh-CN"/>
        </w:rPr>
      </w:pPr>
      <w:r>
        <w:drawing>
          <wp:inline distT="0" distB="0" distL="114300" distR="114300">
            <wp:extent cx="5159375" cy="2430780"/>
            <wp:effectExtent l="0" t="0" r="3175" b="762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42"/>
                    <a:stretch>
                      <a:fillRect/>
                    </a:stretch>
                  </pic:blipFill>
                  <pic:spPr>
                    <a:xfrm>
                      <a:off x="0" y="0"/>
                      <a:ext cx="5159375" cy="2430780"/>
                    </a:xfrm>
                    <a:prstGeom prst="rect">
                      <a:avLst/>
                    </a:prstGeom>
                    <a:noFill/>
                    <a:ln>
                      <a:noFill/>
                    </a:ln>
                  </pic:spPr>
                </pic:pic>
              </a:graphicData>
            </a:graphic>
          </wp:inline>
        </w:drawing>
      </w:r>
    </w:p>
    <w:p w14:paraId="6D900386">
      <w:pPr>
        <w:pStyle w:val="48"/>
        <w:bidi w:val="0"/>
        <w:rPr>
          <w:rFonts w:hint="default"/>
          <w:b w:val="0"/>
          <w:bCs w:val="0"/>
          <w:lang w:val="en-US" w:eastAsia="zh-CN"/>
        </w:rPr>
      </w:pPr>
    </w:p>
    <w:p w14:paraId="55CEE295">
      <w:pPr>
        <w:pStyle w:val="48"/>
        <w:bidi w:val="0"/>
        <w:rPr>
          <w:rFonts w:hint="eastAsia"/>
          <w:b/>
          <w:bCs/>
          <w:lang w:val="en-US" w:eastAsia="zh-CN"/>
        </w:rPr>
      </w:pPr>
      <w:r>
        <w:rPr>
          <w:rFonts w:hint="eastAsia"/>
          <w:b/>
          <w:bCs/>
          <w:lang w:val="en-US" w:eastAsia="zh-CN"/>
        </w:rPr>
        <w:t>左侧的菜单栏说明：</w:t>
      </w:r>
    </w:p>
    <w:p w14:paraId="4686A13C">
      <w:pPr>
        <w:pStyle w:val="57"/>
        <w:bidi w:val="0"/>
        <w:ind w:left="1680" w:leftChars="0" w:firstLineChars="0"/>
        <w:rPr>
          <w:rFonts w:hint="default"/>
          <w:lang w:val="en-US" w:eastAsia="zh-CN"/>
        </w:rPr>
      </w:pPr>
      <w:r>
        <w:drawing>
          <wp:inline distT="0" distB="0" distL="114300" distR="114300">
            <wp:extent cx="266700" cy="342900"/>
            <wp:effectExtent l="0" t="0" r="0" b="0"/>
            <wp:docPr id="6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3"/>
                    <pic:cNvPicPr>
                      <a:picLocks noChangeAspect="1"/>
                    </pic:cNvPicPr>
                  </pic:nvPicPr>
                  <pic:blipFill>
                    <a:blip r:embed="rId43"/>
                    <a:stretch>
                      <a:fillRect/>
                    </a:stretch>
                  </pic:blipFill>
                  <pic:spPr>
                    <a:xfrm>
                      <a:off x="0" y="0"/>
                      <a:ext cx="266700" cy="342900"/>
                    </a:xfrm>
                    <a:prstGeom prst="rect">
                      <a:avLst/>
                    </a:prstGeom>
                    <a:noFill/>
                    <a:ln>
                      <a:noFill/>
                    </a:ln>
                  </pic:spPr>
                </pic:pic>
              </a:graphicData>
            </a:graphic>
          </wp:inline>
        </w:drawing>
      </w:r>
      <w:r>
        <w:rPr>
          <w:rFonts w:hint="eastAsia"/>
          <w:lang w:eastAsia="zh-CN"/>
        </w:rPr>
        <w:t>：</w:t>
      </w:r>
      <w:r>
        <w:rPr>
          <w:rFonts w:hint="eastAsia"/>
          <w:lang w:val="en-US" w:eastAsia="zh-CN"/>
        </w:rPr>
        <w:t>单击此按钮，可以将左侧栏的菜单进行隐藏，隐藏后，仅显示各个功能的图标，扩大操作界面的体验感。</w:t>
      </w:r>
    </w:p>
    <w:p w14:paraId="2A070908">
      <w:pPr>
        <w:pStyle w:val="57"/>
        <w:bidi w:val="0"/>
        <w:ind w:left="1680" w:leftChars="0" w:firstLineChars="0"/>
        <w:rPr>
          <w:rFonts w:hint="default"/>
          <w:lang w:val="en-US" w:eastAsia="zh-CN"/>
        </w:rPr>
      </w:pPr>
      <w:r>
        <w:rPr>
          <w:rFonts w:hint="eastAsia"/>
          <w:b/>
          <w:bCs/>
          <w:lang w:val="en-US" w:eastAsia="zh-CN"/>
        </w:rPr>
        <w:t>总览：</w:t>
      </w:r>
      <w:r>
        <w:rPr>
          <w:rFonts w:hint="eastAsia"/>
          <w:lang w:val="en-US" w:eastAsia="zh-CN"/>
        </w:rPr>
        <w:t>显示当前控制机内的所有节点和规则的运行情况。</w:t>
      </w:r>
    </w:p>
    <w:p w14:paraId="05D395D7">
      <w:pPr>
        <w:pStyle w:val="57"/>
        <w:bidi w:val="0"/>
        <w:ind w:left="1680" w:leftChars="0" w:firstLineChars="0"/>
        <w:rPr>
          <w:rFonts w:hint="default"/>
          <w:b/>
          <w:bCs/>
          <w:lang w:val="en-US" w:eastAsia="zh-CN"/>
        </w:rPr>
      </w:pPr>
      <w:r>
        <w:rPr>
          <w:rFonts w:hint="eastAsia"/>
          <w:b/>
          <w:bCs/>
          <w:lang w:val="en-US" w:eastAsia="zh-CN"/>
        </w:rPr>
        <w:t>统计报表：</w:t>
      </w:r>
      <w:r>
        <w:rPr>
          <w:rFonts w:hint="eastAsia"/>
          <w:b w:val="0"/>
          <w:bCs w:val="0"/>
          <w:lang w:val="en-US" w:eastAsia="zh-CN"/>
        </w:rPr>
        <w:t>可查询规则产生的事件记录、事件统计。</w:t>
      </w:r>
    </w:p>
    <w:p w14:paraId="25BB706D">
      <w:pPr>
        <w:pStyle w:val="57"/>
        <w:bidi w:val="0"/>
        <w:ind w:left="1680" w:leftChars="0" w:firstLineChars="0"/>
        <w:rPr>
          <w:rFonts w:hint="default"/>
          <w:b/>
          <w:bCs/>
          <w:lang w:val="en-US" w:eastAsia="zh-CN"/>
        </w:rPr>
      </w:pPr>
      <w:r>
        <w:rPr>
          <w:rFonts w:hint="eastAsia"/>
          <w:b/>
          <w:bCs/>
          <w:lang w:val="en-US" w:eastAsia="zh-CN"/>
        </w:rPr>
        <w:t>虚拟化保护概览：</w:t>
      </w:r>
      <w:r>
        <w:rPr>
          <w:rFonts w:hint="eastAsia"/>
          <w:b w:val="0"/>
          <w:bCs w:val="0"/>
          <w:lang w:val="en-US" w:eastAsia="zh-CN"/>
        </w:rPr>
        <w:t>可查询虚拟化备份的任务成功率、虚机保护率、异常任务等信息。</w:t>
      </w:r>
    </w:p>
    <w:p w14:paraId="5948F44C">
      <w:pPr>
        <w:pStyle w:val="57"/>
        <w:bidi w:val="0"/>
        <w:ind w:left="1680" w:leftChars="0" w:firstLineChars="0"/>
        <w:rPr>
          <w:rFonts w:hint="default"/>
          <w:lang w:val="en-US" w:eastAsia="zh-CN"/>
        </w:rPr>
      </w:pPr>
      <w:r>
        <w:rPr>
          <w:rFonts w:hint="eastAsia"/>
          <w:b/>
          <w:bCs/>
          <w:lang w:val="en-US" w:eastAsia="zh-CN"/>
        </w:rPr>
        <w:t>资源管理：</w:t>
      </w:r>
      <w:r>
        <w:rPr>
          <w:rFonts w:hint="eastAsia"/>
          <w:lang w:val="en-US" w:eastAsia="zh-CN"/>
        </w:rPr>
        <w:t>主要是对用户添加至控制台内的资源进行管理，包括：业务组管理、资源授权、容灾节点、虚拟化、存储管理、DTO资源、代理管理、数据库节点。</w:t>
      </w:r>
    </w:p>
    <w:p w14:paraId="0D0078B1">
      <w:pPr>
        <w:pStyle w:val="57"/>
        <w:bidi w:val="0"/>
        <w:ind w:left="1680" w:leftChars="0" w:firstLineChars="0"/>
        <w:rPr>
          <w:rFonts w:hint="default"/>
          <w:b/>
          <w:bCs/>
          <w:lang w:val="en-US" w:eastAsia="zh-CN"/>
        </w:rPr>
      </w:pPr>
      <w:r>
        <w:rPr>
          <w:rFonts w:hint="eastAsia"/>
          <w:b/>
          <w:bCs/>
          <w:lang w:val="en-US" w:eastAsia="zh-CN"/>
        </w:rPr>
        <w:t>存储管理：</w:t>
      </w:r>
      <w:r>
        <w:rPr>
          <w:rFonts w:hint="eastAsia"/>
          <w:b w:val="0"/>
          <w:bCs w:val="0"/>
          <w:lang w:val="en-US" w:eastAsia="zh-CN"/>
        </w:rPr>
        <w:t>主要涉及磁带、存储单元（组）等，对该信息进行统一管理。</w:t>
      </w:r>
    </w:p>
    <w:p w14:paraId="1F6B6217">
      <w:pPr>
        <w:pStyle w:val="57"/>
        <w:bidi w:val="0"/>
        <w:ind w:left="1680" w:leftChars="0" w:firstLineChars="0"/>
        <w:jc w:val="left"/>
        <w:rPr>
          <w:rFonts w:hint="eastAsia"/>
          <w:lang w:val="en-US" w:eastAsia="zh-CN"/>
        </w:rPr>
      </w:pPr>
      <w:r>
        <w:rPr>
          <w:rFonts w:hint="eastAsia"/>
          <w:b/>
          <w:bCs/>
          <w:lang w:val="en-US" w:eastAsia="zh-CN"/>
        </w:rPr>
        <w:t>容灾&amp;迁移：</w:t>
      </w:r>
      <w:r>
        <w:rPr>
          <w:rFonts w:hint="eastAsia"/>
          <w:lang w:val="en-US" w:eastAsia="zh-CN"/>
        </w:rPr>
        <w:t>该模块针对数据实时复制、应用高可用、业务迁移、对象存储同步，可实时对资源进行管理。</w:t>
      </w:r>
    </w:p>
    <w:p w14:paraId="4AB0BE60">
      <w:pPr>
        <w:pStyle w:val="59"/>
        <w:bidi w:val="0"/>
        <w:jc w:val="left"/>
        <w:rPr>
          <w:rFonts w:hint="default"/>
          <w:lang w:val="en-US" w:eastAsia="zh-CN"/>
        </w:rPr>
      </w:pPr>
      <w:r>
        <w:rPr>
          <w:rFonts w:hint="eastAsia"/>
          <w:b/>
          <w:bCs/>
          <w:lang w:val="en-US" w:eastAsia="zh-CN"/>
        </w:rPr>
        <w:t>文件复制：</w:t>
      </w:r>
      <w:r>
        <w:rPr>
          <w:rFonts w:hint="eastAsia"/>
          <w:lang w:val="en-US" w:eastAsia="zh-CN"/>
        </w:rPr>
        <w:t>提供复制规则、恢复管理、NAS文件复制、比较同步功能；详见《数据实时复制用户手册》。</w:t>
      </w:r>
    </w:p>
    <w:p w14:paraId="3F6994B0">
      <w:pPr>
        <w:pStyle w:val="59"/>
        <w:bidi w:val="0"/>
        <w:jc w:val="left"/>
        <w:rPr>
          <w:rFonts w:hint="default"/>
          <w:lang w:val="en-US" w:eastAsia="zh-CN"/>
        </w:rPr>
      </w:pPr>
      <w:r>
        <w:rPr>
          <w:rFonts w:hint="eastAsia"/>
          <w:b/>
          <w:bCs/>
          <w:lang w:val="en-US" w:eastAsia="zh-CN"/>
        </w:rPr>
        <w:t>应用高可用：</w:t>
      </w:r>
      <w:r>
        <w:rPr>
          <w:rFonts w:hint="eastAsia"/>
          <w:lang w:val="en-US" w:eastAsia="zh-CN"/>
        </w:rPr>
        <w:t>在本地/异地/云端实现应用级的高可用保护。</w:t>
      </w:r>
    </w:p>
    <w:p w14:paraId="3B16935B">
      <w:pPr>
        <w:pStyle w:val="59"/>
        <w:bidi w:val="0"/>
        <w:jc w:val="left"/>
        <w:rPr>
          <w:rFonts w:hint="default"/>
          <w:lang w:val="en-US" w:eastAsia="zh-CN"/>
        </w:rPr>
      </w:pPr>
      <w:r>
        <w:rPr>
          <w:rFonts w:hint="eastAsia"/>
          <w:b/>
          <w:bCs/>
          <w:lang w:val="en-US" w:eastAsia="zh-CN"/>
        </w:rPr>
        <w:t>业务迁移：</w:t>
      </w:r>
      <w:r>
        <w:rPr>
          <w:rFonts w:hint="eastAsia"/>
          <w:lang w:val="en-US" w:eastAsia="zh-CN"/>
        </w:rPr>
        <w:t>包含整机迁移功能。</w:t>
      </w:r>
    </w:p>
    <w:p w14:paraId="183C1B4E">
      <w:pPr>
        <w:pStyle w:val="59"/>
        <w:bidi w:val="0"/>
        <w:jc w:val="left"/>
        <w:rPr>
          <w:rFonts w:hint="default"/>
          <w:b/>
          <w:bCs/>
          <w:lang w:val="en-US" w:eastAsia="zh-CN"/>
        </w:rPr>
      </w:pPr>
      <w:r>
        <w:rPr>
          <w:rFonts w:hint="eastAsia"/>
          <w:b/>
          <w:bCs/>
          <w:lang w:val="en-US" w:eastAsia="zh-CN"/>
        </w:rPr>
        <w:t>对象存储同步：</w:t>
      </w:r>
      <w:r>
        <w:rPr>
          <w:rFonts w:hint="eastAsia"/>
          <w:lang w:val="en-US" w:eastAsia="zh-CN"/>
        </w:rPr>
        <w:t>提供对象存储同步功能。</w:t>
      </w:r>
    </w:p>
    <w:p w14:paraId="49449157">
      <w:pPr>
        <w:pStyle w:val="57"/>
        <w:bidi w:val="0"/>
        <w:ind w:left="1680" w:leftChars="0" w:firstLineChars="0"/>
        <w:jc w:val="left"/>
        <w:rPr>
          <w:rFonts w:hint="eastAsia"/>
          <w:lang w:val="en-US" w:eastAsia="zh-CN"/>
        </w:rPr>
      </w:pPr>
      <w:r>
        <w:rPr>
          <w:rFonts w:hint="eastAsia"/>
          <w:b/>
          <w:bCs/>
          <w:lang w:val="en-US" w:eastAsia="zh-CN"/>
        </w:rPr>
        <w:t>备份&amp;恢复</w:t>
      </w:r>
      <w:r>
        <w:rPr>
          <w:rFonts w:hint="eastAsia"/>
          <w:lang w:val="en-US" w:eastAsia="zh-CN"/>
        </w:rPr>
        <w:t>：包含以下功能：</w:t>
      </w:r>
    </w:p>
    <w:p w14:paraId="7001127B">
      <w:pPr>
        <w:pStyle w:val="59"/>
        <w:bidi w:val="0"/>
        <w:jc w:val="left"/>
        <w:rPr>
          <w:rFonts w:hint="default"/>
          <w:lang w:val="en-US" w:eastAsia="zh-CN"/>
        </w:rPr>
      </w:pPr>
      <w:r>
        <w:rPr>
          <w:rFonts w:hint="eastAsia"/>
          <w:b/>
          <w:bCs/>
          <w:lang w:val="en-US" w:eastAsia="zh-CN"/>
        </w:rPr>
        <w:t>应用保护：</w:t>
      </w:r>
      <w:r>
        <w:rPr>
          <w:rFonts w:hint="eastAsia"/>
          <w:lang w:val="en-US" w:eastAsia="zh-CN"/>
        </w:rPr>
        <w:t>提供文件&amp;数据库备份和恢复功能。</w:t>
      </w:r>
    </w:p>
    <w:p w14:paraId="0F0FE425">
      <w:pPr>
        <w:pStyle w:val="59"/>
        <w:bidi w:val="0"/>
        <w:jc w:val="left"/>
        <w:rPr>
          <w:rFonts w:hint="default"/>
          <w:lang w:val="en-US" w:eastAsia="zh-CN"/>
        </w:rPr>
      </w:pPr>
      <w:r>
        <w:rPr>
          <w:rFonts w:hint="eastAsia"/>
          <w:b/>
          <w:bCs/>
          <w:lang w:val="en-US" w:eastAsia="zh-CN"/>
        </w:rPr>
        <w:t>虚拟化备份：</w:t>
      </w:r>
      <w:r>
        <w:rPr>
          <w:rFonts w:hint="eastAsia"/>
          <w:lang w:val="en-US" w:eastAsia="zh-CN"/>
        </w:rPr>
        <w:t>提供虚拟化平台&amp;云平台的备份和恢复功能。</w:t>
      </w:r>
    </w:p>
    <w:p w14:paraId="0E81DBE4">
      <w:pPr>
        <w:pStyle w:val="59"/>
        <w:bidi w:val="0"/>
        <w:jc w:val="left"/>
        <w:rPr>
          <w:rFonts w:hint="default"/>
          <w:lang w:val="en-US" w:eastAsia="zh-CN"/>
        </w:rPr>
      </w:pPr>
      <w:r>
        <w:rPr>
          <w:rFonts w:hint="eastAsia"/>
          <w:b/>
          <w:bCs/>
          <w:lang w:val="en-US" w:eastAsia="zh-CN"/>
        </w:rPr>
        <w:t>整机保护：</w:t>
      </w:r>
      <w:r>
        <w:rPr>
          <w:rFonts w:hint="eastAsia"/>
          <w:lang w:val="en-US" w:eastAsia="zh-CN"/>
        </w:rPr>
        <w:t>对生产服务器执行操作系统级备份，以普通文件或虚拟磁盘格式保存在备份服务器上。</w:t>
      </w:r>
    </w:p>
    <w:p w14:paraId="18D00D01">
      <w:pPr>
        <w:pStyle w:val="59"/>
        <w:bidi w:val="0"/>
        <w:jc w:val="left"/>
        <w:rPr>
          <w:rFonts w:hint="default"/>
          <w:lang w:val="en-US" w:eastAsia="zh-CN"/>
        </w:rPr>
      </w:pPr>
      <w:r>
        <w:rPr>
          <w:rFonts w:hint="eastAsia"/>
          <w:b/>
          <w:bCs/>
          <w:lang w:val="en-US" w:eastAsia="zh-CN"/>
        </w:rPr>
        <w:t>大数据保护：</w:t>
      </w:r>
      <w:r>
        <w:rPr>
          <w:rFonts w:hint="eastAsia"/>
          <w:lang w:val="en-US" w:eastAsia="zh-CN"/>
        </w:rPr>
        <w:t>提供HDFS同步功能。</w:t>
      </w:r>
    </w:p>
    <w:p w14:paraId="18329B64">
      <w:pPr>
        <w:pStyle w:val="59"/>
        <w:bidi w:val="0"/>
        <w:jc w:val="left"/>
        <w:rPr>
          <w:rFonts w:hint="default"/>
          <w:lang w:val="en-US" w:eastAsia="zh-CN"/>
        </w:rPr>
      </w:pPr>
      <w:r>
        <w:rPr>
          <w:rFonts w:hint="eastAsia"/>
          <w:b/>
          <w:bCs/>
          <w:lang w:val="en-US" w:eastAsia="zh-CN"/>
        </w:rPr>
        <w:t>备份集：</w:t>
      </w:r>
      <w:r>
        <w:rPr>
          <w:rFonts w:hint="eastAsia"/>
          <w:lang w:val="en-US" w:eastAsia="zh-CN"/>
        </w:rPr>
        <w:t>可实现备份集管理，所有备份集集中管理。</w:t>
      </w:r>
    </w:p>
    <w:p w14:paraId="598C06D3">
      <w:pPr>
        <w:pStyle w:val="57"/>
        <w:bidi w:val="0"/>
        <w:ind w:left="1680" w:leftChars="0" w:firstLineChars="0"/>
        <w:jc w:val="left"/>
        <w:rPr>
          <w:rFonts w:hint="default"/>
          <w:lang w:val="en-US" w:eastAsia="zh-CN"/>
        </w:rPr>
      </w:pPr>
      <w:r>
        <w:rPr>
          <w:rFonts w:hint="eastAsia"/>
          <w:b/>
          <w:bCs/>
          <w:lang w:val="en-US" w:eastAsia="zh-CN"/>
        </w:rPr>
        <w:t>副本管理</w:t>
      </w:r>
      <w:r>
        <w:rPr>
          <w:rFonts w:hint="eastAsia"/>
          <w:lang w:val="en-US" w:eastAsia="zh-CN"/>
        </w:rPr>
        <w:t>：包含整机CDM、存储CDM、云容灾的功能。</w:t>
      </w:r>
    </w:p>
    <w:p w14:paraId="27D2E863">
      <w:pPr>
        <w:pStyle w:val="57"/>
        <w:bidi w:val="0"/>
        <w:ind w:left="1680" w:leftChars="0" w:firstLineChars="0"/>
        <w:jc w:val="left"/>
        <w:rPr>
          <w:rFonts w:hint="default"/>
          <w:lang w:val="en-US" w:eastAsia="zh-CN"/>
        </w:rPr>
      </w:pPr>
      <w:r>
        <w:rPr>
          <w:rFonts w:hint="eastAsia"/>
          <w:b/>
          <w:bCs/>
          <w:lang w:val="en-US" w:eastAsia="zh-CN"/>
        </w:rPr>
        <w:t>安全管理</w:t>
      </w:r>
      <w:r>
        <w:rPr>
          <w:rFonts w:hint="eastAsia"/>
          <w:lang w:val="en-US" w:eastAsia="zh-CN"/>
        </w:rPr>
        <w:t>：包含备份数据安全、凭据管理、UKey管理。</w:t>
      </w:r>
    </w:p>
    <w:p w14:paraId="433B17BC">
      <w:pPr>
        <w:pStyle w:val="57"/>
        <w:bidi w:val="0"/>
        <w:ind w:left="1680" w:leftChars="0" w:firstLineChars="0"/>
        <w:jc w:val="left"/>
        <w:rPr>
          <w:rFonts w:hint="default"/>
          <w:lang w:val="en-US" w:eastAsia="zh-CN"/>
        </w:rPr>
      </w:pPr>
      <w:r>
        <w:rPr>
          <w:rFonts w:hint="eastAsia"/>
          <w:b/>
          <w:bCs/>
          <w:lang w:val="en-US" w:eastAsia="zh-CN"/>
        </w:rPr>
        <w:t>系统管理：</w:t>
      </w:r>
      <w:r>
        <w:rPr>
          <w:rFonts w:hint="eastAsia"/>
          <w:lang w:val="en-US" w:eastAsia="zh-CN"/>
        </w:rPr>
        <w:t>用户可以对系统设置主要是对ConsoleServer系统进行设置。包括系统参数、许可管理、配置备份和操作日志等。</w:t>
      </w:r>
    </w:p>
    <w:p w14:paraId="360B4730">
      <w:pPr>
        <w:pStyle w:val="57"/>
        <w:bidi w:val="0"/>
        <w:ind w:left="1680" w:leftChars="0" w:firstLineChars="0"/>
        <w:jc w:val="left"/>
        <w:rPr>
          <w:rFonts w:hint="default"/>
          <w:lang w:val="en-US" w:eastAsia="zh-CN"/>
        </w:rPr>
      </w:pPr>
      <w:r>
        <w:rPr>
          <w:rFonts w:hint="eastAsia"/>
          <w:b/>
          <w:bCs/>
          <w:lang w:val="en-US" w:eastAsia="zh-CN"/>
        </w:rPr>
        <w:t>消息中心：</w:t>
      </w:r>
      <w:r>
        <w:rPr>
          <w:rFonts w:hint="eastAsia"/>
          <w:lang w:val="en-US" w:eastAsia="zh-CN"/>
        </w:rPr>
        <w:t>包含全部消息、未读消息及已读消息。</w:t>
      </w:r>
    </w:p>
    <w:p w14:paraId="547E9393">
      <w:pPr>
        <w:pStyle w:val="57"/>
        <w:bidi w:val="0"/>
        <w:ind w:left="1680" w:leftChars="0" w:firstLineChars="0"/>
        <w:jc w:val="left"/>
        <w:rPr>
          <w:rFonts w:hint="default"/>
          <w:lang w:val="en-US" w:eastAsia="zh-CN"/>
        </w:rPr>
      </w:pPr>
      <w:r>
        <w:rPr>
          <w:rFonts w:hint="eastAsia"/>
          <w:b/>
          <w:bCs/>
          <w:lang w:val="en-US" w:eastAsia="zh-CN"/>
        </w:rPr>
        <w:t>通用设置：</w:t>
      </w:r>
      <w:r>
        <w:rPr>
          <w:rFonts w:hint="eastAsia"/>
          <w:lang w:val="en-US" w:eastAsia="zh-CN"/>
        </w:rPr>
        <w:t>包含保留等级、ETCD设置、调度服务器、节点参数配置功能。</w:t>
      </w:r>
    </w:p>
    <w:p w14:paraId="069E3347">
      <w:pPr>
        <w:pStyle w:val="57"/>
        <w:bidi w:val="0"/>
        <w:ind w:left="1680" w:leftChars="0" w:firstLineChars="0"/>
        <w:jc w:val="left"/>
        <w:rPr>
          <w:rFonts w:hint="default"/>
          <w:lang w:val="en-US" w:eastAsia="zh-CN"/>
        </w:rPr>
      </w:pPr>
      <w:r>
        <w:rPr>
          <w:rFonts w:hint="eastAsia"/>
          <w:b/>
          <w:bCs/>
          <w:lang w:val="en-US" w:eastAsia="zh-CN"/>
        </w:rPr>
        <w:t>更多</w:t>
      </w:r>
      <w:r>
        <w:rPr>
          <w:rFonts w:hint="eastAsia"/>
          <w:lang w:val="en-US" w:eastAsia="zh-CN"/>
        </w:rPr>
        <w:t>：包含：消息中心、模板管理、诊断、告警日志等功能。</w:t>
      </w:r>
    </w:p>
    <w:p w14:paraId="470AFE28">
      <w:pPr>
        <w:pStyle w:val="57"/>
        <w:bidi w:val="0"/>
        <w:ind w:left="1680" w:leftChars="0" w:firstLineChars="0"/>
        <w:jc w:val="left"/>
        <w:rPr>
          <w:rFonts w:hint="default"/>
          <w:b/>
          <w:bCs/>
          <w:lang w:val="en-US" w:eastAsia="zh-CN"/>
        </w:rPr>
      </w:pPr>
      <w:r>
        <w:rPr>
          <w:rFonts w:hint="eastAsia"/>
          <w:b/>
          <w:bCs/>
          <w:lang w:val="en-US" w:eastAsia="zh-CN"/>
        </w:rPr>
        <w:t>容灾备份：</w:t>
      </w:r>
      <w:r>
        <w:rPr>
          <w:rFonts w:hint="eastAsia"/>
          <w:b w:val="0"/>
          <w:bCs w:val="0"/>
          <w:lang w:val="en-US" w:eastAsia="zh-CN"/>
        </w:rPr>
        <w:t>可以切换到数据集成控制台版块。</w:t>
      </w:r>
    </w:p>
    <w:p w14:paraId="70B38E07">
      <w:pPr>
        <w:pStyle w:val="48"/>
        <w:bidi w:val="0"/>
        <w:ind w:left="0" w:leftChars="0" w:firstLine="0" w:firstLineChars="0"/>
        <w:rPr>
          <w:rFonts w:hint="default"/>
          <w:lang w:val="en-US" w:eastAsia="zh-CN"/>
        </w:rPr>
      </w:pPr>
    </w:p>
    <w:p w14:paraId="5BCDA9AB">
      <w:pPr>
        <w:pStyle w:val="48"/>
        <w:bidi w:val="0"/>
        <w:rPr>
          <w:rFonts w:hint="eastAsia"/>
          <w:b/>
          <w:bCs/>
          <w:lang w:val="en-US" w:eastAsia="zh-CN"/>
        </w:rPr>
      </w:pPr>
      <w:r>
        <w:rPr>
          <w:rFonts w:hint="eastAsia"/>
          <w:b/>
          <w:bCs/>
          <w:lang w:val="en-US" w:eastAsia="zh-CN"/>
        </w:rPr>
        <w:t>右上角菜单栏说明：</w:t>
      </w:r>
    </w:p>
    <w:p w14:paraId="2174C983">
      <w:pPr>
        <w:pStyle w:val="47"/>
        <w:numPr>
          <w:ilvl w:val="2"/>
          <w:numId w:val="0"/>
        </w:numPr>
        <w:ind w:leftChars="0"/>
        <w:outlineLvl w:val="9"/>
        <w:rPr>
          <w:rFonts w:hint="default"/>
          <w:lang w:val="en-US" w:eastAsia="zh-CN"/>
        </w:rPr>
      </w:pPr>
      <w:r>
        <w:rPr>
          <w:rFonts w:hint="eastAsia"/>
          <w:lang w:val="en-US" w:eastAsia="zh-CN"/>
        </w:rPr>
        <w:t xml:space="preserve">          </w:t>
      </w:r>
      <w:r>
        <w:drawing>
          <wp:inline distT="0" distB="0" distL="114300" distR="114300">
            <wp:extent cx="4991100" cy="359410"/>
            <wp:effectExtent l="0" t="0" r="0" b="254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32"/>
                    <a:stretch>
                      <a:fillRect/>
                    </a:stretch>
                  </pic:blipFill>
                  <pic:spPr>
                    <a:xfrm>
                      <a:off x="0" y="0"/>
                      <a:ext cx="4991100" cy="359410"/>
                    </a:xfrm>
                    <a:prstGeom prst="rect">
                      <a:avLst/>
                    </a:prstGeom>
                    <a:noFill/>
                    <a:ln>
                      <a:noFill/>
                    </a:ln>
                  </pic:spPr>
                </pic:pic>
              </a:graphicData>
            </a:graphic>
          </wp:inline>
        </w:drawing>
      </w:r>
    </w:p>
    <w:p w14:paraId="2415D21E">
      <w:pPr>
        <w:pStyle w:val="57"/>
        <w:bidi w:val="0"/>
        <w:ind w:left="1680" w:leftChars="0" w:firstLineChars="0"/>
        <w:rPr>
          <w:rFonts w:hint="default"/>
          <w:lang w:val="en-US"/>
        </w:rPr>
      </w:pPr>
      <w:r>
        <w:rPr>
          <w:rFonts w:hint="eastAsia"/>
          <w:lang w:val="en-US" w:eastAsia="zh-CN"/>
        </w:rPr>
        <w:t>当前用户名：显示当前登录用户名，单击出现账户信息、密钥管理、退出登录选项。</w:t>
      </w:r>
    </w:p>
    <w:p w14:paraId="792CE75A">
      <w:pPr>
        <w:pStyle w:val="59"/>
        <w:bidi w:val="0"/>
        <w:rPr>
          <w:rFonts w:hint="default"/>
          <w:lang w:val="en-US"/>
        </w:rPr>
      </w:pPr>
      <w:r>
        <w:rPr>
          <w:rFonts w:hint="eastAsia"/>
          <w:lang w:val="en-US" w:eastAsia="zh-CN"/>
        </w:rPr>
        <w:t>基本设置：基本设置填写当前用户的邮箱、手机、备注；修改密码可修改当前用户的登陆密码；绑定第三方软件可绑定微信。</w:t>
      </w:r>
    </w:p>
    <w:p w14:paraId="02875784">
      <w:pPr>
        <w:pStyle w:val="59"/>
        <w:bidi w:val="0"/>
        <w:rPr>
          <w:rFonts w:hint="default"/>
          <w:lang w:val="en-US"/>
        </w:rPr>
      </w:pPr>
      <w:r>
        <w:rPr>
          <w:rFonts w:hint="eastAsia"/>
          <w:lang w:val="en-US" w:eastAsia="zh-CN"/>
        </w:rPr>
        <w:t>密钥管理：分为普通密钥和机机密钥，开放API认证，提供AcessKey和SecretKey。</w:t>
      </w:r>
    </w:p>
    <w:p w14:paraId="7C6CE24D">
      <w:pPr>
        <w:pStyle w:val="118"/>
        <w:tabs>
          <w:tab w:val="left" w:pos="2100"/>
        </w:tabs>
        <w:rPr>
          <w:rFonts w:hint="default"/>
          <w:highlight w:val="none"/>
        </w:rPr>
      </w:pPr>
      <w:r>
        <w:rPr>
          <w:highlight w:val="none"/>
        </w:rPr>
        <w:drawing>
          <wp:inline distT="0" distB="0" distL="114300" distR="114300">
            <wp:extent cx="457200" cy="152400"/>
            <wp:effectExtent l="0" t="0" r="0" b="0"/>
            <wp:docPr id="72" name="图片 7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A33DB53">
      <w:pPr>
        <w:pStyle w:val="119"/>
        <w:bidi w:val="0"/>
        <w:rPr>
          <w:rFonts w:hint="eastAsia"/>
          <w:highlight w:val="none"/>
          <w:lang w:val="en-US" w:eastAsia="zh-CN"/>
        </w:rPr>
      </w:pPr>
      <w:r>
        <w:rPr>
          <w:rFonts w:hint="eastAsia"/>
          <w:highlight w:val="none"/>
          <w:lang w:val="en-US" w:eastAsia="zh-CN"/>
        </w:rPr>
        <w:t>自动生成的密钥信息中的“AccessKey”和“SecretKey”指的是当前用户账户用于API授权的密钥管理。请妥善管理“AccessKey”和“SecretKey”，切勿泄漏。</w:t>
      </w:r>
    </w:p>
    <w:p w14:paraId="316E4CB3">
      <w:pPr>
        <w:pStyle w:val="119"/>
        <w:bidi w:val="0"/>
        <w:rPr>
          <w:rFonts w:hint="default"/>
          <w:highlight w:val="none"/>
          <w:lang w:val="en-US" w:eastAsia="zh-CN"/>
        </w:rPr>
      </w:pPr>
      <w:r>
        <w:rPr>
          <w:rFonts w:hint="eastAsia"/>
          <w:highlight w:val="none"/>
          <w:lang w:val="en-US" w:eastAsia="zh-CN"/>
        </w:rPr>
        <w:t>修改密码：所有用户修改新密码，默认不能与前三次历史密码重复。如果需要调整历史密码安全策略次数，/usr/cntlcenter/data/wwwroot/default/public/api/.env文件，找到参数PWD_CHANGE_HISTORY_KEEP，根据不同业务需求可以按需调整历史密码保留次数。</w:t>
      </w:r>
    </w:p>
    <w:p w14:paraId="63B6D5EE">
      <w:pPr>
        <w:pStyle w:val="119"/>
        <w:bidi w:val="0"/>
        <w:rPr>
          <w:rFonts w:hint="default"/>
          <w:highlight w:val="none"/>
          <w:lang w:val="en-US" w:eastAsia="zh-CN"/>
        </w:rPr>
      </w:pPr>
    </w:p>
    <w:p w14:paraId="74111EDD">
      <w:pPr>
        <w:pStyle w:val="57"/>
        <w:bidi w:val="0"/>
        <w:ind w:left="1680" w:leftChars="0" w:firstLineChars="0"/>
        <w:rPr>
          <w:rFonts w:hint="default"/>
          <w:lang w:val="en-US"/>
        </w:rPr>
      </w:pPr>
      <w:r>
        <w:rPr>
          <w:rFonts w:hint="eastAsia"/>
          <w:lang w:val="en-US" w:eastAsia="zh-CN"/>
        </w:rPr>
        <w:t>锁定：会话锁定开启后，会锁定其本身交互会话的功能，需要再次进行身份鉴别才能够重新管理备份系统。</w:t>
      </w:r>
    </w:p>
    <w:p w14:paraId="571B259B">
      <w:pPr>
        <w:pStyle w:val="57"/>
        <w:bidi w:val="0"/>
        <w:ind w:left="1680" w:leftChars="0" w:firstLineChars="0"/>
        <w:rPr>
          <w:rFonts w:hint="default"/>
          <w:lang w:val="en-US"/>
        </w:rPr>
      </w:pPr>
      <w:r>
        <w:rPr>
          <w:rFonts w:hint="eastAsia"/>
          <w:lang w:val="en-US" w:eastAsia="zh-CN"/>
        </w:rPr>
        <w:t>主题：用户自定义控制台的主题颜色。</w:t>
      </w:r>
    </w:p>
    <w:p w14:paraId="3C1567A6">
      <w:pPr>
        <w:pStyle w:val="57"/>
        <w:bidi w:val="0"/>
        <w:ind w:left="1680" w:leftChars="0" w:firstLineChars="0"/>
        <w:rPr>
          <w:rFonts w:hint="default"/>
          <w:lang w:val="en-US"/>
        </w:rPr>
      </w:pPr>
      <w:r>
        <w:rPr>
          <w:rFonts w:hint="eastAsia"/>
          <w:lang w:val="en-US" w:eastAsia="zh-CN"/>
        </w:rPr>
        <w:t>语言：提供英文、简体中文、繁体中文语言显示。</w:t>
      </w:r>
    </w:p>
    <w:p w14:paraId="12C174BF">
      <w:pPr>
        <w:pStyle w:val="57"/>
        <w:bidi w:val="0"/>
        <w:ind w:left="1680" w:leftChars="0" w:firstLineChars="0"/>
        <w:rPr>
          <w:rFonts w:hint="default"/>
          <w:lang w:val="en-US"/>
        </w:rPr>
      </w:pPr>
      <w:r>
        <w:rPr>
          <w:rFonts w:hint="eastAsia"/>
          <w:lang w:val="en-US" w:eastAsia="zh-CN"/>
        </w:rPr>
        <w:t>通知：控制台消息统计显示。</w:t>
      </w:r>
    </w:p>
    <w:p w14:paraId="7D4758AF">
      <w:pPr>
        <w:pStyle w:val="57"/>
        <w:bidi w:val="0"/>
        <w:ind w:left="1680" w:leftChars="0" w:firstLineChars="0"/>
        <w:rPr>
          <w:rFonts w:hint="default"/>
          <w:lang w:val="en-US"/>
        </w:rPr>
      </w:pPr>
      <w:r>
        <w:rPr>
          <w:rFonts w:hint="eastAsia"/>
          <w:lang w:val="en-US" w:eastAsia="zh-CN"/>
        </w:rPr>
        <w:t>节点包：用户选择需要的节点包并下载。</w:t>
      </w:r>
    </w:p>
    <w:p w14:paraId="15E6C718">
      <w:pPr>
        <w:pStyle w:val="57"/>
        <w:bidi w:val="0"/>
        <w:ind w:left="1680" w:leftChars="0" w:firstLineChars="0"/>
        <w:rPr>
          <w:rFonts w:hint="default"/>
          <w:lang w:val="en-US"/>
        </w:rPr>
      </w:pPr>
      <w:r>
        <w:rPr>
          <w:rFonts w:hint="eastAsia"/>
          <w:lang w:val="en-US" w:eastAsia="zh-CN"/>
        </w:rPr>
        <w:t>设置：设置控制台布局切换。</w:t>
      </w:r>
    </w:p>
    <w:p w14:paraId="5027ABCF">
      <w:pPr>
        <w:pStyle w:val="57"/>
        <w:bidi w:val="0"/>
        <w:ind w:left="1680" w:leftChars="0" w:firstLineChars="0"/>
        <w:rPr>
          <w:rFonts w:hint="default"/>
          <w:lang w:val="en-US"/>
        </w:rPr>
      </w:pPr>
      <w:r>
        <w:rPr>
          <w:rFonts w:hint="eastAsia"/>
          <w:lang w:val="en-US" w:eastAsia="zh-CN"/>
        </w:rPr>
        <w:t>关于：显示控制台版本号。</w:t>
      </w:r>
    </w:p>
    <w:p w14:paraId="172549C2">
      <w:pPr>
        <w:pStyle w:val="57"/>
        <w:bidi w:val="0"/>
        <w:ind w:left="1680" w:leftChars="0" w:firstLineChars="0"/>
        <w:rPr>
          <w:rFonts w:hint="default"/>
          <w:lang w:val="en-US"/>
        </w:rPr>
      </w:pPr>
      <w:r>
        <w:rPr>
          <w:rFonts w:hint="eastAsia"/>
          <w:lang w:val="en-US" w:eastAsia="zh-CN"/>
        </w:rPr>
        <w:t>引导：显示各个模块的功能简介。</w:t>
      </w:r>
    </w:p>
    <w:p w14:paraId="45BBEB75">
      <w:pPr>
        <w:pStyle w:val="48"/>
        <w:bidi w:val="0"/>
        <w:rPr>
          <w:rFonts w:hint="eastAsia"/>
          <w:lang w:val="en-US" w:eastAsia="zh-CN"/>
        </w:rPr>
      </w:pPr>
    </w:p>
    <w:p w14:paraId="1C7717ED">
      <w:pPr>
        <w:pStyle w:val="48"/>
        <w:bidi w:val="0"/>
        <w:rPr>
          <w:rFonts w:hint="default"/>
          <w:b/>
          <w:bCs/>
          <w:lang w:val="en-US" w:eastAsia="zh-CN"/>
        </w:rPr>
      </w:pPr>
      <w:r>
        <w:rPr>
          <w:rFonts w:hint="eastAsia"/>
          <w:b/>
          <w:bCs/>
          <w:lang w:val="en-US" w:eastAsia="zh-CN"/>
        </w:rPr>
        <w:t>总览界面内容的说明：</w:t>
      </w:r>
    </w:p>
    <w:p w14:paraId="635B714A">
      <w:pPr>
        <w:pStyle w:val="57"/>
        <w:bidi w:val="0"/>
        <w:ind w:left="1680" w:leftChars="0" w:firstLineChars="0"/>
        <w:rPr>
          <w:rFonts w:hint="eastAsia"/>
          <w:lang w:val="en-US" w:eastAsia="zh-CN"/>
        </w:rPr>
      </w:pPr>
      <w:r>
        <w:rPr>
          <w:rFonts w:hint="eastAsia"/>
          <w:lang w:val="en-US" w:eastAsia="zh-CN"/>
        </w:rPr>
        <w:t>系统正常运行时间：显示控制机程序所在机器的运行时间。</w:t>
      </w:r>
    </w:p>
    <w:p w14:paraId="6DBC4F8B">
      <w:pPr>
        <w:pStyle w:val="57"/>
        <w:bidi w:val="0"/>
        <w:ind w:left="1680" w:leftChars="0" w:firstLineChars="0"/>
        <w:rPr>
          <w:rFonts w:hint="eastAsia"/>
          <w:lang w:val="en-US" w:eastAsia="zh-CN"/>
        </w:rPr>
      </w:pPr>
      <w:r>
        <w:rPr>
          <w:rFonts w:hint="eastAsia"/>
          <w:lang w:val="en-US" w:eastAsia="zh-CN"/>
        </w:rPr>
        <w:t>调度服务器：显示调度服务器的状态信息。</w:t>
      </w:r>
    </w:p>
    <w:p w14:paraId="575B2645">
      <w:pPr>
        <w:pStyle w:val="57"/>
        <w:bidi w:val="0"/>
        <w:ind w:left="1680" w:leftChars="0" w:firstLineChars="0"/>
        <w:rPr>
          <w:rFonts w:hint="eastAsia"/>
          <w:lang w:val="en-US" w:eastAsia="zh-CN"/>
        </w:rPr>
      </w:pPr>
      <w:r>
        <w:rPr>
          <w:rFonts w:hint="eastAsia"/>
          <w:lang w:val="en-US" w:eastAsia="zh-CN"/>
        </w:rPr>
        <w:t>主机节点：显示当前控制台中所有数据库节点的状态信息。</w:t>
      </w:r>
    </w:p>
    <w:p w14:paraId="276F05ED">
      <w:pPr>
        <w:pStyle w:val="57"/>
        <w:bidi w:val="0"/>
        <w:ind w:left="1680" w:leftChars="0" w:firstLineChars="0"/>
        <w:rPr>
          <w:rFonts w:hint="eastAsia"/>
          <w:lang w:val="en-US" w:eastAsia="zh-CN"/>
        </w:rPr>
      </w:pPr>
      <w:r>
        <w:rPr>
          <w:rFonts w:hint="eastAsia"/>
          <w:lang w:val="en-US" w:eastAsia="zh-CN"/>
        </w:rPr>
        <w:t>虚拟平台：显示当前控制台中所有虚拟平台的状态信息。</w:t>
      </w:r>
    </w:p>
    <w:p w14:paraId="4388BC30">
      <w:pPr>
        <w:pStyle w:val="57"/>
        <w:bidi w:val="0"/>
        <w:ind w:left="1680" w:leftChars="0" w:firstLineChars="0"/>
        <w:rPr>
          <w:rFonts w:hint="eastAsia"/>
          <w:lang w:val="en-US" w:eastAsia="zh-CN"/>
        </w:rPr>
      </w:pPr>
      <w:r>
        <w:rPr>
          <w:rFonts w:hint="eastAsia"/>
          <w:lang w:val="en-US" w:eastAsia="zh-CN"/>
        </w:rPr>
        <w:t>大数据：显示当前控制台中所有大数据平台的状态信息。</w:t>
      </w:r>
    </w:p>
    <w:p w14:paraId="6B45C7E4">
      <w:pPr>
        <w:pStyle w:val="57"/>
        <w:bidi w:val="0"/>
        <w:ind w:left="1680" w:leftChars="0" w:firstLineChars="0"/>
        <w:rPr>
          <w:rFonts w:hint="eastAsia"/>
          <w:lang w:val="en-US" w:eastAsia="zh-CN"/>
        </w:rPr>
      </w:pPr>
      <w:r>
        <w:rPr>
          <w:rFonts w:hint="eastAsia"/>
          <w:lang w:val="en-US" w:eastAsia="zh-CN"/>
        </w:rPr>
        <w:t>ZFS池：显示当前控制台中所有ZFS存储池的存储状态信息。</w:t>
      </w:r>
    </w:p>
    <w:p w14:paraId="3D6EBCE2">
      <w:pPr>
        <w:pStyle w:val="57"/>
        <w:bidi w:val="0"/>
        <w:ind w:left="1680" w:leftChars="0" w:firstLineChars="0"/>
        <w:rPr>
          <w:rFonts w:hint="eastAsia"/>
          <w:lang w:val="en-US" w:eastAsia="zh-CN"/>
        </w:rPr>
      </w:pPr>
      <w:r>
        <w:rPr>
          <w:rFonts w:hint="eastAsia"/>
          <w:lang w:val="en-US" w:eastAsia="zh-CN"/>
        </w:rPr>
        <w:t>存储单元：显示当前控制台中所有存储单元的状态信息。</w:t>
      </w:r>
    </w:p>
    <w:p w14:paraId="0D7CDB4B">
      <w:pPr>
        <w:pStyle w:val="57"/>
        <w:bidi w:val="0"/>
        <w:ind w:left="1680" w:leftChars="0" w:firstLineChars="0"/>
        <w:rPr>
          <w:rFonts w:hint="eastAsia"/>
          <w:lang w:val="en-US" w:eastAsia="zh-CN"/>
        </w:rPr>
      </w:pPr>
      <w:r>
        <w:rPr>
          <w:rFonts w:hint="eastAsia"/>
          <w:lang w:val="en-US" w:eastAsia="zh-CN"/>
        </w:rPr>
        <w:t>事件记录结果：显示当前控制台各类规则近一天、近一周、近一月的规则运行状态。</w:t>
      </w:r>
    </w:p>
    <w:p w14:paraId="3D79BDD7">
      <w:pPr>
        <w:pStyle w:val="57"/>
        <w:bidi w:val="0"/>
        <w:ind w:left="1680" w:leftChars="0" w:firstLineChars="0"/>
        <w:rPr>
          <w:rFonts w:hint="eastAsia"/>
          <w:lang w:val="en-US" w:eastAsia="zh-CN"/>
        </w:rPr>
      </w:pPr>
      <w:r>
        <w:rPr>
          <w:rFonts w:hint="eastAsia"/>
          <w:lang w:val="en-US" w:eastAsia="zh-CN"/>
        </w:rPr>
        <w:t>消息列表：显示当前控制台接收到的异常信息。</w:t>
      </w:r>
    </w:p>
    <w:p w14:paraId="7932ABA1">
      <w:pPr>
        <w:pStyle w:val="57"/>
        <w:bidi w:val="0"/>
        <w:ind w:left="1680" w:leftChars="0" w:firstLineChars="0"/>
        <w:rPr>
          <w:rFonts w:hint="eastAsia"/>
          <w:lang w:val="en-US" w:eastAsia="zh-CN"/>
        </w:rPr>
      </w:pPr>
      <w:r>
        <w:rPr>
          <w:rFonts w:hint="eastAsia"/>
          <w:lang w:val="en-US" w:eastAsia="zh-CN"/>
        </w:rPr>
        <w:t>备份规则状态：显示当前控制台中所有备份规则运行中处于不同状态的数量。</w:t>
      </w:r>
    </w:p>
    <w:p w14:paraId="0859FF63">
      <w:pPr>
        <w:pStyle w:val="59"/>
        <w:bidi w:val="0"/>
        <w:rPr>
          <w:rFonts w:hint="default"/>
        </w:rPr>
      </w:pPr>
      <w:r>
        <w:rPr>
          <w:rFonts w:hint="eastAsia"/>
          <w:lang w:val="en-US" w:eastAsia="zh-CN"/>
        </w:rPr>
        <w:t>启用</w:t>
      </w:r>
      <w:r>
        <w:rPr>
          <w:rFonts w:hint="default"/>
        </w:rPr>
        <w:t>：</w:t>
      </w:r>
      <w:r>
        <w:rPr>
          <w:rFonts w:hint="eastAsia"/>
          <w:lang w:val="en-US" w:eastAsia="zh-CN"/>
        </w:rPr>
        <w:t>备份规则状态显示为调度中、失败、完成、停止等的状态均为启用状态</w:t>
      </w:r>
      <w:r>
        <w:rPr>
          <w:rFonts w:hint="default"/>
        </w:rPr>
        <w:t>。</w:t>
      </w:r>
    </w:p>
    <w:p w14:paraId="21523EBE">
      <w:pPr>
        <w:pStyle w:val="59"/>
        <w:bidi w:val="0"/>
        <w:rPr>
          <w:rFonts w:hint="eastAsia"/>
          <w:lang w:val="en-US" w:eastAsia="zh-CN"/>
        </w:rPr>
      </w:pPr>
      <w:r>
        <w:rPr>
          <w:rFonts w:hint="eastAsia"/>
          <w:lang w:val="en-US" w:eastAsia="zh-CN"/>
        </w:rPr>
        <w:t>禁用</w:t>
      </w:r>
      <w:r>
        <w:rPr>
          <w:rFonts w:hint="default"/>
        </w:rPr>
        <w:t>：</w:t>
      </w:r>
      <w:r>
        <w:rPr>
          <w:rFonts w:hint="eastAsia"/>
          <w:lang w:val="en-US" w:eastAsia="zh-CN"/>
        </w:rPr>
        <w:t>异常</w:t>
      </w:r>
      <w:r>
        <w:rPr>
          <w:rFonts w:hint="default"/>
        </w:rPr>
        <w:t>状态。</w:t>
      </w:r>
    </w:p>
    <w:p w14:paraId="29BE5BE5">
      <w:pPr>
        <w:pStyle w:val="57"/>
        <w:bidi w:val="0"/>
        <w:ind w:left="1680" w:leftChars="0" w:firstLineChars="0"/>
        <w:rPr>
          <w:rFonts w:hint="eastAsia"/>
          <w:lang w:val="en-US" w:eastAsia="zh-CN"/>
        </w:rPr>
      </w:pPr>
      <w:r>
        <w:rPr>
          <w:rFonts w:hint="eastAsia"/>
          <w:lang w:val="en-US" w:eastAsia="zh-CN"/>
        </w:rPr>
        <w:t>实时数据复制规则状态：显示当前控制台中所有复制规则运行中处于不同状态的数量。</w:t>
      </w:r>
    </w:p>
    <w:p w14:paraId="187B46A4">
      <w:pPr>
        <w:pStyle w:val="59"/>
        <w:bidi w:val="0"/>
      </w:pPr>
      <w:r>
        <w:rPr>
          <w:rFonts w:hint="default"/>
        </w:rPr>
        <w:t>复制：正常状态，复制阶段显示为备份状态。</w:t>
      </w:r>
    </w:p>
    <w:p w14:paraId="2CF561D9">
      <w:pPr>
        <w:pStyle w:val="59"/>
        <w:bidi w:val="0"/>
        <w:rPr>
          <w:rFonts w:hint="default"/>
        </w:rPr>
      </w:pPr>
      <w:r>
        <w:rPr>
          <w:rFonts w:hint="default"/>
        </w:rPr>
        <w:t>维护：正常状态，规则相关节点开启了维护模式。</w:t>
      </w:r>
    </w:p>
    <w:p w14:paraId="633CAD61">
      <w:pPr>
        <w:pStyle w:val="59"/>
        <w:bidi w:val="0"/>
        <w:rPr>
          <w:rFonts w:hint="default"/>
        </w:rPr>
      </w:pPr>
      <w:r>
        <w:rPr>
          <w:rFonts w:hint="default"/>
        </w:rPr>
        <w:t>镜像：正常状态，遍历、镜像节点统计为镜像状态。</w:t>
      </w:r>
    </w:p>
    <w:p w14:paraId="2A4FA955">
      <w:pPr>
        <w:pStyle w:val="59"/>
        <w:bidi w:val="0"/>
        <w:rPr>
          <w:rFonts w:hint="default"/>
        </w:rPr>
      </w:pPr>
      <w:r>
        <w:rPr>
          <w:rFonts w:hint="default"/>
        </w:rPr>
        <w:t>停止：异常状态，规则停止。</w:t>
      </w:r>
    </w:p>
    <w:p w14:paraId="36B8611B">
      <w:pPr>
        <w:pStyle w:val="59"/>
        <w:bidi w:val="0"/>
        <w:rPr>
          <w:rFonts w:hint="default"/>
        </w:rPr>
      </w:pPr>
      <w:r>
        <w:rPr>
          <w:rFonts w:hint="default"/>
        </w:rPr>
        <w:t>未知：异常状态，无法获取到规则状态。</w:t>
      </w:r>
    </w:p>
    <w:p w14:paraId="3ED59742">
      <w:pPr>
        <w:pStyle w:val="57"/>
        <w:bidi w:val="0"/>
        <w:ind w:left="1680" w:leftChars="0" w:firstLineChars="0"/>
        <w:rPr>
          <w:rFonts w:hint="eastAsia"/>
          <w:lang w:val="en-US" w:eastAsia="zh-CN"/>
        </w:rPr>
      </w:pPr>
      <w:r>
        <w:rPr>
          <w:rFonts w:hint="eastAsia"/>
          <w:lang w:val="en-US" w:eastAsia="zh-CN"/>
        </w:rPr>
        <w:t>数据库复制规则状态：显示当前控制台中所有数据库复制规则运行中处于不同状态的数量。</w:t>
      </w:r>
    </w:p>
    <w:p w14:paraId="4671642E">
      <w:pPr>
        <w:pStyle w:val="59"/>
        <w:bidi w:val="0"/>
        <w:rPr>
          <w:rFonts w:hint="default"/>
        </w:rPr>
      </w:pPr>
      <w:r>
        <w:rPr>
          <w:rFonts w:hint="default"/>
        </w:rPr>
        <w:t>全量：正常状态，处于全同步时的状态。</w:t>
      </w:r>
    </w:p>
    <w:p w14:paraId="7114AC20">
      <w:pPr>
        <w:pStyle w:val="59"/>
        <w:bidi w:val="0"/>
        <w:rPr>
          <w:rFonts w:hint="default"/>
        </w:rPr>
      </w:pPr>
      <w:r>
        <w:rPr>
          <w:rFonts w:hint="default"/>
        </w:rPr>
        <w:t>增量：正常状态，处于增量时的状态。</w:t>
      </w:r>
    </w:p>
    <w:p w14:paraId="5B2036C5">
      <w:pPr>
        <w:pStyle w:val="59"/>
        <w:bidi w:val="0"/>
        <w:rPr>
          <w:rFonts w:hint="default"/>
        </w:rPr>
      </w:pPr>
      <w:r>
        <w:rPr>
          <w:rFonts w:hint="default"/>
        </w:rPr>
        <w:t>停止：正常状态，手动规则停止。</w:t>
      </w:r>
    </w:p>
    <w:p w14:paraId="02DAA51F">
      <w:pPr>
        <w:pStyle w:val="59"/>
        <w:bidi w:val="0"/>
        <w:rPr>
          <w:rFonts w:hint="default"/>
        </w:rPr>
      </w:pPr>
      <w:r>
        <w:rPr>
          <w:rFonts w:hint="default"/>
        </w:rPr>
        <w:t>未知：异常状态，无法获取到规则状态。</w:t>
      </w:r>
    </w:p>
    <w:p w14:paraId="1C49B593">
      <w:pPr>
        <w:pStyle w:val="59"/>
        <w:bidi w:val="0"/>
        <w:rPr>
          <w:rFonts w:hint="default"/>
        </w:rPr>
      </w:pPr>
      <w:r>
        <w:rPr>
          <w:rFonts w:hint="default"/>
        </w:rPr>
        <w:t>错误：异常状态。</w:t>
      </w:r>
    </w:p>
    <w:p w14:paraId="607F32EE">
      <w:pPr>
        <w:pStyle w:val="57"/>
        <w:bidi w:val="0"/>
        <w:ind w:left="1680" w:leftChars="0" w:firstLineChars="0"/>
        <w:rPr>
          <w:rFonts w:hint="eastAsia"/>
          <w:lang w:val="en-US" w:eastAsia="zh-CN"/>
        </w:rPr>
      </w:pPr>
      <w:r>
        <w:rPr>
          <w:rFonts w:hint="eastAsia"/>
          <w:lang w:val="en-US" w:eastAsia="zh-CN"/>
        </w:rPr>
        <w:t>高可用规则状态：显示当前控制台中所有高可用规则运行中处于不同状态的数量。</w:t>
      </w:r>
    </w:p>
    <w:p w14:paraId="13F2AA10">
      <w:pPr>
        <w:pStyle w:val="59"/>
        <w:bidi w:val="0"/>
        <w:rPr>
          <w:rFonts w:hint="default"/>
        </w:rPr>
      </w:pPr>
      <w:r>
        <w:rPr>
          <w:rFonts w:hint="default"/>
        </w:rPr>
        <w:t>运行：正常状态，所有规则正常运行时的状态。包括但不限于：就绪，复制等。</w:t>
      </w:r>
    </w:p>
    <w:p w14:paraId="40C64AA7">
      <w:pPr>
        <w:pStyle w:val="59"/>
        <w:bidi w:val="0"/>
        <w:rPr>
          <w:rFonts w:hint="default"/>
        </w:rPr>
      </w:pPr>
      <w:r>
        <w:rPr>
          <w:rFonts w:hint="default"/>
        </w:rPr>
        <w:t>维护：正常状态，规则相关节点开启了维护模式。</w:t>
      </w:r>
    </w:p>
    <w:p w14:paraId="00E89D83">
      <w:pPr>
        <w:pStyle w:val="59"/>
        <w:bidi w:val="0"/>
        <w:rPr>
          <w:rFonts w:hint="default"/>
        </w:rPr>
      </w:pPr>
      <w:r>
        <w:rPr>
          <w:rFonts w:hint="default"/>
        </w:rPr>
        <w:t>切换：正常状态，切换条件达到，正在切换到从节点。</w:t>
      </w:r>
    </w:p>
    <w:p w14:paraId="0BA3599E">
      <w:pPr>
        <w:pStyle w:val="59"/>
        <w:bidi w:val="0"/>
        <w:rPr>
          <w:rFonts w:hint="default"/>
        </w:rPr>
      </w:pPr>
      <w:r>
        <w:rPr>
          <w:rFonts w:hint="eastAsia"/>
          <w:lang w:val="en-US" w:eastAsia="zh-CN"/>
        </w:rPr>
        <w:t>警告：异常状态，在规则</w:t>
      </w:r>
      <w:r>
        <w:rPr>
          <w:rFonts w:ascii="Helvetica" w:hAnsi="Helvetica" w:eastAsia="Helvetica" w:cs="Helvetica"/>
          <w:i w:val="0"/>
          <w:iCs w:val="0"/>
          <w:caps w:val="0"/>
          <w:color w:val="3C4353"/>
          <w:spacing w:val="0"/>
          <w:sz w:val="21"/>
          <w:szCs w:val="21"/>
          <w:shd w:val="clear" w:fill="FFFFFF"/>
        </w:rPr>
        <w:t>非生效时间，达到切换条件</w:t>
      </w:r>
      <w:r>
        <w:rPr>
          <w:rFonts w:hint="eastAsia" w:ascii="Helvetica" w:hAnsi="Helvetica" w:cs="Helvetica"/>
          <w:i w:val="0"/>
          <w:iCs w:val="0"/>
          <w:caps w:val="0"/>
          <w:color w:val="3C4353"/>
          <w:spacing w:val="0"/>
          <w:sz w:val="21"/>
          <w:szCs w:val="21"/>
          <w:shd w:val="clear" w:fill="FFFFFF"/>
          <w:lang w:val="en-US" w:eastAsia="zh-CN"/>
        </w:rPr>
        <w:t>时</w:t>
      </w:r>
      <w:r>
        <w:rPr>
          <w:rFonts w:ascii="Helvetica" w:hAnsi="Helvetica" w:eastAsia="Helvetica" w:cs="Helvetica"/>
          <w:i w:val="0"/>
          <w:iCs w:val="0"/>
          <w:caps w:val="0"/>
          <w:color w:val="3C4353"/>
          <w:spacing w:val="0"/>
          <w:sz w:val="21"/>
          <w:szCs w:val="21"/>
          <w:shd w:val="clear" w:fill="FFFFFF"/>
        </w:rPr>
        <w:t>，</w:t>
      </w:r>
      <w:r>
        <w:rPr>
          <w:rFonts w:hint="eastAsia" w:ascii="Helvetica" w:hAnsi="Helvetica" w:cs="Helvetica"/>
          <w:i w:val="0"/>
          <w:iCs w:val="0"/>
          <w:caps w:val="0"/>
          <w:color w:val="3C4353"/>
          <w:spacing w:val="0"/>
          <w:sz w:val="21"/>
          <w:szCs w:val="21"/>
          <w:shd w:val="clear" w:fill="FFFFFF"/>
          <w:lang w:val="en-US" w:eastAsia="zh-CN"/>
        </w:rPr>
        <w:t>主节点和从节点的状态</w:t>
      </w:r>
      <w:r>
        <w:rPr>
          <w:rFonts w:ascii="Helvetica" w:hAnsi="Helvetica" w:eastAsia="Helvetica" w:cs="Helvetica"/>
          <w:i w:val="0"/>
          <w:iCs w:val="0"/>
          <w:caps w:val="0"/>
          <w:color w:val="3C4353"/>
          <w:spacing w:val="0"/>
          <w:sz w:val="21"/>
          <w:szCs w:val="21"/>
          <w:shd w:val="clear" w:fill="FFFFFF"/>
        </w:rPr>
        <w:t>仅提示</w:t>
      </w:r>
      <w:r>
        <w:rPr>
          <w:rFonts w:hint="eastAsia" w:ascii="Helvetica" w:hAnsi="Helvetica" w:cs="Helvetica"/>
          <w:i w:val="0"/>
          <w:iCs w:val="0"/>
          <w:caps w:val="0"/>
          <w:color w:val="3C4353"/>
          <w:spacing w:val="0"/>
          <w:sz w:val="21"/>
          <w:szCs w:val="21"/>
          <w:shd w:val="clear" w:fill="FFFFFF"/>
          <w:lang w:val="en-US" w:eastAsia="zh-CN"/>
        </w:rPr>
        <w:t>警告</w:t>
      </w:r>
      <w:r>
        <w:rPr>
          <w:rFonts w:ascii="Helvetica" w:hAnsi="Helvetica" w:eastAsia="Helvetica" w:cs="Helvetica"/>
          <w:i w:val="0"/>
          <w:iCs w:val="0"/>
          <w:caps w:val="0"/>
          <w:color w:val="3C4353"/>
          <w:spacing w:val="0"/>
          <w:sz w:val="21"/>
          <w:szCs w:val="21"/>
          <w:shd w:val="clear" w:fill="FFFFFF"/>
        </w:rPr>
        <w:t>。</w:t>
      </w:r>
    </w:p>
    <w:p w14:paraId="3B3C2600">
      <w:pPr>
        <w:pStyle w:val="59"/>
        <w:bidi w:val="0"/>
        <w:rPr>
          <w:rFonts w:hint="default"/>
        </w:rPr>
      </w:pPr>
      <w:r>
        <w:rPr>
          <w:rFonts w:hint="default"/>
        </w:rPr>
        <w:t>停止：异常状态，规则停止。 当节点状态中出现停止时，该高可用状态归类为停止。</w:t>
      </w:r>
    </w:p>
    <w:p w14:paraId="2E7ECF46">
      <w:pPr>
        <w:pStyle w:val="59"/>
        <w:bidi w:val="0"/>
        <w:rPr>
          <w:rFonts w:hint="default"/>
        </w:rPr>
      </w:pPr>
      <w:r>
        <w:rPr>
          <w:rFonts w:hint="default"/>
        </w:rPr>
        <w:t>未知：异常状态，无法获取到规则状态。当节点状态都为未知时，则归类为未知。</w:t>
      </w:r>
    </w:p>
    <w:p w14:paraId="4AD5F3EE">
      <w:pPr>
        <w:pStyle w:val="57"/>
        <w:bidi w:val="0"/>
        <w:ind w:left="1680" w:leftChars="0" w:firstLineChars="0"/>
      </w:pPr>
      <w:r>
        <w:rPr>
          <w:rFonts w:hint="eastAsia"/>
          <w:lang w:val="en-US" w:eastAsia="zh-CN"/>
        </w:rPr>
        <w:t>副本管理规则状态：显示当前控制台中所有存储CDM（快照任务）、整机CDM(整机复制)规则运行中处于不同状态的数量。</w:t>
      </w:r>
    </w:p>
    <w:p w14:paraId="4335C85A">
      <w:pPr>
        <w:pStyle w:val="59"/>
        <w:bidi w:val="0"/>
        <w:rPr>
          <w:rFonts w:hint="default"/>
        </w:rPr>
      </w:pPr>
      <w:r>
        <w:rPr>
          <w:rFonts w:hint="default"/>
        </w:rPr>
        <w:t>等待：正常状态，周期性规则，处于等待状态。</w:t>
      </w:r>
    </w:p>
    <w:p w14:paraId="1580FB37">
      <w:pPr>
        <w:pStyle w:val="59"/>
        <w:bidi w:val="0"/>
        <w:rPr>
          <w:rFonts w:hint="default"/>
        </w:rPr>
      </w:pPr>
      <w:r>
        <w:rPr>
          <w:rFonts w:hint="default"/>
        </w:rPr>
        <w:t>维护：正常状态，规则相关节点开启了维护模式。</w:t>
      </w:r>
    </w:p>
    <w:p w14:paraId="751D0E0C">
      <w:pPr>
        <w:pStyle w:val="59"/>
        <w:bidi w:val="0"/>
        <w:rPr>
          <w:rFonts w:hint="default"/>
        </w:rPr>
      </w:pPr>
      <w:r>
        <w:rPr>
          <w:rFonts w:hint="default"/>
        </w:rPr>
        <w:t>复制：正常状态，数据传输时的状态。</w:t>
      </w:r>
    </w:p>
    <w:p w14:paraId="39F73089">
      <w:pPr>
        <w:pStyle w:val="59"/>
        <w:bidi w:val="0"/>
        <w:rPr>
          <w:rFonts w:hint="default"/>
        </w:rPr>
      </w:pPr>
      <w:r>
        <w:rPr>
          <w:rFonts w:hint="default"/>
        </w:rPr>
        <w:t>完成：正常状态，一次性规则，规则结束状态</w:t>
      </w:r>
      <w:r>
        <w:rPr>
          <w:rFonts w:hint="eastAsia"/>
          <w:lang w:eastAsia="zh-CN"/>
        </w:rPr>
        <w:t>。</w:t>
      </w:r>
    </w:p>
    <w:p w14:paraId="7AB28816">
      <w:pPr>
        <w:pStyle w:val="59"/>
        <w:bidi w:val="0"/>
        <w:rPr>
          <w:rFonts w:hint="default"/>
        </w:rPr>
      </w:pPr>
      <w:r>
        <w:rPr>
          <w:rFonts w:hint="default"/>
        </w:rPr>
        <w:t>停止：异常状态，规则手动停止或异常停止。</w:t>
      </w:r>
    </w:p>
    <w:p w14:paraId="7C66710B">
      <w:pPr>
        <w:pStyle w:val="59"/>
        <w:bidi w:val="0"/>
        <w:rPr>
          <w:rFonts w:hint="default"/>
        </w:rPr>
      </w:pPr>
      <w:r>
        <w:rPr>
          <w:rFonts w:hint="default"/>
        </w:rPr>
        <w:t>未知：异常状态，无法获取规则状态。</w:t>
      </w:r>
    </w:p>
    <w:p w14:paraId="607D3F36">
      <w:pPr>
        <w:pStyle w:val="57"/>
        <w:bidi w:val="0"/>
        <w:ind w:left="1680" w:leftChars="0" w:firstLineChars="0"/>
        <w:rPr>
          <w:rFonts w:hint="eastAsia"/>
          <w:lang w:val="en-US" w:eastAsia="zh-CN"/>
        </w:rPr>
      </w:pPr>
      <w:r>
        <w:rPr>
          <w:rFonts w:hint="eastAsia"/>
          <w:lang w:val="en-US" w:eastAsia="zh-CN"/>
        </w:rPr>
        <w:t>定时数据复制规则状态：显示当前控制台中所有</w:t>
      </w:r>
      <w:r>
        <w:rPr>
          <w:rFonts w:hint="default"/>
          <w:lang w:val="en-US" w:eastAsia="zh-CN"/>
        </w:rPr>
        <w:t>虚机备份</w:t>
      </w:r>
      <w:r>
        <w:rPr>
          <w:rFonts w:hint="eastAsia"/>
          <w:lang w:val="en-US" w:eastAsia="zh-CN"/>
        </w:rPr>
        <w:t>、</w:t>
      </w:r>
      <w:r>
        <w:rPr>
          <w:rFonts w:hint="default"/>
          <w:lang w:val="en-US" w:eastAsia="zh-CN"/>
        </w:rPr>
        <w:t>虚机迁移 </w:t>
      </w:r>
      <w:r>
        <w:rPr>
          <w:rFonts w:hint="eastAsia"/>
          <w:lang w:val="en-US" w:eastAsia="zh-CN"/>
        </w:rPr>
        <w:t>、</w:t>
      </w:r>
      <w:r>
        <w:rPr>
          <w:rFonts w:hint="default"/>
          <w:lang w:val="en-US" w:eastAsia="zh-CN"/>
        </w:rPr>
        <w:t>虚机复制、</w:t>
      </w:r>
      <w:r>
        <w:rPr>
          <w:rFonts w:hint="eastAsia"/>
          <w:lang w:val="en-US" w:eastAsia="zh-CN"/>
        </w:rPr>
        <w:t>整机备份</w:t>
      </w:r>
      <w:r>
        <w:rPr>
          <w:rFonts w:hint="default"/>
          <w:lang w:val="en-US" w:eastAsia="zh-CN"/>
        </w:rPr>
        <w:t>规则</w:t>
      </w:r>
      <w:r>
        <w:rPr>
          <w:rFonts w:hint="eastAsia"/>
          <w:lang w:val="en-US" w:eastAsia="zh-CN"/>
        </w:rPr>
        <w:t>运行中处于不同状态的数量。</w:t>
      </w:r>
    </w:p>
    <w:p w14:paraId="0DDFB3A9">
      <w:pPr>
        <w:pStyle w:val="59"/>
        <w:bidi w:val="0"/>
        <w:rPr>
          <w:rFonts w:hint="default"/>
        </w:rPr>
      </w:pPr>
      <w:r>
        <w:rPr>
          <w:rFonts w:hint="default"/>
        </w:rPr>
        <w:t>复制：正常状态，数据传输时的状态。</w:t>
      </w:r>
    </w:p>
    <w:p w14:paraId="14EFACDC">
      <w:pPr>
        <w:pStyle w:val="59"/>
        <w:bidi w:val="0"/>
        <w:rPr>
          <w:rFonts w:hint="default"/>
        </w:rPr>
      </w:pPr>
      <w:r>
        <w:rPr>
          <w:rFonts w:hint="default"/>
        </w:rPr>
        <w:t>维护：正常状态，规则相关节点开启了维护模式。</w:t>
      </w:r>
    </w:p>
    <w:p w14:paraId="01E09A3D">
      <w:pPr>
        <w:pStyle w:val="59"/>
        <w:bidi w:val="0"/>
        <w:rPr>
          <w:rFonts w:hint="default"/>
        </w:rPr>
      </w:pPr>
      <w:r>
        <w:rPr>
          <w:rFonts w:hint="default"/>
        </w:rPr>
        <w:t>等待：正常状态，周期性规则，处于等待状态，或完成状态之前的状态，例如：迁移就绪。</w:t>
      </w:r>
    </w:p>
    <w:p w14:paraId="7942362A">
      <w:pPr>
        <w:pStyle w:val="59"/>
        <w:bidi w:val="0"/>
        <w:rPr>
          <w:rFonts w:hint="default"/>
        </w:rPr>
      </w:pPr>
      <w:r>
        <w:rPr>
          <w:rFonts w:hint="default"/>
        </w:rPr>
        <w:t>完成：正常状态，一次性规则，规则结束状态</w:t>
      </w:r>
      <w:r>
        <w:rPr>
          <w:rFonts w:hint="eastAsia"/>
          <w:lang w:eastAsia="zh-CN"/>
        </w:rPr>
        <w:t>。</w:t>
      </w:r>
    </w:p>
    <w:p w14:paraId="271DD3E3">
      <w:pPr>
        <w:pStyle w:val="59"/>
        <w:bidi w:val="0"/>
        <w:rPr>
          <w:rFonts w:hint="default"/>
        </w:rPr>
      </w:pPr>
      <w:r>
        <w:rPr>
          <w:rFonts w:hint="default"/>
        </w:rPr>
        <w:t>停止：异常状态，规则手动停止或异常停止。</w:t>
      </w:r>
    </w:p>
    <w:p w14:paraId="7B561FF2">
      <w:pPr>
        <w:pStyle w:val="59"/>
        <w:bidi w:val="0"/>
        <w:rPr>
          <w:rFonts w:hint="default"/>
        </w:rPr>
      </w:pPr>
      <w:r>
        <w:rPr>
          <w:rFonts w:hint="default"/>
        </w:rPr>
        <w:t>未知：异常状态，无法获取规则状态。</w:t>
      </w:r>
    </w:p>
    <w:p w14:paraId="1D387B9C">
      <w:pPr>
        <w:pStyle w:val="57"/>
        <w:bidi w:val="0"/>
        <w:ind w:left="1680" w:leftChars="0" w:firstLineChars="0"/>
        <w:rPr>
          <w:rFonts w:hint="eastAsia"/>
          <w:lang w:val="en-US" w:eastAsia="zh-CN"/>
        </w:rPr>
      </w:pPr>
      <w:r>
        <w:rPr>
          <w:rFonts w:hint="default"/>
          <w:lang w:eastAsia="zh-CN"/>
        </w:rPr>
        <w:t>事件统计</w:t>
      </w:r>
      <w:r>
        <w:rPr>
          <w:rFonts w:hint="eastAsia"/>
          <w:lang w:val="en-US" w:eastAsia="zh-CN"/>
        </w:rPr>
        <w:t>：显示当前控制台中所有</w:t>
      </w:r>
      <w:r>
        <w:rPr>
          <w:rFonts w:hint="default"/>
          <w:lang w:val="en-US" w:eastAsia="zh-CN"/>
        </w:rPr>
        <w:t>虚机备份</w:t>
      </w:r>
      <w:r>
        <w:rPr>
          <w:rFonts w:hint="eastAsia"/>
          <w:lang w:val="en-US" w:eastAsia="zh-CN"/>
        </w:rPr>
        <w:t>、</w:t>
      </w:r>
      <w:r>
        <w:rPr>
          <w:rFonts w:hint="default"/>
          <w:lang w:val="en-US" w:eastAsia="zh-CN"/>
        </w:rPr>
        <w:t>虚机迁移 </w:t>
      </w:r>
      <w:r>
        <w:rPr>
          <w:rFonts w:hint="eastAsia"/>
          <w:lang w:val="en-US" w:eastAsia="zh-CN"/>
        </w:rPr>
        <w:t>、</w:t>
      </w:r>
      <w:r>
        <w:rPr>
          <w:rFonts w:hint="default"/>
          <w:lang w:val="en-US" w:eastAsia="zh-CN"/>
        </w:rPr>
        <w:t>虚机复制、</w:t>
      </w:r>
      <w:r>
        <w:rPr>
          <w:rFonts w:hint="eastAsia"/>
          <w:lang w:val="en-US" w:eastAsia="zh-CN"/>
        </w:rPr>
        <w:t>整机备份</w:t>
      </w:r>
      <w:r>
        <w:rPr>
          <w:rFonts w:hint="default"/>
          <w:lang w:val="en-US" w:eastAsia="zh-CN"/>
        </w:rPr>
        <w:t>规则</w:t>
      </w:r>
      <w:r>
        <w:rPr>
          <w:rFonts w:hint="eastAsia"/>
          <w:lang w:val="en-US" w:eastAsia="zh-CN"/>
        </w:rPr>
        <w:t>近7日的运行状态。</w:t>
      </w:r>
    </w:p>
    <w:p w14:paraId="3CE23215">
      <w:pPr>
        <w:pStyle w:val="57"/>
        <w:bidi w:val="0"/>
        <w:ind w:left="1680" w:leftChars="0" w:firstLineChars="0"/>
        <w:rPr>
          <w:rFonts w:hint="default"/>
          <w:lang w:val="en-US" w:eastAsia="zh-CN"/>
        </w:rPr>
      </w:pPr>
      <w:r>
        <w:rPr>
          <w:rFonts w:hint="eastAsia"/>
          <w:lang w:val="en-US" w:eastAsia="zh-CN"/>
        </w:rPr>
        <w:t>消息列表：显示节点或规则的异常信息。</w:t>
      </w:r>
    </w:p>
    <w:p w14:paraId="20534227">
      <w:pPr>
        <w:pStyle w:val="45"/>
        <w:numPr>
          <w:ilvl w:val="0"/>
          <w:numId w:val="0"/>
        </w:numPr>
        <w:tabs>
          <w:tab w:val="left" w:pos="0"/>
        </w:tabs>
        <w:bidi w:val="0"/>
        <w:ind w:leftChars="0"/>
        <w:jc w:val="both"/>
        <w:outlineLvl w:val="0"/>
        <w:rPr>
          <w:rFonts w:hint="default"/>
          <w:lang w:val="en-US"/>
        </w:rPr>
        <w:sectPr>
          <w:pgSz w:w="11906" w:h="16838"/>
          <w:pgMar w:top="1417" w:right="1020" w:bottom="1417" w:left="1020" w:header="567" w:footer="1067" w:gutter="0"/>
          <w:pgBorders>
            <w:top w:val="none" w:sz="0" w:space="0"/>
            <w:left w:val="none" w:sz="0" w:space="0"/>
            <w:bottom w:val="none" w:sz="0" w:space="0"/>
            <w:right w:val="none" w:sz="0" w:space="0"/>
          </w:pgBorders>
          <w:pgNumType w:fmt="numberInDash"/>
          <w:cols w:space="720" w:num="1"/>
          <w:docGrid w:type="lines" w:linePitch="312" w:charSpace="0"/>
        </w:sectPr>
      </w:pPr>
    </w:p>
    <w:p w14:paraId="47B974C1">
      <w:pPr>
        <w:pStyle w:val="46"/>
        <w:tabs>
          <w:tab w:val="left" w:pos="0"/>
          <w:tab w:val="left" w:pos="850"/>
        </w:tabs>
      </w:pPr>
      <w:bookmarkStart w:id="38" w:name="_Toc6098"/>
      <w:bookmarkStart w:id="39" w:name="_Toc21397"/>
      <w:r>
        <w:rPr>
          <w:rFonts w:hint="eastAsia"/>
          <w:lang w:val="en-US" w:eastAsia="zh-CN"/>
        </w:rPr>
        <w:t>总览</w:t>
      </w:r>
      <w:bookmarkEnd w:id="38"/>
    </w:p>
    <w:p w14:paraId="11B1B61A">
      <w:pPr>
        <w:pStyle w:val="47"/>
        <w:bidi w:val="0"/>
        <w:rPr>
          <w:rFonts w:hint="default"/>
          <w:lang w:val="en-US" w:eastAsia="zh-CN"/>
        </w:rPr>
      </w:pPr>
      <w:bookmarkStart w:id="40" w:name="_Toc17358"/>
      <w:r>
        <w:rPr>
          <w:rFonts w:hint="eastAsia"/>
          <w:lang w:val="en-US" w:eastAsia="zh-CN"/>
        </w:rPr>
        <w:t>大屏展示</w:t>
      </w:r>
      <w:bookmarkEnd w:id="40"/>
    </w:p>
    <w:p w14:paraId="129DE3F8">
      <w:pPr>
        <w:pStyle w:val="49"/>
        <w:bidi w:val="0"/>
        <w:rPr>
          <w:rFonts w:hint="default"/>
          <w:lang w:val="en-US" w:eastAsia="zh-CN"/>
        </w:rPr>
      </w:pPr>
      <w:r>
        <w:rPr>
          <w:rFonts w:hint="eastAsia"/>
          <w:lang w:val="en-US" w:eastAsia="zh-CN"/>
        </w:rPr>
        <w:t>大屏展示·设计页面</w:t>
      </w:r>
    </w:p>
    <w:p w14:paraId="5E0CDD43">
      <w:pPr>
        <w:pStyle w:val="48"/>
        <w:rPr>
          <w:rFonts w:hint="default"/>
          <w:lang w:val="en-US" w:eastAsia="zh-CN"/>
        </w:rPr>
      </w:pPr>
      <w:r>
        <w:rPr>
          <w:rFonts w:hint="eastAsia"/>
          <w:lang w:val="en-US" w:eastAsia="zh-CN"/>
        </w:rPr>
        <w:t>在控制台的总览·大屏展示页面中，已经创建的大屏后点击设计，进入大屏展示·设计页面：</w:t>
      </w:r>
    </w:p>
    <w:p w14:paraId="0F02D9A5">
      <w:pPr>
        <w:pStyle w:val="48"/>
        <w:rPr>
          <w:rFonts w:hint="eastAsia"/>
          <w:lang w:val="en-US" w:eastAsia="zh-CN"/>
        </w:rPr>
      </w:pPr>
      <w:r>
        <w:rPr>
          <w:rFonts w:hint="eastAsia"/>
          <w:lang w:val="en-US" w:eastAsia="zh-CN"/>
        </w:rPr>
        <w:t>大屏设计页面主要针对大屏可展示的模块以及各模块统计的资源范围进行设置，不同类型的大屏展示的模块和统计的资源范围不同：</w:t>
      </w:r>
    </w:p>
    <w:p w14:paraId="4856D6EF">
      <w:pPr>
        <w:pStyle w:val="50"/>
        <w:bidi w:val="0"/>
        <w:rPr>
          <w:rFonts w:hint="eastAsia"/>
          <w:lang w:val="en-US" w:eastAsia="zh-CN"/>
        </w:rPr>
      </w:pPr>
      <w:r>
        <w:rPr>
          <w:rFonts w:hint="eastAsia"/>
          <w:lang w:val="en-US" w:eastAsia="zh-CN"/>
        </w:rPr>
        <w:t>容灾大屏</w:t>
      </w:r>
    </w:p>
    <w:p w14:paraId="1A6E713B">
      <w:pPr>
        <w:pStyle w:val="48"/>
        <w:rPr>
          <w:rFonts w:hint="default" w:eastAsia="宋体"/>
          <w:lang w:val="en-US" w:eastAsia="zh-CN"/>
        </w:rPr>
      </w:pPr>
      <w:r>
        <w:rPr>
          <w:rFonts w:hint="eastAsia"/>
          <w:lang w:val="en-US" w:eastAsia="zh-CN"/>
        </w:rPr>
        <w:t>容灾大屏设计页面展示如下：</w:t>
      </w:r>
    </w:p>
    <w:p w14:paraId="7C8FBB4D">
      <w:pPr>
        <w:pStyle w:val="48"/>
      </w:pPr>
      <w:r>
        <w:drawing>
          <wp:inline distT="0" distB="0" distL="114300" distR="114300">
            <wp:extent cx="5133340" cy="2668905"/>
            <wp:effectExtent l="0" t="0" r="10160" b="17145"/>
            <wp:docPr id="2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0"/>
                    <pic:cNvPicPr>
                      <a:picLocks noChangeAspect="1"/>
                    </pic:cNvPicPr>
                  </pic:nvPicPr>
                  <pic:blipFill>
                    <a:blip r:embed="rId44"/>
                    <a:stretch>
                      <a:fillRect/>
                    </a:stretch>
                  </pic:blipFill>
                  <pic:spPr>
                    <a:xfrm>
                      <a:off x="0" y="0"/>
                      <a:ext cx="5133340" cy="2668905"/>
                    </a:xfrm>
                    <a:prstGeom prst="rect">
                      <a:avLst/>
                    </a:prstGeom>
                    <a:noFill/>
                    <a:ln>
                      <a:noFill/>
                    </a:ln>
                  </pic:spPr>
                </pic:pic>
              </a:graphicData>
            </a:graphic>
          </wp:inline>
        </w:drawing>
      </w:r>
    </w:p>
    <w:p w14:paraId="2CE717A0">
      <w:pPr>
        <w:pStyle w:val="57"/>
        <w:numPr>
          <w:ilvl w:val="0"/>
          <w:numId w:val="0"/>
        </w:numPr>
        <w:bidi w:val="0"/>
        <w:ind w:left="1701" w:leftChars="0"/>
        <w:rPr>
          <w:rFonts w:hint="default"/>
          <w:b/>
          <w:bCs/>
          <w:lang w:val="en-US" w:eastAsia="zh-CN"/>
        </w:rPr>
      </w:pPr>
      <w:r>
        <w:rPr>
          <w:rFonts w:hint="eastAsia"/>
          <w:b/>
          <w:bCs/>
          <w:lang w:val="en-US" w:eastAsia="zh-CN"/>
        </w:rPr>
        <w:t>底层操作栏：</w:t>
      </w:r>
    </w:p>
    <w:p w14:paraId="50844C68">
      <w:pPr>
        <w:pStyle w:val="57"/>
        <w:bidi w:val="0"/>
        <w:ind w:left="1680" w:leftChars="0" w:firstLineChars="0"/>
        <w:rPr>
          <w:rFonts w:hint="eastAsia"/>
          <w:lang w:val="en-US" w:eastAsia="zh-CN"/>
        </w:rPr>
      </w:pPr>
      <w:r>
        <w:rPr>
          <w:rFonts w:hint="eastAsia"/>
          <w:b/>
          <w:bCs/>
          <w:lang w:val="en-US" w:eastAsia="zh-CN"/>
        </w:rPr>
        <w:t>确定：</w:t>
      </w:r>
      <w:r>
        <w:rPr>
          <w:rFonts w:hint="eastAsia"/>
          <w:lang w:val="en-US" w:eastAsia="zh-CN"/>
        </w:rPr>
        <w:t>保存配置/修改的大屏内容。</w:t>
      </w:r>
    </w:p>
    <w:p w14:paraId="33060F90">
      <w:pPr>
        <w:pStyle w:val="57"/>
        <w:bidi w:val="0"/>
        <w:ind w:left="1680" w:leftChars="0" w:firstLineChars="0"/>
        <w:rPr>
          <w:rFonts w:hint="eastAsia"/>
          <w:lang w:val="en-US" w:eastAsia="zh-CN"/>
        </w:rPr>
      </w:pPr>
      <w:r>
        <w:rPr>
          <w:rFonts w:hint="eastAsia"/>
          <w:b/>
          <w:bCs/>
          <w:lang w:val="en-US" w:eastAsia="zh-CN"/>
        </w:rPr>
        <w:t>预览：</w:t>
      </w:r>
      <w:r>
        <w:rPr>
          <w:rFonts w:hint="eastAsia"/>
          <w:lang w:val="en-US" w:eastAsia="zh-CN"/>
        </w:rPr>
        <w:t>根据当前的配置/修改，预览大屏内容。</w:t>
      </w:r>
    </w:p>
    <w:p w14:paraId="50827359">
      <w:pPr>
        <w:pStyle w:val="57"/>
        <w:bidi w:val="0"/>
        <w:ind w:left="1680" w:leftChars="0" w:firstLineChars="0"/>
        <w:rPr>
          <w:rFonts w:hint="eastAsia"/>
          <w:lang w:val="en-US" w:eastAsia="zh-CN"/>
        </w:rPr>
      </w:pPr>
      <w:r>
        <w:rPr>
          <w:rFonts w:hint="eastAsia"/>
          <w:b/>
          <w:bCs/>
          <w:lang w:val="en-US" w:eastAsia="zh-CN"/>
        </w:rPr>
        <w:t>引导：</w:t>
      </w:r>
      <w:r>
        <w:rPr>
          <w:rFonts w:hint="eastAsia"/>
          <w:lang w:val="en-US" w:eastAsia="zh-CN"/>
        </w:rPr>
        <w:t>点击后进行大屏内容使用的引导说明。</w:t>
      </w:r>
    </w:p>
    <w:p w14:paraId="006CC100">
      <w:pPr>
        <w:pStyle w:val="57"/>
        <w:bidi w:val="0"/>
        <w:ind w:left="1680" w:leftChars="0" w:firstLineChars="0"/>
        <w:rPr>
          <w:rFonts w:hint="eastAsia"/>
          <w:lang w:val="en-US" w:eastAsia="zh-CN"/>
        </w:rPr>
      </w:pPr>
      <w:r>
        <w:rPr>
          <w:rFonts w:hint="eastAsia"/>
          <w:b/>
          <w:bCs/>
          <w:lang w:val="en-US" w:eastAsia="zh-CN"/>
        </w:rPr>
        <w:t>取消：</w:t>
      </w:r>
      <w:r>
        <w:rPr>
          <w:rFonts w:hint="eastAsia"/>
          <w:lang w:val="en-US" w:eastAsia="zh-CN"/>
        </w:rPr>
        <w:t>不保存配置/修改的大屏内容，返回大屏管理页面。</w:t>
      </w:r>
    </w:p>
    <w:p w14:paraId="7E8C3459">
      <w:pPr>
        <w:pStyle w:val="48"/>
        <w:rPr>
          <w:rFonts w:hint="default" w:eastAsia="宋体"/>
          <w:lang w:val="en-US" w:eastAsia="zh-CN"/>
        </w:rPr>
      </w:pPr>
    </w:p>
    <w:p w14:paraId="692E9B21">
      <w:pPr>
        <w:pStyle w:val="48"/>
        <w:rPr>
          <w:rFonts w:hint="eastAsia"/>
          <w:lang w:val="en-US" w:eastAsia="zh-CN"/>
        </w:rPr>
      </w:pPr>
      <w:r>
        <w:rPr>
          <w:rFonts w:hint="eastAsia"/>
          <w:lang w:val="en-US" w:eastAsia="zh-CN"/>
        </w:rPr>
        <w:t>容灾大屏设计页面中，logo部分、自定义大屏名称均为大屏展示·新建时设置，其余部分可在大屏展示·设计页面进行变更：</w:t>
      </w:r>
    </w:p>
    <w:p w14:paraId="3289C89C">
      <w:pPr>
        <w:pStyle w:val="48"/>
        <w:rPr>
          <w:rFonts w:hint="eastAsia"/>
          <w:lang w:val="en-US" w:eastAsia="zh-CN"/>
        </w:rPr>
      </w:pPr>
      <w:r>
        <w:rPr>
          <w:rFonts w:hint="eastAsia"/>
          <w:lang w:val="en-US" w:eastAsia="zh-CN"/>
        </w:rPr>
        <w:t>容灾大屏分为三个部分：固定展示内容、中间模板设置、周边模板设置。</w:t>
      </w:r>
    </w:p>
    <w:p w14:paraId="15EE33A0">
      <w:pPr>
        <w:pStyle w:val="57"/>
        <w:numPr>
          <w:ilvl w:val="0"/>
          <w:numId w:val="0"/>
        </w:numPr>
        <w:bidi w:val="0"/>
        <w:ind w:left="1701" w:leftChars="0"/>
        <w:rPr>
          <w:rFonts w:hint="default"/>
          <w:b/>
          <w:bCs/>
          <w:lang w:val="en-US" w:eastAsia="zh-CN"/>
        </w:rPr>
      </w:pPr>
      <w:r>
        <w:rPr>
          <w:rFonts w:hint="eastAsia"/>
          <w:b/>
          <w:bCs/>
          <w:lang w:val="en-US" w:eastAsia="zh-CN"/>
        </w:rPr>
        <w:t>固定展示内容：</w:t>
      </w:r>
    </w:p>
    <w:p w14:paraId="01C6282A">
      <w:pPr>
        <w:pStyle w:val="57"/>
        <w:bidi w:val="0"/>
        <w:ind w:left="1680" w:leftChars="0" w:firstLineChars="0"/>
        <w:rPr>
          <w:rFonts w:hint="eastAsia"/>
          <w:highlight w:val="none"/>
          <w:lang w:val="en-US" w:eastAsia="zh-CN"/>
        </w:rPr>
      </w:pPr>
      <w:r>
        <w:rPr>
          <w:rFonts w:hint="eastAsia"/>
          <w:b/>
          <w:bCs/>
          <w:lang w:val="en-US" w:eastAsia="zh-CN"/>
        </w:rPr>
        <w:t>今日同步数据量/已同步数据量：</w:t>
      </w:r>
      <w:r>
        <w:rPr>
          <w:rFonts w:hint="eastAsia"/>
          <w:lang w:val="en-US" w:eastAsia="zh-CN"/>
        </w:rPr>
        <w:t>根据统计资源/任务，来展示数据量信息。点击齿轮可</w:t>
      </w:r>
      <w:r>
        <w:rPr>
          <w:rFonts w:hint="eastAsia"/>
          <w:highlight w:val="none"/>
          <w:lang w:val="en-US" w:eastAsia="zh-CN"/>
        </w:rPr>
        <w:t>进行额外配置：</w:t>
      </w:r>
    </w:p>
    <w:p w14:paraId="68446034">
      <w:pPr>
        <w:pStyle w:val="59"/>
        <w:bidi w:val="0"/>
        <w:rPr>
          <w:rFonts w:hint="eastAsia"/>
          <w:b/>
          <w:bCs/>
          <w:lang w:val="en-US" w:eastAsia="zh-CN"/>
        </w:rPr>
      </w:pPr>
      <w:r>
        <w:rPr>
          <w:rFonts w:hint="eastAsia"/>
          <w:b/>
          <w:bCs/>
          <w:lang w:val="en-US" w:eastAsia="zh-CN"/>
        </w:rPr>
        <w:t>模块隐藏：</w:t>
      </w:r>
      <w:r>
        <w:rPr>
          <w:rFonts w:hint="eastAsia"/>
          <w:lang w:val="en-US" w:eastAsia="zh-CN"/>
        </w:rPr>
        <w:t>将此模块隐藏，不在大屏展示/预览页面中显示此模块；</w:t>
      </w:r>
    </w:p>
    <w:p w14:paraId="63B59BF7">
      <w:pPr>
        <w:pStyle w:val="59"/>
        <w:bidi w:val="0"/>
        <w:rPr>
          <w:rFonts w:hint="eastAsia"/>
          <w:lang w:val="en-US" w:eastAsia="zh-CN"/>
        </w:rPr>
      </w:pPr>
      <w:r>
        <w:rPr>
          <w:rFonts w:hint="eastAsia"/>
          <w:b/>
          <w:bCs/>
          <w:lang w:val="en-US" w:eastAsia="zh-CN"/>
        </w:rPr>
        <w:t>数据清零：</w:t>
      </w:r>
      <w:r>
        <w:rPr>
          <w:rFonts w:hint="eastAsia"/>
          <w:lang w:val="en-US" w:eastAsia="zh-CN"/>
        </w:rPr>
        <w:t>已同步数据总量的清零。</w:t>
      </w:r>
    </w:p>
    <w:p w14:paraId="52713D22">
      <w:pPr>
        <w:pStyle w:val="57"/>
        <w:bidi w:val="0"/>
        <w:rPr>
          <w:rFonts w:hint="eastAsia"/>
          <w:highlight w:val="none"/>
          <w:lang w:val="en-US" w:eastAsia="zh-CN"/>
        </w:rPr>
      </w:pPr>
      <w:r>
        <w:rPr>
          <w:rFonts w:hint="eastAsia"/>
          <w:b/>
          <w:bCs/>
          <w:highlight w:val="none"/>
          <w:lang w:val="en-US" w:eastAsia="zh-CN"/>
        </w:rPr>
        <w:t>实时复制规则拓扑图：</w:t>
      </w:r>
      <w:r>
        <w:rPr>
          <w:rFonts w:hint="eastAsia"/>
          <w:highlight w:val="none"/>
          <w:lang w:val="en-US" w:eastAsia="zh-CN"/>
        </w:rPr>
        <w:t>此项为容灾大屏的默认保留内容，根据配置的复制规则范围展示对应规则拓扑图。</w:t>
      </w:r>
    </w:p>
    <w:p w14:paraId="4C7F8FC0">
      <w:pPr>
        <w:pStyle w:val="59"/>
        <w:bidi w:val="0"/>
        <w:rPr>
          <w:rFonts w:hint="eastAsia"/>
          <w:lang w:val="en-US" w:eastAsia="zh-CN"/>
        </w:rPr>
      </w:pPr>
      <w:r>
        <w:rPr>
          <w:rFonts w:hint="eastAsia"/>
          <w:b/>
          <w:bCs/>
          <w:lang w:val="en-US" w:eastAsia="zh-CN"/>
        </w:rPr>
        <w:t>实时复制规则拓扑图·参数设置：</w:t>
      </w:r>
      <w:r>
        <w:rPr>
          <w:rFonts w:hint="eastAsia"/>
          <w:lang w:val="en-US" w:eastAsia="zh-CN"/>
        </w:rPr>
        <w:t>点击齿轮图标进入参数设置页面，选择统计的复制规则范围：</w:t>
      </w:r>
    </w:p>
    <w:p w14:paraId="5939AE79">
      <w:pPr>
        <w:pStyle w:val="48"/>
        <w:rPr>
          <w:highlight w:val="none"/>
        </w:rPr>
      </w:pPr>
      <w:r>
        <w:rPr>
          <w:highlight w:val="none"/>
        </w:rPr>
        <w:drawing>
          <wp:inline distT="0" distB="0" distL="114300" distR="114300">
            <wp:extent cx="4671695" cy="4091940"/>
            <wp:effectExtent l="0" t="0" r="14605" b="3810"/>
            <wp:docPr id="2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11"/>
                    <pic:cNvPicPr>
                      <a:picLocks noChangeAspect="1"/>
                    </pic:cNvPicPr>
                  </pic:nvPicPr>
                  <pic:blipFill>
                    <a:blip r:embed="rId45"/>
                    <a:stretch>
                      <a:fillRect/>
                    </a:stretch>
                  </pic:blipFill>
                  <pic:spPr>
                    <a:xfrm>
                      <a:off x="0" y="0"/>
                      <a:ext cx="4671695" cy="4091940"/>
                    </a:xfrm>
                    <a:prstGeom prst="rect">
                      <a:avLst/>
                    </a:prstGeom>
                    <a:noFill/>
                    <a:ln>
                      <a:noFill/>
                    </a:ln>
                  </pic:spPr>
                </pic:pic>
              </a:graphicData>
            </a:graphic>
          </wp:inline>
        </w:drawing>
      </w:r>
    </w:p>
    <w:p w14:paraId="1D7E6911">
      <w:pPr>
        <w:pStyle w:val="59"/>
        <w:bidi w:val="0"/>
        <w:rPr>
          <w:highlight w:val="none"/>
        </w:rPr>
      </w:pPr>
      <w:r>
        <w:rPr>
          <w:rFonts w:hint="eastAsia"/>
          <w:b/>
          <w:bCs/>
          <w:highlight w:val="none"/>
          <w:lang w:val="en-US" w:eastAsia="zh-CN"/>
        </w:rPr>
        <w:t>滚屏间隔：</w:t>
      </w:r>
      <w:r>
        <w:rPr>
          <w:rFonts w:hint="eastAsia"/>
          <w:highlight w:val="none"/>
          <w:lang w:val="en-US" w:eastAsia="zh-CN"/>
        </w:rPr>
        <w:t>如果统计的复制规则对应拓扑需要分为多页展示，则需要滚屏展示，需要配置滚屏间隔，默认为20秒。</w:t>
      </w:r>
    </w:p>
    <w:p w14:paraId="2DE64C87">
      <w:pPr>
        <w:pStyle w:val="59"/>
        <w:bidi w:val="0"/>
        <w:rPr>
          <w:highlight w:val="none"/>
        </w:rPr>
      </w:pPr>
      <w:r>
        <w:rPr>
          <w:rFonts w:hint="eastAsia"/>
          <w:b/>
          <w:bCs/>
          <w:highlight w:val="none"/>
          <w:lang w:val="en-US" w:eastAsia="zh-CN"/>
        </w:rPr>
        <w:t>拓扑图数量：</w:t>
      </w:r>
      <w:r>
        <w:rPr>
          <w:rFonts w:hint="eastAsia"/>
          <w:highlight w:val="none"/>
          <w:lang w:val="en-US" w:eastAsia="zh-CN"/>
        </w:rPr>
        <w:t>配置一页可展示多少个复制规则拓扑图，可配置1、2、4。</w:t>
      </w:r>
    </w:p>
    <w:p w14:paraId="2538F247">
      <w:pPr>
        <w:pStyle w:val="59"/>
        <w:bidi w:val="0"/>
        <w:rPr>
          <w:highlight w:val="none"/>
        </w:rPr>
      </w:pPr>
      <w:r>
        <w:rPr>
          <w:rFonts w:hint="eastAsia"/>
          <w:b/>
          <w:bCs/>
          <w:highlight w:val="none"/>
          <w:lang w:val="en-US" w:eastAsia="zh-CN"/>
        </w:rPr>
        <w:t>选择规则：</w:t>
      </w:r>
      <w:r>
        <w:rPr>
          <w:rFonts w:hint="eastAsia"/>
          <w:highlight w:val="none"/>
          <w:lang w:val="en-US" w:eastAsia="zh-CN"/>
        </w:rPr>
        <w:t>展示此控制台上所有已经创建的复制规则名称，勾选需要展示拓扑的规则。</w:t>
      </w:r>
    </w:p>
    <w:p w14:paraId="22A47417">
      <w:pPr>
        <w:pStyle w:val="59"/>
        <w:bidi w:val="0"/>
        <w:rPr>
          <w:highlight w:val="none"/>
        </w:rPr>
      </w:pPr>
      <w:r>
        <w:rPr>
          <w:rFonts w:hint="eastAsia"/>
          <w:b/>
          <w:bCs/>
          <w:highlight w:val="none"/>
          <w:lang w:val="en-US" w:eastAsia="zh-CN"/>
        </w:rPr>
        <w:t>展示顺序：</w:t>
      </w:r>
      <w:r>
        <w:rPr>
          <w:rFonts w:hint="eastAsia"/>
          <w:highlight w:val="none"/>
          <w:lang w:val="en-US" w:eastAsia="zh-CN"/>
        </w:rPr>
        <w:t>针对需要展示的规则，通过拖拽方式来调整规则拓扑的展示顺序。</w:t>
      </w:r>
    </w:p>
    <w:p w14:paraId="51D7EEF5">
      <w:pPr>
        <w:pStyle w:val="48"/>
        <w:rPr>
          <w:rFonts w:hint="default"/>
          <w:lang w:val="en-US" w:eastAsia="zh-CN"/>
        </w:rPr>
      </w:pPr>
    </w:p>
    <w:p w14:paraId="519404CB">
      <w:pPr>
        <w:pStyle w:val="57"/>
        <w:numPr>
          <w:ilvl w:val="0"/>
          <w:numId w:val="0"/>
        </w:numPr>
        <w:bidi w:val="0"/>
        <w:ind w:left="1701" w:leftChars="0"/>
        <w:rPr>
          <w:rFonts w:hint="default"/>
          <w:b/>
          <w:bCs/>
          <w:lang w:val="en-US" w:eastAsia="zh-CN"/>
        </w:rPr>
      </w:pPr>
      <w:r>
        <w:rPr>
          <w:rFonts w:hint="eastAsia"/>
          <w:b/>
          <w:bCs/>
          <w:lang w:val="en-US" w:eastAsia="zh-CN"/>
        </w:rPr>
        <w:t>中间模板设置：</w:t>
      </w:r>
    </w:p>
    <w:p w14:paraId="253E527A">
      <w:pPr>
        <w:pStyle w:val="57"/>
        <w:bidi w:val="0"/>
        <w:ind w:left="1680" w:leftChars="0" w:firstLineChars="0"/>
        <w:rPr>
          <w:rFonts w:hint="eastAsia"/>
          <w:lang w:val="en-US" w:eastAsia="zh-CN"/>
        </w:rPr>
      </w:pPr>
      <w:r>
        <w:rPr>
          <w:rFonts w:hint="eastAsia"/>
          <w:b/>
          <w:bCs/>
          <w:lang w:val="en-US" w:eastAsia="zh-CN"/>
        </w:rPr>
        <w:t>模板设置：</w:t>
      </w:r>
      <w:r>
        <w:rPr>
          <w:rFonts w:hint="eastAsia"/>
          <w:lang w:val="en-US" w:eastAsia="zh-CN"/>
        </w:rPr>
        <w:t>在容灾大屏设计页面的中间模板设置中，点击编辑图标，选择需要展示的模块：分为高可用规则拓扑图、24小时复制延时和流量图、DTO规则拓扑图、同步态势图，四选一。</w:t>
      </w:r>
    </w:p>
    <w:p w14:paraId="25EAFFC2">
      <w:pPr>
        <w:pStyle w:val="57"/>
        <w:numPr>
          <w:ilvl w:val="0"/>
          <w:numId w:val="0"/>
        </w:numPr>
        <w:bidi w:val="0"/>
        <w:ind w:left="1680" w:leftChars="0"/>
      </w:pPr>
      <w:r>
        <w:drawing>
          <wp:inline distT="0" distB="0" distL="114300" distR="114300">
            <wp:extent cx="5154930" cy="1797685"/>
            <wp:effectExtent l="0" t="0" r="7620" b="12065"/>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46"/>
                    <a:stretch>
                      <a:fillRect/>
                    </a:stretch>
                  </pic:blipFill>
                  <pic:spPr>
                    <a:xfrm>
                      <a:off x="0" y="0"/>
                      <a:ext cx="5154930" cy="1797685"/>
                    </a:xfrm>
                    <a:prstGeom prst="rect">
                      <a:avLst/>
                    </a:prstGeom>
                    <a:noFill/>
                    <a:ln>
                      <a:noFill/>
                    </a:ln>
                  </pic:spPr>
                </pic:pic>
              </a:graphicData>
            </a:graphic>
          </wp:inline>
        </w:drawing>
      </w:r>
    </w:p>
    <w:p w14:paraId="37E1482E">
      <w:pPr>
        <w:pStyle w:val="59"/>
        <w:bidi w:val="0"/>
        <w:rPr>
          <w:rFonts w:hint="eastAsia"/>
          <w:lang w:val="en-US" w:eastAsia="zh-CN"/>
        </w:rPr>
      </w:pPr>
      <w:r>
        <w:rPr>
          <w:rFonts w:hint="eastAsia"/>
          <w:b/>
          <w:bCs/>
          <w:lang w:val="en-US" w:eastAsia="zh-CN"/>
        </w:rPr>
        <w:t>高可用规则拓扑图：</w:t>
      </w:r>
      <w:r>
        <w:rPr>
          <w:rFonts w:hint="eastAsia"/>
          <w:lang w:val="en-US" w:eastAsia="zh-CN"/>
        </w:rPr>
        <w:t>展示所选高可用规则的拓扑和状态信息；</w:t>
      </w:r>
    </w:p>
    <w:p w14:paraId="7E586B72">
      <w:pPr>
        <w:pStyle w:val="59"/>
        <w:bidi w:val="0"/>
        <w:rPr>
          <w:rFonts w:hint="eastAsia"/>
          <w:lang w:val="en-US" w:eastAsia="zh-CN"/>
        </w:rPr>
      </w:pPr>
      <w:r>
        <w:rPr>
          <w:rFonts w:hint="eastAsia"/>
          <w:b/>
          <w:bCs/>
          <w:lang w:val="en-US" w:eastAsia="zh-CN"/>
        </w:rPr>
        <w:t>24小时复制延时和流量图：</w:t>
      </w:r>
      <w:r>
        <w:rPr>
          <w:rFonts w:hint="eastAsia"/>
          <w:lang w:val="en-US" w:eastAsia="zh-CN"/>
        </w:rPr>
        <w:t>展示所选各复制规则过去24小时的复制延时和速率；</w:t>
      </w:r>
    </w:p>
    <w:p w14:paraId="114AC3E2">
      <w:pPr>
        <w:pStyle w:val="59"/>
        <w:bidi w:val="0"/>
        <w:rPr>
          <w:rFonts w:hint="eastAsia"/>
          <w:lang w:val="en-US" w:eastAsia="zh-CN"/>
        </w:rPr>
      </w:pPr>
      <w:r>
        <w:rPr>
          <w:rFonts w:hint="eastAsia"/>
          <w:b/>
          <w:bCs/>
          <w:lang w:val="en-US" w:eastAsia="zh-CN"/>
        </w:rPr>
        <w:t>DTO规则拓扑图：</w:t>
      </w:r>
      <w:r>
        <w:rPr>
          <w:rFonts w:hint="eastAsia"/>
          <w:lang w:val="en-US" w:eastAsia="zh-CN"/>
        </w:rPr>
        <w:t>展示所选DTO规则的拓扑和状态信息；</w:t>
      </w:r>
    </w:p>
    <w:p w14:paraId="29941F0E">
      <w:pPr>
        <w:pStyle w:val="118"/>
        <w:tabs>
          <w:tab w:val="left" w:pos="2100"/>
        </w:tabs>
        <w:rPr>
          <w:rFonts w:hint="default"/>
        </w:rPr>
      </w:pPr>
      <w:r>
        <w:drawing>
          <wp:inline distT="0" distB="0" distL="114300" distR="114300">
            <wp:extent cx="457200" cy="152400"/>
            <wp:effectExtent l="0" t="0" r="0" b="0"/>
            <wp:docPr id="154"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F4E500D">
      <w:pPr>
        <w:pStyle w:val="119"/>
        <w:rPr>
          <w:rFonts w:hint="default"/>
          <w:lang w:val="en-US" w:eastAsia="zh-CN"/>
        </w:rPr>
      </w:pPr>
      <w:r>
        <w:rPr>
          <w:rFonts w:hint="eastAsia"/>
          <w:lang w:val="en-US" w:eastAsia="zh-CN"/>
        </w:rPr>
        <w:t>不同场景的DTO规则，在大屏展示的拓扑结构也不一样，具体参考下图：</w:t>
      </w:r>
    </w:p>
    <w:p w14:paraId="6468DA7F">
      <w:pPr>
        <w:pStyle w:val="119"/>
        <w:rPr>
          <w:rFonts w:hint="eastAsia"/>
          <w:lang w:val="en-US" w:eastAsia="zh-CN"/>
        </w:rPr>
      </w:pPr>
      <w:r>
        <w:drawing>
          <wp:inline distT="0" distB="0" distL="114300" distR="114300">
            <wp:extent cx="4917440" cy="1760855"/>
            <wp:effectExtent l="0" t="0" r="16510" b="10795"/>
            <wp:docPr id="1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3"/>
                    <pic:cNvPicPr>
                      <a:picLocks noChangeAspect="1"/>
                    </pic:cNvPicPr>
                  </pic:nvPicPr>
                  <pic:blipFill>
                    <a:blip r:embed="rId47"/>
                    <a:srcRect l="19199" t="59996" r="20357"/>
                    <a:stretch>
                      <a:fillRect/>
                    </a:stretch>
                  </pic:blipFill>
                  <pic:spPr>
                    <a:xfrm>
                      <a:off x="0" y="0"/>
                      <a:ext cx="4917440" cy="1760855"/>
                    </a:xfrm>
                    <a:prstGeom prst="rect">
                      <a:avLst/>
                    </a:prstGeom>
                    <a:noFill/>
                    <a:ln>
                      <a:noFill/>
                    </a:ln>
                  </pic:spPr>
                </pic:pic>
              </a:graphicData>
            </a:graphic>
          </wp:inline>
        </w:drawing>
      </w:r>
    </w:p>
    <w:p w14:paraId="290E7EEC">
      <w:pPr>
        <w:pStyle w:val="59"/>
        <w:bidi w:val="0"/>
        <w:rPr>
          <w:rFonts w:hint="eastAsia"/>
          <w:lang w:val="en-US" w:eastAsia="zh-CN"/>
        </w:rPr>
      </w:pPr>
      <w:r>
        <w:rPr>
          <w:rFonts w:hint="eastAsia"/>
          <w:b/>
          <w:bCs/>
          <w:lang w:val="en-US" w:eastAsia="zh-CN"/>
        </w:rPr>
        <w:t>同步态势图：</w:t>
      </w:r>
      <w:r>
        <w:rPr>
          <w:rFonts w:hint="eastAsia"/>
          <w:lang w:val="en-US" w:eastAsia="zh-CN"/>
        </w:rPr>
        <w:t>展示两个数据中心间各类规则的方向和状态的可视化图；需要给同步态势图的源、备端数据中心分别关联一个节点业务组（仅限“节点或集群-节点”类型的节点业务组）；同步态势图可将属于两节点业务组的节点对应的复制规则、比较和同步规则、NAS规则进行过滤，按照数据同步的方向和状态进行统计和展示；</w:t>
      </w:r>
    </w:p>
    <w:p w14:paraId="5E61DD02">
      <w:pPr>
        <w:pStyle w:val="118"/>
        <w:tabs>
          <w:tab w:val="left" w:pos="2100"/>
        </w:tabs>
        <w:rPr>
          <w:rFonts w:hint="default"/>
        </w:rPr>
      </w:pPr>
      <w:r>
        <w:drawing>
          <wp:inline distT="0" distB="0" distL="114300" distR="114300">
            <wp:extent cx="457200" cy="152400"/>
            <wp:effectExtent l="0" t="0" r="0" b="0"/>
            <wp:docPr id="242"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6FA2CC1">
      <w:pPr>
        <w:pStyle w:val="119"/>
        <w:rPr>
          <w:rFonts w:hint="eastAsia"/>
          <w:lang w:val="en-US" w:eastAsia="zh-CN"/>
        </w:rPr>
      </w:pPr>
      <w:r>
        <w:rPr>
          <w:rFonts w:hint="eastAsia"/>
          <w:lang w:val="en-US" w:eastAsia="zh-CN"/>
        </w:rPr>
        <w:t>例如A、B两节点各自属于不同节点业务组，然后将两个节点业务组作为同步态势图的源、备数据中心，分别创建节点A-B和节点B-A的两条不同复制方向的复制规则并启动，此时同步态势图页面会在两个方向各统计1条规则，如下图：</w:t>
      </w:r>
    </w:p>
    <w:p w14:paraId="2864BF5A">
      <w:pPr>
        <w:pStyle w:val="119"/>
      </w:pPr>
      <w:r>
        <w:drawing>
          <wp:inline distT="0" distB="0" distL="114300" distR="114300">
            <wp:extent cx="4853940" cy="1503045"/>
            <wp:effectExtent l="0" t="0" r="3810" b="1905"/>
            <wp:docPr id="2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3"/>
                    <pic:cNvPicPr>
                      <a:picLocks noChangeAspect="1"/>
                    </pic:cNvPicPr>
                  </pic:nvPicPr>
                  <pic:blipFill>
                    <a:blip r:embed="rId48"/>
                    <a:stretch>
                      <a:fillRect/>
                    </a:stretch>
                  </pic:blipFill>
                  <pic:spPr>
                    <a:xfrm>
                      <a:off x="0" y="0"/>
                      <a:ext cx="4853940" cy="1503045"/>
                    </a:xfrm>
                    <a:prstGeom prst="rect">
                      <a:avLst/>
                    </a:prstGeom>
                    <a:noFill/>
                    <a:ln>
                      <a:noFill/>
                    </a:ln>
                  </pic:spPr>
                </pic:pic>
              </a:graphicData>
            </a:graphic>
          </wp:inline>
        </w:drawing>
      </w:r>
    </w:p>
    <w:p w14:paraId="3EF5293E">
      <w:pPr>
        <w:pStyle w:val="119"/>
        <w:rPr>
          <w:rFonts w:hint="eastAsia"/>
          <w:lang w:val="en-US" w:eastAsia="zh-CN"/>
        </w:rPr>
      </w:pPr>
      <w:r>
        <w:rPr>
          <w:rFonts w:hint="eastAsia"/>
          <w:lang w:val="en-US" w:eastAsia="zh-CN"/>
        </w:rPr>
        <w:t>其中，同步态势图中蓝色线表示处于同步状态的规则，红色线表示处于未同步状态的规则，对应关系如下：</w:t>
      </w:r>
    </w:p>
    <w:p w14:paraId="3026960D">
      <w:pPr>
        <w:pStyle w:val="119"/>
        <w:rPr>
          <w:rFonts w:hint="default"/>
          <w:lang w:val="en-US" w:eastAsia="zh-CN"/>
        </w:rPr>
      </w:pPr>
      <w:r>
        <w:drawing>
          <wp:inline distT="0" distB="0" distL="114300" distR="114300">
            <wp:extent cx="4838700" cy="1377315"/>
            <wp:effectExtent l="0" t="0" r="0" b="13335"/>
            <wp:docPr id="2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4"/>
                    <pic:cNvPicPr>
                      <a:picLocks noChangeAspect="1"/>
                    </pic:cNvPicPr>
                  </pic:nvPicPr>
                  <pic:blipFill>
                    <a:blip r:embed="rId49"/>
                    <a:stretch>
                      <a:fillRect/>
                    </a:stretch>
                  </pic:blipFill>
                  <pic:spPr>
                    <a:xfrm>
                      <a:off x="0" y="0"/>
                      <a:ext cx="4838700" cy="1377315"/>
                    </a:xfrm>
                    <a:prstGeom prst="rect">
                      <a:avLst/>
                    </a:prstGeom>
                    <a:noFill/>
                    <a:ln>
                      <a:noFill/>
                    </a:ln>
                  </pic:spPr>
                </pic:pic>
              </a:graphicData>
            </a:graphic>
          </wp:inline>
        </w:drawing>
      </w:r>
    </w:p>
    <w:p w14:paraId="7A5942F1">
      <w:pPr>
        <w:pStyle w:val="48"/>
      </w:pPr>
    </w:p>
    <w:p w14:paraId="1409F917">
      <w:pPr>
        <w:pStyle w:val="57"/>
        <w:bidi w:val="0"/>
        <w:ind w:left="1680" w:leftChars="0" w:firstLineChars="0"/>
        <w:rPr>
          <w:rFonts w:hint="eastAsia"/>
          <w:lang w:val="en-US" w:eastAsia="zh-CN"/>
        </w:rPr>
      </w:pPr>
      <w:r>
        <w:rPr>
          <w:rFonts w:hint="eastAsia"/>
          <w:b/>
          <w:bCs/>
          <w:lang w:val="en-US" w:eastAsia="zh-CN"/>
        </w:rPr>
        <w:t>参数设置：</w:t>
      </w:r>
      <w:r>
        <w:rPr>
          <w:rFonts w:hint="eastAsia"/>
          <w:lang w:val="en-US" w:eastAsia="zh-CN"/>
        </w:rPr>
        <w:t>在选择好需要展示的模块后，</w:t>
      </w:r>
      <w:r>
        <w:rPr>
          <w:rFonts w:hint="eastAsia"/>
          <w:highlight w:val="none"/>
          <w:lang w:val="en-US" w:eastAsia="zh-CN"/>
        </w:rPr>
        <w:t>点击齿轮图标进入参数设置页面，不同模块配置内容不同：</w:t>
      </w:r>
    </w:p>
    <w:p w14:paraId="00D94B4F">
      <w:pPr>
        <w:pStyle w:val="59"/>
        <w:bidi w:val="0"/>
        <w:rPr>
          <w:rFonts w:hint="eastAsia"/>
          <w:lang w:val="en-US" w:eastAsia="zh-CN"/>
        </w:rPr>
      </w:pPr>
      <w:r>
        <w:rPr>
          <w:rFonts w:hint="eastAsia"/>
          <w:b/>
          <w:bCs/>
          <w:lang w:val="en-US" w:eastAsia="zh-CN"/>
        </w:rPr>
        <w:t>高可用规则拓扑图：</w:t>
      </w:r>
      <w:r>
        <w:rPr>
          <w:rFonts w:hint="eastAsia"/>
          <w:highlight w:val="none"/>
          <w:lang w:val="en-US" w:eastAsia="zh-CN"/>
        </w:rPr>
        <w:t>选择需要统计的规则，详细配置项说明同上面固定展示内容·实时复制规则拓扑图·参数设置说明；</w:t>
      </w:r>
    </w:p>
    <w:p w14:paraId="62465198">
      <w:pPr>
        <w:pStyle w:val="59"/>
        <w:bidi w:val="0"/>
        <w:rPr>
          <w:rFonts w:hint="eastAsia"/>
          <w:lang w:val="en-US" w:eastAsia="zh-CN"/>
        </w:rPr>
      </w:pPr>
      <w:r>
        <w:rPr>
          <w:rFonts w:hint="eastAsia"/>
          <w:b/>
          <w:bCs/>
          <w:lang w:val="en-US" w:eastAsia="zh-CN"/>
        </w:rPr>
        <w:t>24小时复制延时和流量图：</w:t>
      </w:r>
      <w:r>
        <w:rPr>
          <w:rFonts w:hint="eastAsia"/>
          <w:highlight w:val="none"/>
          <w:lang w:val="en-US" w:eastAsia="zh-CN"/>
        </w:rPr>
        <w:t>选择需要统计的规则，详细配置项说明同上面固定展示内容·实时复制规则拓扑图·参数设置说明；</w:t>
      </w:r>
    </w:p>
    <w:p w14:paraId="2E1ED0F8">
      <w:pPr>
        <w:pStyle w:val="59"/>
        <w:bidi w:val="0"/>
        <w:rPr>
          <w:rFonts w:hint="eastAsia"/>
          <w:lang w:val="en-US" w:eastAsia="zh-CN"/>
        </w:rPr>
      </w:pPr>
      <w:r>
        <w:rPr>
          <w:rFonts w:hint="eastAsia"/>
          <w:b/>
          <w:bCs/>
          <w:lang w:val="en-US" w:eastAsia="zh-CN"/>
        </w:rPr>
        <w:t>同步态势图：</w:t>
      </w:r>
      <w:r>
        <w:rPr>
          <w:rFonts w:hint="eastAsia"/>
          <w:highlight w:val="none"/>
          <w:lang w:val="en-US" w:eastAsia="zh-CN"/>
        </w:rPr>
        <w:t>自定义源、备数据中心名称并各自关联节点业务组；</w:t>
      </w:r>
    </w:p>
    <w:p w14:paraId="53CA029E">
      <w:pPr>
        <w:pStyle w:val="59"/>
        <w:numPr>
          <w:ilvl w:val="2"/>
          <w:numId w:val="6"/>
        </w:numPr>
        <w:tabs>
          <w:tab w:val="clear" w:pos="1260"/>
        </w:tabs>
        <w:bidi w:val="0"/>
        <w:ind w:left="2711" w:leftChars="0"/>
        <w:rPr>
          <w:rFonts w:hint="eastAsia"/>
          <w:lang w:val="en-US" w:eastAsia="zh-CN"/>
        </w:rPr>
      </w:pPr>
      <w:r>
        <w:rPr>
          <w:rFonts w:hint="eastAsia"/>
          <w:b/>
          <w:bCs/>
          <w:lang w:val="en-US" w:eastAsia="zh-CN"/>
        </w:rPr>
        <w:t>源端名称：</w:t>
      </w:r>
      <w:r>
        <w:rPr>
          <w:rFonts w:hint="eastAsia"/>
          <w:lang w:val="en-US" w:eastAsia="zh-CN"/>
        </w:rPr>
        <w:t>自定义源端数据中心名称；</w:t>
      </w:r>
    </w:p>
    <w:p w14:paraId="1940283B">
      <w:pPr>
        <w:pStyle w:val="59"/>
        <w:numPr>
          <w:ilvl w:val="2"/>
          <w:numId w:val="6"/>
        </w:numPr>
        <w:tabs>
          <w:tab w:val="clear" w:pos="1260"/>
        </w:tabs>
        <w:bidi w:val="0"/>
        <w:ind w:left="2711" w:leftChars="0"/>
        <w:rPr>
          <w:rFonts w:hint="eastAsia"/>
          <w:lang w:val="en-US" w:eastAsia="zh-CN"/>
        </w:rPr>
      </w:pPr>
      <w:r>
        <w:rPr>
          <w:rFonts w:hint="eastAsia"/>
          <w:b/>
          <w:bCs/>
          <w:lang w:val="en-US" w:eastAsia="zh-CN"/>
        </w:rPr>
        <w:t>关联节点业务组：</w:t>
      </w:r>
      <w:r>
        <w:rPr>
          <w:rFonts w:hint="eastAsia"/>
          <w:lang w:val="en-US" w:eastAsia="zh-CN"/>
        </w:rPr>
        <w:t>给源数据中心关联节点业务组，仅限一个；</w:t>
      </w:r>
    </w:p>
    <w:p w14:paraId="58399470">
      <w:pPr>
        <w:pStyle w:val="59"/>
        <w:numPr>
          <w:ilvl w:val="2"/>
          <w:numId w:val="6"/>
        </w:numPr>
        <w:tabs>
          <w:tab w:val="clear" w:pos="1260"/>
        </w:tabs>
        <w:bidi w:val="0"/>
        <w:ind w:left="2711" w:leftChars="0"/>
        <w:rPr>
          <w:rFonts w:hint="eastAsia"/>
          <w:lang w:val="en-US" w:eastAsia="zh-CN"/>
        </w:rPr>
      </w:pPr>
      <w:r>
        <w:rPr>
          <w:rFonts w:hint="eastAsia"/>
          <w:b/>
          <w:bCs/>
          <w:lang w:val="en-US" w:eastAsia="zh-CN"/>
        </w:rPr>
        <w:t>备端名称：</w:t>
      </w:r>
      <w:r>
        <w:rPr>
          <w:rFonts w:hint="eastAsia"/>
          <w:lang w:val="en-US" w:eastAsia="zh-CN"/>
        </w:rPr>
        <w:t>自定义备端数据中心名称；</w:t>
      </w:r>
    </w:p>
    <w:p w14:paraId="096B9E6C">
      <w:pPr>
        <w:pStyle w:val="59"/>
        <w:numPr>
          <w:ilvl w:val="2"/>
          <w:numId w:val="6"/>
        </w:numPr>
        <w:tabs>
          <w:tab w:val="clear" w:pos="1260"/>
        </w:tabs>
        <w:bidi w:val="0"/>
        <w:ind w:left="2711" w:leftChars="0"/>
        <w:rPr>
          <w:rFonts w:hint="eastAsia"/>
          <w:lang w:val="en-US" w:eastAsia="zh-CN"/>
        </w:rPr>
      </w:pPr>
      <w:r>
        <w:rPr>
          <w:rFonts w:hint="eastAsia"/>
          <w:b/>
          <w:bCs/>
          <w:lang w:val="en-US" w:eastAsia="zh-CN"/>
        </w:rPr>
        <w:t>关联节点业务组：</w:t>
      </w:r>
      <w:r>
        <w:rPr>
          <w:rFonts w:hint="eastAsia"/>
          <w:lang w:val="en-US" w:eastAsia="zh-CN"/>
        </w:rPr>
        <w:t>给备数据中心关联节点业务组，仅限一个；</w:t>
      </w:r>
    </w:p>
    <w:p w14:paraId="37B9178C">
      <w:pPr>
        <w:pStyle w:val="48"/>
      </w:pPr>
    </w:p>
    <w:p w14:paraId="3B66AB0B">
      <w:pPr>
        <w:pStyle w:val="57"/>
        <w:numPr>
          <w:ilvl w:val="0"/>
          <w:numId w:val="0"/>
        </w:numPr>
        <w:bidi w:val="0"/>
        <w:ind w:left="1701" w:leftChars="0"/>
        <w:rPr>
          <w:rFonts w:hint="default"/>
          <w:b/>
          <w:bCs/>
          <w:lang w:val="en-US" w:eastAsia="zh-CN"/>
        </w:rPr>
      </w:pPr>
      <w:r>
        <w:rPr>
          <w:rFonts w:hint="eastAsia"/>
          <w:b/>
          <w:bCs/>
          <w:lang w:val="en-US" w:eastAsia="zh-CN"/>
        </w:rPr>
        <w:t>周边模板设置：</w:t>
      </w:r>
    </w:p>
    <w:p w14:paraId="6A0B287B">
      <w:pPr>
        <w:pStyle w:val="57"/>
        <w:bidi w:val="0"/>
        <w:ind w:left="1680" w:leftChars="0" w:firstLineChars="0"/>
        <w:rPr>
          <w:rFonts w:hint="eastAsia"/>
          <w:lang w:val="en-US" w:eastAsia="zh-CN"/>
        </w:rPr>
      </w:pPr>
      <w:r>
        <w:rPr>
          <w:rFonts w:hint="eastAsia"/>
          <w:b/>
          <w:bCs/>
          <w:lang w:val="en-US" w:eastAsia="zh-CN"/>
        </w:rPr>
        <w:t>模板设置：</w:t>
      </w:r>
      <w:r>
        <w:rPr>
          <w:rFonts w:hint="eastAsia"/>
          <w:lang w:val="en-US" w:eastAsia="zh-CN"/>
        </w:rPr>
        <w:t>在容灾大屏设计页面的周边模板设置中，点击编辑图标，选择需要展示的模块，分为：容灾节点状态统计、容灾节点分组统计、HA规则状态统计、实时复制规则状态统计、nas规则状态统计、比较和同步状态统计、DTO主机状态统计、DTO规则状态统计、24小时流量排名、系统正常运行时间、今日告警数；</w:t>
      </w:r>
    </w:p>
    <w:p w14:paraId="4B378DCB">
      <w:pPr>
        <w:pStyle w:val="118"/>
        <w:tabs>
          <w:tab w:val="left" w:pos="2100"/>
        </w:tabs>
        <w:rPr>
          <w:rFonts w:hint="default"/>
        </w:rPr>
      </w:pPr>
      <w:r>
        <w:drawing>
          <wp:inline distT="0" distB="0" distL="114300" distR="114300">
            <wp:extent cx="457200" cy="152400"/>
            <wp:effectExtent l="0" t="0" r="0" b="0"/>
            <wp:docPr id="250"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5EE2320">
      <w:pPr>
        <w:pStyle w:val="119"/>
        <w:rPr>
          <w:rFonts w:hint="default"/>
          <w:lang w:val="en-US" w:eastAsia="zh-CN"/>
        </w:rPr>
      </w:pPr>
      <w:r>
        <w:rPr>
          <w:rFonts w:hint="eastAsia"/>
          <w:lang w:val="en-US" w:eastAsia="zh-CN"/>
        </w:rPr>
        <w:t>大屏周边模块总共十一选六，可通过编辑按钮替换模块并实现调整模块展示顺序的目的。</w:t>
      </w:r>
    </w:p>
    <w:p w14:paraId="7C2A54A1">
      <w:pPr>
        <w:pStyle w:val="57"/>
        <w:numPr>
          <w:ilvl w:val="0"/>
          <w:numId w:val="0"/>
        </w:numPr>
        <w:bidi w:val="0"/>
        <w:ind w:left="1680" w:leftChars="0"/>
      </w:pPr>
      <w:r>
        <w:drawing>
          <wp:inline distT="0" distB="0" distL="114300" distR="114300">
            <wp:extent cx="6261735" cy="4181475"/>
            <wp:effectExtent l="0" t="0" r="5715" b="9525"/>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50"/>
                    <a:stretch>
                      <a:fillRect/>
                    </a:stretch>
                  </pic:blipFill>
                  <pic:spPr>
                    <a:xfrm>
                      <a:off x="0" y="0"/>
                      <a:ext cx="6261735" cy="4181475"/>
                    </a:xfrm>
                    <a:prstGeom prst="rect">
                      <a:avLst/>
                    </a:prstGeom>
                    <a:noFill/>
                    <a:ln>
                      <a:noFill/>
                    </a:ln>
                  </pic:spPr>
                </pic:pic>
              </a:graphicData>
            </a:graphic>
          </wp:inline>
        </w:drawing>
      </w:r>
    </w:p>
    <w:p w14:paraId="73AFDC60">
      <w:pPr>
        <w:pStyle w:val="59"/>
        <w:bidi w:val="0"/>
        <w:rPr>
          <w:rFonts w:hint="eastAsia"/>
          <w:lang w:val="en-US" w:eastAsia="zh-CN"/>
        </w:rPr>
      </w:pPr>
      <w:r>
        <w:rPr>
          <w:rFonts w:hint="eastAsia"/>
          <w:b/>
          <w:bCs/>
          <w:lang w:val="en-US" w:eastAsia="zh-CN"/>
        </w:rPr>
        <w:t>容灾节点状态统计：</w:t>
      </w:r>
      <w:r>
        <w:rPr>
          <w:rFonts w:hint="eastAsia"/>
          <w:lang w:val="en-US" w:eastAsia="zh-CN"/>
        </w:rPr>
        <w:t>展示所选Node节点的状态信息；</w:t>
      </w:r>
    </w:p>
    <w:p w14:paraId="61B001A1">
      <w:pPr>
        <w:pStyle w:val="59"/>
        <w:bidi w:val="0"/>
        <w:rPr>
          <w:rFonts w:hint="eastAsia"/>
          <w:lang w:val="en-US" w:eastAsia="zh-CN"/>
        </w:rPr>
      </w:pPr>
      <w:r>
        <w:rPr>
          <w:rFonts w:hint="eastAsia"/>
          <w:b/>
          <w:bCs/>
          <w:lang w:val="en-US" w:eastAsia="zh-CN"/>
        </w:rPr>
        <w:t>容灾节点分组统计：</w:t>
      </w:r>
      <w:r>
        <w:rPr>
          <w:rFonts w:hint="eastAsia"/>
          <w:lang w:val="en-US" w:eastAsia="zh-CN"/>
        </w:rPr>
        <w:t>展示所选节点业务组的状态信息；</w:t>
      </w:r>
    </w:p>
    <w:p w14:paraId="6F34E356">
      <w:pPr>
        <w:pStyle w:val="59"/>
        <w:bidi w:val="0"/>
        <w:rPr>
          <w:rFonts w:hint="eastAsia"/>
          <w:lang w:val="en-US" w:eastAsia="zh-CN"/>
        </w:rPr>
      </w:pPr>
      <w:r>
        <w:rPr>
          <w:rFonts w:hint="eastAsia"/>
          <w:b/>
          <w:bCs/>
          <w:lang w:val="en-US" w:eastAsia="zh-CN"/>
        </w:rPr>
        <w:t>HA规则状态统计：</w:t>
      </w:r>
      <w:r>
        <w:rPr>
          <w:rFonts w:hint="eastAsia"/>
          <w:lang w:val="en-US" w:eastAsia="zh-CN"/>
        </w:rPr>
        <w:t>展示所选Availability规则的状态信息；</w:t>
      </w:r>
    </w:p>
    <w:p w14:paraId="2D002F97">
      <w:pPr>
        <w:pStyle w:val="59"/>
        <w:bidi w:val="0"/>
        <w:rPr>
          <w:rFonts w:hint="eastAsia"/>
          <w:lang w:val="en-US" w:eastAsia="zh-CN"/>
        </w:rPr>
      </w:pPr>
      <w:r>
        <w:rPr>
          <w:rFonts w:hint="eastAsia"/>
          <w:b/>
          <w:bCs/>
          <w:lang w:val="en-US" w:eastAsia="zh-CN"/>
        </w:rPr>
        <w:t>实施复制规则状态统计：</w:t>
      </w:r>
      <w:r>
        <w:rPr>
          <w:rFonts w:hint="eastAsia"/>
          <w:lang w:val="en-US" w:eastAsia="zh-CN"/>
        </w:rPr>
        <w:t>展示所选COOPY规则的状态信息；</w:t>
      </w:r>
    </w:p>
    <w:p w14:paraId="0CBEFDE8">
      <w:pPr>
        <w:pStyle w:val="59"/>
        <w:bidi w:val="0"/>
        <w:rPr>
          <w:rFonts w:hint="eastAsia"/>
          <w:lang w:val="en-US" w:eastAsia="zh-CN"/>
        </w:rPr>
      </w:pPr>
      <w:r>
        <w:rPr>
          <w:rFonts w:hint="eastAsia"/>
          <w:b/>
          <w:bCs/>
          <w:lang w:val="en-US" w:eastAsia="zh-CN"/>
        </w:rPr>
        <w:t>24小时流量排名：</w:t>
      </w:r>
      <w:r>
        <w:rPr>
          <w:rFonts w:hint="eastAsia"/>
          <w:lang w:val="en-US" w:eastAsia="zh-CN"/>
        </w:rPr>
        <w:t>展示所选COOPY规则过去24小时的数据流量信息；</w:t>
      </w:r>
    </w:p>
    <w:p w14:paraId="6EBE3CEF">
      <w:pPr>
        <w:pStyle w:val="59"/>
        <w:bidi w:val="0"/>
        <w:rPr>
          <w:rFonts w:hint="eastAsia"/>
          <w:lang w:val="en-US" w:eastAsia="zh-CN"/>
        </w:rPr>
      </w:pPr>
      <w:r>
        <w:rPr>
          <w:rFonts w:hint="eastAsia"/>
          <w:b/>
          <w:bCs/>
          <w:lang w:val="en-US" w:eastAsia="zh-CN"/>
        </w:rPr>
        <w:t>今日告警数：</w:t>
      </w:r>
      <w:r>
        <w:rPr>
          <w:rFonts w:hint="eastAsia"/>
          <w:lang w:val="en-US" w:eastAsia="zh-CN"/>
        </w:rPr>
        <w:t>展示所选模块对应规则单日产生的告警数，可选模块包括：资源管理、复制规则、NAS文件复制、应用高可用、比较与同步、对象存储同步；</w:t>
      </w:r>
    </w:p>
    <w:p w14:paraId="65F88807">
      <w:pPr>
        <w:pStyle w:val="59"/>
        <w:bidi w:val="0"/>
        <w:rPr>
          <w:rFonts w:hint="eastAsia"/>
          <w:lang w:val="en-US" w:eastAsia="zh-CN"/>
        </w:rPr>
      </w:pPr>
      <w:r>
        <w:rPr>
          <w:rFonts w:hint="eastAsia"/>
          <w:b/>
          <w:bCs/>
          <w:lang w:val="en-US" w:eastAsia="zh-CN"/>
        </w:rPr>
        <w:t>系统正常运行时间：</w:t>
      </w:r>
      <w:r>
        <w:rPr>
          <w:rFonts w:hint="eastAsia"/>
          <w:lang w:val="en-US" w:eastAsia="zh-CN"/>
        </w:rPr>
        <w:t>展示当前系统正常运行时间；</w:t>
      </w:r>
    </w:p>
    <w:p w14:paraId="744007A0">
      <w:pPr>
        <w:pStyle w:val="59"/>
        <w:bidi w:val="0"/>
        <w:rPr>
          <w:rFonts w:hint="eastAsia"/>
          <w:lang w:val="en-US" w:eastAsia="zh-CN"/>
        </w:rPr>
      </w:pPr>
      <w:r>
        <w:rPr>
          <w:rFonts w:hint="eastAsia"/>
          <w:b/>
          <w:bCs/>
          <w:lang w:val="en-US" w:eastAsia="zh-CN"/>
        </w:rPr>
        <w:t>DTO主机状态统计：</w:t>
      </w:r>
      <w:r>
        <w:rPr>
          <w:rFonts w:hint="eastAsia"/>
          <w:lang w:val="en-US" w:eastAsia="zh-CN"/>
        </w:rPr>
        <w:t>展示所选DTO主机的状态信息；</w:t>
      </w:r>
    </w:p>
    <w:p w14:paraId="1CF796E0">
      <w:pPr>
        <w:pStyle w:val="118"/>
        <w:tabs>
          <w:tab w:val="left" w:pos="2100"/>
        </w:tabs>
        <w:rPr>
          <w:rFonts w:hint="default"/>
        </w:rPr>
      </w:pPr>
      <w:r>
        <w:drawing>
          <wp:inline distT="0" distB="0" distL="114300" distR="114300">
            <wp:extent cx="457200" cy="152400"/>
            <wp:effectExtent l="0" t="0" r="0" b="0"/>
            <wp:docPr id="139"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02D8AB1">
      <w:pPr>
        <w:pStyle w:val="119"/>
        <w:rPr>
          <w:rFonts w:hint="eastAsia"/>
          <w:lang w:val="en-US" w:eastAsia="zh-CN"/>
        </w:rPr>
      </w:pPr>
      <w:r>
        <w:rPr>
          <w:rFonts w:hint="eastAsia"/>
          <w:lang w:val="en-US" w:eastAsia="zh-CN"/>
        </w:rPr>
        <w:t>DTO主机统计目前仅支持针对与单机类型的DTO主机进行统计。</w:t>
      </w:r>
    </w:p>
    <w:p w14:paraId="36233FB2">
      <w:pPr>
        <w:pStyle w:val="59"/>
        <w:bidi w:val="0"/>
        <w:rPr>
          <w:rFonts w:hint="eastAsia"/>
          <w:lang w:val="en-US" w:eastAsia="zh-CN"/>
        </w:rPr>
      </w:pPr>
      <w:r>
        <w:rPr>
          <w:rFonts w:hint="eastAsia"/>
          <w:b/>
          <w:bCs/>
          <w:lang w:val="en-US" w:eastAsia="zh-CN"/>
        </w:rPr>
        <w:t>DTO规则状态统计：</w:t>
      </w:r>
      <w:r>
        <w:rPr>
          <w:rFonts w:hint="eastAsia"/>
          <w:lang w:val="en-US" w:eastAsia="zh-CN"/>
        </w:rPr>
        <w:t>展示所选DTO规则的状态信息；</w:t>
      </w:r>
    </w:p>
    <w:p w14:paraId="27196327">
      <w:pPr>
        <w:pStyle w:val="59"/>
        <w:bidi w:val="0"/>
        <w:rPr>
          <w:rFonts w:hint="eastAsia"/>
          <w:lang w:val="en-US" w:eastAsia="zh-CN"/>
        </w:rPr>
      </w:pPr>
      <w:r>
        <w:rPr>
          <w:rFonts w:hint="eastAsia"/>
          <w:b/>
          <w:bCs/>
          <w:lang w:val="en-US" w:eastAsia="zh-CN"/>
        </w:rPr>
        <w:t>nas规则状态统计：</w:t>
      </w:r>
      <w:r>
        <w:rPr>
          <w:rFonts w:hint="eastAsia"/>
          <w:lang w:val="en-US" w:eastAsia="zh-CN"/>
        </w:rPr>
        <w:t>展示所选NAS文件复制规则的状态信息；</w:t>
      </w:r>
    </w:p>
    <w:p w14:paraId="0AFCE54F">
      <w:pPr>
        <w:pStyle w:val="118"/>
        <w:tabs>
          <w:tab w:val="left" w:pos="2100"/>
        </w:tabs>
        <w:rPr>
          <w:rFonts w:hint="default"/>
        </w:rPr>
      </w:pPr>
      <w:r>
        <w:drawing>
          <wp:inline distT="0" distB="0" distL="114300" distR="114300">
            <wp:extent cx="457200" cy="152400"/>
            <wp:effectExtent l="0" t="0" r="0" b="0"/>
            <wp:docPr id="52"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55DCF67">
      <w:pPr>
        <w:pStyle w:val="119"/>
        <w:rPr>
          <w:rFonts w:hint="eastAsia"/>
          <w:lang w:val="en-US" w:eastAsia="zh-CN"/>
        </w:rPr>
      </w:pPr>
      <w:r>
        <w:rPr>
          <w:rFonts w:hint="eastAsia"/>
          <w:lang w:val="en-US" w:eastAsia="zh-CN"/>
        </w:rPr>
        <w:t>1.NAS文件复制规则实际状态状态与大屏nas规则模块统计状态的对应关系表如下图：</w:t>
      </w:r>
    </w:p>
    <w:p w14:paraId="3AA456D4">
      <w:pPr>
        <w:pStyle w:val="119"/>
      </w:pPr>
      <w:r>
        <w:drawing>
          <wp:inline distT="0" distB="0" distL="114300" distR="114300">
            <wp:extent cx="4390390" cy="1103630"/>
            <wp:effectExtent l="0" t="0" r="10160" b="1270"/>
            <wp:docPr id="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
                    <pic:cNvPicPr>
                      <a:picLocks noChangeAspect="1"/>
                    </pic:cNvPicPr>
                  </pic:nvPicPr>
                  <pic:blipFill>
                    <a:blip r:embed="rId51"/>
                    <a:srcRect b="56288"/>
                    <a:stretch>
                      <a:fillRect/>
                    </a:stretch>
                  </pic:blipFill>
                  <pic:spPr>
                    <a:xfrm>
                      <a:off x="0" y="0"/>
                      <a:ext cx="4390390" cy="1103630"/>
                    </a:xfrm>
                    <a:prstGeom prst="rect">
                      <a:avLst/>
                    </a:prstGeom>
                    <a:noFill/>
                    <a:ln>
                      <a:noFill/>
                    </a:ln>
                  </pic:spPr>
                </pic:pic>
              </a:graphicData>
            </a:graphic>
          </wp:inline>
        </w:drawing>
      </w:r>
    </w:p>
    <w:p w14:paraId="74F96552">
      <w:pPr>
        <w:pStyle w:val="119"/>
        <w:rPr>
          <w:rFonts w:hint="eastAsia"/>
          <w:lang w:val="en-US" w:eastAsia="zh-CN"/>
        </w:rPr>
      </w:pPr>
      <w:r>
        <w:rPr>
          <w:rFonts w:hint="eastAsia"/>
          <w:lang w:val="en-US" w:eastAsia="zh-CN"/>
        </w:rPr>
        <w:t>2.运行和镜像状态需要确保工作机+同步机状态均在统计运行状态范围内，才会被统计为运行状态；</w:t>
      </w:r>
    </w:p>
    <w:p w14:paraId="307F7905">
      <w:pPr>
        <w:pStyle w:val="119"/>
        <w:rPr>
          <w:rFonts w:hint="eastAsia"/>
          <w:lang w:val="en-US" w:eastAsia="zh-CN"/>
        </w:rPr>
      </w:pPr>
      <w:r>
        <w:rPr>
          <w:rFonts w:hint="eastAsia"/>
          <w:lang w:val="en-US" w:eastAsia="zh-CN"/>
        </w:rPr>
        <w:t>3.只要工作机+同步机状态中有一个机器状态属于其他状态（维护、停止、未知），则大屏状态就需要统计成该状态（优先级：维护&gt;未知&gt;停止）；</w:t>
      </w:r>
    </w:p>
    <w:p w14:paraId="6F9679F2">
      <w:pPr>
        <w:pStyle w:val="119"/>
        <w:rPr>
          <w:rFonts w:hint="eastAsia"/>
          <w:lang w:val="en-US" w:eastAsia="zh-CN"/>
        </w:rPr>
      </w:pPr>
      <w:r>
        <w:rPr>
          <w:rFonts w:hint="eastAsia"/>
          <w:lang w:val="en-US" w:eastAsia="zh-CN"/>
        </w:rPr>
        <w:t>4.同步机同步类型的NAS规则创建后（未启动前），同步机状态默认为未知，此时会被统计为未知状态（仅影响创建后未启动过的同步机同步类型NAS规则）；</w:t>
      </w:r>
    </w:p>
    <w:p w14:paraId="37E1663C">
      <w:pPr>
        <w:pStyle w:val="119"/>
        <w:rPr>
          <w:rFonts w:hint="default"/>
          <w:lang w:val="en-US" w:eastAsia="zh-CN"/>
        </w:rPr>
      </w:pPr>
      <w:r>
        <w:rPr>
          <w:rFonts w:hint="eastAsia"/>
          <w:lang w:val="en-US" w:eastAsia="zh-CN"/>
        </w:rPr>
        <w:t>5.如果创建的一条NAS规则源端有多个工作机，则会按照把每个工作机按照一条独立的规则进行数量和状态的统计/展示。</w:t>
      </w:r>
    </w:p>
    <w:p w14:paraId="45813C98">
      <w:pPr>
        <w:pStyle w:val="59"/>
        <w:bidi w:val="0"/>
        <w:rPr>
          <w:rFonts w:hint="eastAsia"/>
          <w:lang w:val="en-US" w:eastAsia="zh-CN"/>
        </w:rPr>
      </w:pPr>
      <w:r>
        <w:rPr>
          <w:rFonts w:hint="eastAsia"/>
          <w:b/>
          <w:bCs/>
          <w:lang w:val="en-US" w:eastAsia="zh-CN"/>
        </w:rPr>
        <w:t>比较与同步状态统计：</w:t>
      </w:r>
      <w:r>
        <w:rPr>
          <w:rFonts w:hint="eastAsia"/>
          <w:lang w:val="en-US" w:eastAsia="zh-CN"/>
        </w:rPr>
        <w:t>展示所选比较和同步规则的状态信息；</w:t>
      </w:r>
    </w:p>
    <w:p w14:paraId="6D546C22">
      <w:pPr>
        <w:pStyle w:val="118"/>
        <w:tabs>
          <w:tab w:val="left" w:pos="2100"/>
        </w:tabs>
        <w:rPr>
          <w:rFonts w:hint="default"/>
        </w:rPr>
      </w:pPr>
      <w:r>
        <w:drawing>
          <wp:inline distT="0" distB="0" distL="114300" distR="114300">
            <wp:extent cx="457200" cy="152400"/>
            <wp:effectExtent l="0" t="0" r="0" b="0"/>
            <wp:docPr id="78" name="图片 8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E17A826">
      <w:pPr>
        <w:pStyle w:val="119"/>
        <w:rPr>
          <w:rFonts w:hint="eastAsia"/>
          <w:lang w:val="en-US" w:eastAsia="zh-CN"/>
        </w:rPr>
      </w:pPr>
      <w:r>
        <w:rPr>
          <w:rFonts w:hint="eastAsia"/>
          <w:lang w:val="en-US" w:eastAsia="zh-CN"/>
        </w:rPr>
        <w:t>比较和同步规则实际状态与大屏中比较与同步模块统计状态的对应关系表如下图：</w:t>
      </w:r>
    </w:p>
    <w:p w14:paraId="5EBFFE9B">
      <w:pPr>
        <w:pStyle w:val="119"/>
        <w:rPr>
          <w:rFonts w:hint="eastAsia"/>
          <w:lang w:val="en-US" w:eastAsia="zh-CN"/>
        </w:rPr>
      </w:pPr>
      <w:r>
        <w:drawing>
          <wp:inline distT="0" distB="0" distL="114300" distR="114300">
            <wp:extent cx="4318000" cy="1155065"/>
            <wp:effectExtent l="0" t="0" r="6350" b="6985"/>
            <wp:docPr id="2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8"/>
                    <pic:cNvPicPr>
                      <a:picLocks noChangeAspect="1"/>
                    </pic:cNvPicPr>
                  </pic:nvPicPr>
                  <pic:blipFill>
                    <a:blip r:embed="rId52"/>
                    <a:stretch>
                      <a:fillRect/>
                    </a:stretch>
                  </pic:blipFill>
                  <pic:spPr>
                    <a:xfrm>
                      <a:off x="0" y="0"/>
                      <a:ext cx="4318000" cy="1155065"/>
                    </a:xfrm>
                    <a:prstGeom prst="rect">
                      <a:avLst/>
                    </a:prstGeom>
                    <a:noFill/>
                    <a:ln>
                      <a:noFill/>
                    </a:ln>
                  </pic:spPr>
                </pic:pic>
              </a:graphicData>
            </a:graphic>
          </wp:inline>
        </w:drawing>
      </w:r>
    </w:p>
    <w:p w14:paraId="55440DB2">
      <w:pPr>
        <w:pStyle w:val="57"/>
        <w:numPr>
          <w:ilvl w:val="0"/>
          <w:numId w:val="0"/>
        </w:numPr>
        <w:bidi w:val="0"/>
        <w:ind w:left="1680" w:leftChars="0"/>
        <w:rPr>
          <w:rFonts w:hint="eastAsia"/>
          <w:lang w:val="en-US" w:eastAsia="zh-CN"/>
        </w:rPr>
      </w:pPr>
    </w:p>
    <w:p w14:paraId="5CEC99C2">
      <w:pPr>
        <w:pStyle w:val="57"/>
        <w:bidi w:val="0"/>
        <w:ind w:left="1680" w:leftChars="0" w:firstLineChars="0"/>
        <w:rPr>
          <w:rFonts w:hint="eastAsia"/>
          <w:lang w:val="en-US" w:eastAsia="zh-CN"/>
        </w:rPr>
      </w:pPr>
      <w:r>
        <w:rPr>
          <w:rFonts w:hint="eastAsia"/>
          <w:b/>
          <w:bCs/>
          <w:lang w:val="en-US" w:eastAsia="zh-CN"/>
        </w:rPr>
        <w:t>参数设置：</w:t>
      </w:r>
      <w:r>
        <w:rPr>
          <w:rFonts w:hint="eastAsia"/>
          <w:lang w:val="en-US" w:eastAsia="zh-CN"/>
        </w:rPr>
        <w:t>在选择好需要展示的模块后，</w:t>
      </w:r>
      <w:r>
        <w:rPr>
          <w:rFonts w:hint="eastAsia"/>
          <w:highlight w:val="none"/>
          <w:lang w:val="en-US" w:eastAsia="zh-CN"/>
        </w:rPr>
        <w:t>点击齿轮图标进入参数设置页面来</w:t>
      </w:r>
      <w:r>
        <w:rPr>
          <w:rFonts w:hint="eastAsia"/>
          <w:lang w:val="en-US" w:eastAsia="zh-CN"/>
        </w:rPr>
        <w:t>选择模块需要统计的资源范围，不同模块需要统计的资源类型不同（如：节点、各类型规则等）</w:t>
      </w:r>
      <w:r>
        <w:rPr>
          <w:rFonts w:hint="eastAsia"/>
          <w:highlight w:val="none"/>
          <w:lang w:val="en-US" w:eastAsia="zh-CN"/>
        </w:rPr>
        <w:t>，详细配置项说明同上面固定展示内容·实时复制规则拓扑图·参数设置说明；</w:t>
      </w:r>
    </w:p>
    <w:p w14:paraId="30F7A5DB">
      <w:pPr>
        <w:pStyle w:val="48"/>
      </w:pPr>
      <w:r>
        <w:drawing>
          <wp:inline distT="0" distB="0" distL="114300" distR="114300">
            <wp:extent cx="5125085" cy="2486025"/>
            <wp:effectExtent l="0" t="0" r="18415" b="9525"/>
            <wp:docPr id="2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13"/>
                    <pic:cNvPicPr>
                      <a:picLocks noChangeAspect="1"/>
                    </pic:cNvPicPr>
                  </pic:nvPicPr>
                  <pic:blipFill>
                    <a:blip r:embed="rId53"/>
                    <a:stretch>
                      <a:fillRect/>
                    </a:stretch>
                  </pic:blipFill>
                  <pic:spPr>
                    <a:xfrm>
                      <a:off x="0" y="0"/>
                      <a:ext cx="5125085" cy="2486025"/>
                    </a:xfrm>
                    <a:prstGeom prst="rect">
                      <a:avLst/>
                    </a:prstGeom>
                    <a:noFill/>
                    <a:ln>
                      <a:noFill/>
                    </a:ln>
                  </pic:spPr>
                </pic:pic>
              </a:graphicData>
            </a:graphic>
          </wp:inline>
        </w:drawing>
      </w:r>
    </w:p>
    <w:p w14:paraId="3820406E">
      <w:pPr>
        <w:pStyle w:val="48"/>
      </w:pPr>
    </w:p>
    <w:p w14:paraId="1500C5EC">
      <w:pPr>
        <w:pStyle w:val="50"/>
        <w:numPr>
          <w:ilvl w:val="5"/>
          <w:numId w:val="4"/>
        </w:numPr>
        <w:bidi w:val="0"/>
        <w:ind w:left="1152" w:leftChars="0" w:hanging="1152" w:firstLineChars="0"/>
        <w:outlineLvl w:val="5"/>
        <w:rPr>
          <w:rFonts w:hint="eastAsia"/>
          <w:lang w:val="en-US" w:eastAsia="zh-CN"/>
        </w:rPr>
      </w:pPr>
      <w:r>
        <w:rPr>
          <w:rFonts w:hint="eastAsia"/>
          <w:lang w:val="en-US" w:eastAsia="zh-CN"/>
        </w:rPr>
        <w:t>模块名称自定义</w:t>
      </w:r>
    </w:p>
    <w:p w14:paraId="4A24EDE0">
      <w:pPr>
        <w:pStyle w:val="48"/>
        <w:rPr>
          <w:rFonts w:hint="eastAsia"/>
          <w:lang w:val="en-US" w:eastAsia="zh-CN"/>
        </w:rPr>
      </w:pPr>
      <w:r>
        <w:rPr>
          <w:rFonts w:hint="eastAsia"/>
          <w:lang w:val="en-US" w:eastAsia="zh-CN"/>
        </w:rPr>
        <w:t>如果需要修改各模块的名称，可以在设计页面中，双击具体模块名称，即可修改模块名称，如下图：</w:t>
      </w:r>
    </w:p>
    <w:p w14:paraId="685779EC">
      <w:pPr>
        <w:pStyle w:val="48"/>
        <w:rPr>
          <w:rFonts w:hint="default"/>
          <w:lang w:val="en-US" w:eastAsia="zh-CN"/>
        </w:rPr>
      </w:pPr>
      <w:r>
        <w:drawing>
          <wp:inline distT="0" distB="0" distL="114300" distR="114300">
            <wp:extent cx="4741545" cy="2607310"/>
            <wp:effectExtent l="0" t="0" r="1905" b="2540"/>
            <wp:docPr id="2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
                    <pic:cNvPicPr>
                      <a:picLocks noChangeAspect="1"/>
                    </pic:cNvPicPr>
                  </pic:nvPicPr>
                  <pic:blipFill>
                    <a:blip r:embed="rId54"/>
                    <a:srcRect r="4269" b="25855"/>
                    <a:stretch>
                      <a:fillRect/>
                    </a:stretch>
                  </pic:blipFill>
                  <pic:spPr>
                    <a:xfrm>
                      <a:off x="0" y="0"/>
                      <a:ext cx="4741545" cy="2607310"/>
                    </a:xfrm>
                    <a:prstGeom prst="rect">
                      <a:avLst/>
                    </a:prstGeom>
                    <a:noFill/>
                    <a:ln>
                      <a:noFill/>
                    </a:ln>
                  </pic:spPr>
                </pic:pic>
              </a:graphicData>
            </a:graphic>
          </wp:inline>
        </w:drawing>
      </w:r>
    </w:p>
    <w:p w14:paraId="68174154">
      <w:pPr>
        <w:pStyle w:val="48"/>
        <w:rPr>
          <w:rFonts w:hint="eastAsia"/>
          <w:lang w:val="en-US" w:eastAsia="zh-CN"/>
        </w:rPr>
      </w:pPr>
    </w:p>
    <w:p w14:paraId="06BE1407">
      <w:pPr>
        <w:pStyle w:val="50"/>
        <w:bidi w:val="0"/>
        <w:rPr>
          <w:rFonts w:hint="eastAsia"/>
          <w:lang w:val="en-US" w:eastAsia="zh-CN"/>
        </w:rPr>
      </w:pPr>
      <w:r>
        <w:rPr>
          <w:rFonts w:hint="eastAsia"/>
          <w:lang w:val="en-US" w:eastAsia="zh-CN"/>
        </w:rPr>
        <w:t>备份大屏</w:t>
      </w:r>
    </w:p>
    <w:p w14:paraId="20D768F8">
      <w:pPr>
        <w:pStyle w:val="48"/>
      </w:pPr>
      <w:r>
        <w:rPr>
          <w:rFonts w:hint="eastAsia"/>
          <w:lang w:val="en-US" w:eastAsia="zh-CN"/>
        </w:rPr>
        <w:t>备份大屏设计页面展示如下：</w:t>
      </w:r>
    </w:p>
    <w:p w14:paraId="3E66C6A1">
      <w:pPr>
        <w:pStyle w:val="48"/>
        <w:rPr>
          <w:rFonts w:hint="eastAsia"/>
          <w:lang w:val="en-US" w:eastAsia="zh-CN"/>
        </w:rPr>
      </w:pPr>
      <w:r>
        <w:drawing>
          <wp:inline distT="0" distB="0" distL="114300" distR="114300">
            <wp:extent cx="5173345" cy="2495550"/>
            <wp:effectExtent l="0" t="0" r="8255" b="0"/>
            <wp:docPr id="25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16"/>
                    <pic:cNvPicPr>
                      <a:picLocks noChangeAspect="1"/>
                    </pic:cNvPicPr>
                  </pic:nvPicPr>
                  <pic:blipFill>
                    <a:blip r:embed="rId55"/>
                    <a:stretch>
                      <a:fillRect/>
                    </a:stretch>
                  </pic:blipFill>
                  <pic:spPr>
                    <a:xfrm>
                      <a:off x="0" y="0"/>
                      <a:ext cx="5173345" cy="2495550"/>
                    </a:xfrm>
                    <a:prstGeom prst="rect">
                      <a:avLst/>
                    </a:prstGeom>
                    <a:noFill/>
                    <a:ln>
                      <a:noFill/>
                    </a:ln>
                  </pic:spPr>
                </pic:pic>
              </a:graphicData>
            </a:graphic>
          </wp:inline>
        </w:drawing>
      </w:r>
    </w:p>
    <w:p w14:paraId="7937B836">
      <w:pPr>
        <w:pStyle w:val="48"/>
        <w:rPr>
          <w:rFonts w:hint="eastAsia"/>
          <w:lang w:val="en-US" w:eastAsia="zh-CN"/>
        </w:rPr>
      </w:pPr>
      <w:r>
        <w:rPr>
          <w:rFonts w:hint="eastAsia"/>
          <w:lang w:val="en-US" w:eastAsia="zh-CN"/>
        </w:rPr>
        <w:t>大致配置同容灾大屏，区别如下：</w:t>
      </w:r>
    </w:p>
    <w:p w14:paraId="2350A537">
      <w:pPr>
        <w:pStyle w:val="56"/>
        <w:numPr>
          <w:ilvl w:val="0"/>
          <w:numId w:val="22"/>
        </w:numPr>
        <w:bidi w:val="0"/>
        <w:rPr>
          <w:rFonts w:hint="default"/>
          <w:lang w:val="en-US" w:eastAsia="zh-CN"/>
        </w:rPr>
      </w:pPr>
      <w:r>
        <w:rPr>
          <w:rFonts w:hint="eastAsia"/>
          <w:lang w:val="en-US" w:eastAsia="zh-CN"/>
        </w:rPr>
        <w:t>大屏中间部分全部为固定内容配置部分，没有可选模板内容；</w:t>
      </w:r>
    </w:p>
    <w:p w14:paraId="385AC280">
      <w:pPr>
        <w:pStyle w:val="56"/>
        <w:numPr>
          <w:ilvl w:val="0"/>
          <w:numId w:val="22"/>
        </w:numPr>
        <w:bidi w:val="0"/>
        <w:rPr>
          <w:rFonts w:hint="eastAsia"/>
          <w:lang w:val="en-US" w:eastAsia="zh-CN"/>
        </w:rPr>
      </w:pPr>
      <w:r>
        <w:rPr>
          <w:rFonts w:hint="eastAsia"/>
          <w:lang w:val="en-US" w:eastAsia="zh-CN"/>
        </w:rPr>
        <w:t>周边模板设置中，可配置的模块内容有所区别，具体如下：</w:t>
      </w:r>
    </w:p>
    <w:p w14:paraId="2CE99162">
      <w:pPr>
        <w:pStyle w:val="48"/>
      </w:pPr>
      <w:r>
        <w:drawing>
          <wp:inline distT="0" distB="0" distL="114300" distR="114300">
            <wp:extent cx="5205730" cy="2705735"/>
            <wp:effectExtent l="0" t="0" r="13970" b="18415"/>
            <wp:docPr id="25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5"/>
                    <pic:cNvPicPr>
                      <a:picLocks noChangeAspect="1"/>
                    </pic:cNvPicPr>
                  </pic:nvPicPr>
                  <pic:blipFill>
                    <a:blip r:embed="rId56"/>
                    <a:stretch>
                      <a:fillRect/>
                    </a:stretch>
                  </pic:blipFill>
                  <pic:spPr>
                    <a:xfrm>
                      <a:off x="0" y="0"/>
                      <a:ext cx="5205730" cy="2705735"/>
                    </a:xfrm>
                    <a:prstGeom prst="rect">
                      <a:avLst/>
                    </a:prstGeom>
                    <a:noFill/>
                    <a:ln>
                      <a:noFill/>
                    </a:ln>
                  </pic:spPr>
                </pic:pic>
              </a:graphicData>
            </a:graphic>
          </wp:inline>
        </w:drawing>
      </w:r>
    </w:p>
    <w:p w14:paraId="445271E3">
      <w:pPr>
        <w:pStyle w:val="48"/>
        <w:rPr>
          <w:rFonts w:hint="default"/>
          <w:lang w:val="en-US" w:eastAsia="zh-CN"/>
        </w:rPr>
      </w:pPr>
    </w:p>
    <w:p w14:paraId="45A0D582">
      <w:pPr>
        <w:pStyle w:val="50"/>
        <w:bidi w:val="0"/>
        <w:rPr>
          <w:rFonts w:hint="eastAsia"/>
          <w:lang w:val="en-US" w:eastAsia="zh-CN"/>
        </w:rPr>
      </w:pPr>
      <w:r>
        <w:rPr>
          <w:rFonts w:hint="eastAsia"/>
          <w:lang w:val="en-US" w:eastAsia="zh-CN"/>
        </w:rPr>
        <w:t>大数据大屏</w:t>
      </w:r>
    </w:p>
    <w:p w14:paraId="5F205720">
      <w:pPr>
        <w:pStyle w:val="48"/>
      </w:pPr>
      <w:r>
        <w:rPr>
          <w:rFonts w:hint="eastAsia"/>
          <w:lang w:val="en-US" w:eastAsia="zh-CN"/>
        </w:rPr>
        <w:t>大数据大屏目前可展示模块信息数量固定，无需选择和替换模块，设计页面展示如下：</w:t>
      </w:r>
    </w:p>
    <w:p w14:paraId="13B40C4C">
      <w:pPr>
        <w:pStyle w:val="48"/>
        <w:rPr>
          <w:rFonts w:hint="eastAsia"/>
          <w:lang w:val="en-US" w:eastAsia="zh-CN"/>
        </w:rPr>
      </w:pPr>
      <w:r>
        <w:drawing>
          <wp:inline distT="0" distB="0" distL="114300" distR="114300">
            <wp:extent cx="5165090" cy="2314575"/>
            <wp:effectExtent l="0" t="0" r="16510" b="9525"/>
            <wp:docPr id="2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8"/>
                    <pic:cNvPicPr>
                      <a:picLocks noChangeAspect="1"/>
                    </pic:cNvPicPr>
                  </pic:nvPicPr>
                  <pic:blipFill>
                    <a:blip r:embed="rId57"/>
                    <a:stretch>
                      <a:fillRect/>
                    </a:stretch>
                  </pic:blipFill>
                  <pic:spPr>
                    <a:xfrm>
                      <a:off x="0" y="0"/>
                      <a:ext cx="5165090" cy="2314575"/>
                    </a:xfrm>
                    <a:prstGeom prst="rect">
                      <a:avLst/>
                    </a:prstGeom>
                    <a:noFill/>
                    <a:ln>
                      <a:noFill/>
                    </a:ln>
                  </pic:spPr>
                </pic:pic>
              </a:graphicData>
            </a:graphic>
          </wp:inline>
        </w:drawing>
      </w:r>
    </w:p>
    <w:p w14:paraId="2084AC1F">
      <w:pPr>
        <w:pStyle w:val="48"/>
      </w:pPr>
    </w:p>
    <w:p w14:paraId="22AB022C">
      <w:pPr>
        <w:pStyle w:val="49"/>
        <w:bidi w:val="0"/>
      </w:pPr>
      <w:r>
        <w:rPr>
          <w:rFonts w:hint="eastAsia"/>
          <w:lang w:val="en-US" w:eastAsia="zh-CN"/>
        </w:rPr>
        <w:t>大屏展示·进入大屏模式页面</w:t>
      </w:r>
    </w:p>
    <w:p w14:paraId="2FD757CC">
      <w:pPr>
        <w:pStyle w:val="48"/>
        <w:rPr>
          <w:rFonts w:hint="default"/>
          <w:lang w:val="en-US"/>
        </w:rPr>
      </w:pPr>
      <w:r>
        <w:rPr>
          <w:rFonts w:hint="eastAsia"/>
          <w:lang w:val="en-US" w:eastAsia="zh-CN"/>
        </w:rPr>
        <w:t>在控制台的总览·大屏展示管理页面中，点击具体大屏的“进入大屏模式”按钮，根据设计页面配置的展示模块以及各模块统计的资源范围，进行直观的大屏展示，参考图如下：</w:t>
      </w:r>
    </w:p>
    <w:p w14:paraId="04B3C8A7">
      <w:pPr>
        <w:pStyle w:val="48"/>
      </w:pPr>
      <w:r>
        <w:drawing>
          <wp:inline distT="0" distB="0" distL="114300" distR="114300">
            <wp:extent cx="5111750" cy="2797810"/>
            <wp:effectExtent l="0" t="0" r="12700" b="2540"/>
            <wp:docPr id="2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14"/>
                    <pic:cNvPicPr>
                      <a:picLocks noChangeAspect="1"/>
                    </pic:cNvPicPr>
                  </pic:nvPicPr>
                  <pic:blipFill>
                    <a:blip r:embed="rId58"/>
                    <a:stretch>
                      <a:fillRect/>
                    </a:stretch>
                  </pic:blipFill>
                  <pic:spPr>
                    <a:xfrm>
                      <a:off x="0" y="0"/>
                      <a:ext cx="5111750" cy="2797810"/>
                    </a:xfrm>
                    <a:prstGeom prst="rect">
                      <a:avLst/>
                    </a:prstGeom>
                    <a:noFill/>
                    <a:ln>
                      <a:noFill/>
                    </a:ln>
                  </pic:spPr>
                </pic:pic>
              </a:graphicData>
            </a:graphic>
          </wp:inline>
        </w:drawing>
      </w:r>
    </w:p>
    <w:p w14:paraId="6CD303ED">
      <w:pPr>
        <w:pStyle w:val="48"/>
        <w:rPr>
          <w:rFonts w:hint="default" w:eastAsia="宋体"/>
          <w:lang w:val="en-US" w:eastAsia="zh-CN"/>
        </w:rPr>
      </w:pPr>
      <w:r>
        <w:rPr>
          <w:rFonts w:hint="eastAsia"/>
          <w:lang w:val="en-US" w:eastAsia="zh-CN"/>
        </w:rPr>
        <w:t>其中，点击右上方图标可以全屏显示大屏内容。</w:t>
      </w:r>
    </w:p>
    <w:p w14:paraId="7EBF123C">
      <w:pPr>
        <w:pStyle w:val="47"/>
        <w:bidi w:val="0"/>
        <w:ind w:left="0" w:leftChars="0" w:firstLine="0" w:firstLineChars="0"/>
      </w:pPr>
      <w:bookmarkStart w:id="41" w:name="_Toc28113"/>
      <w:r>
        <w:rPr>
          <w:rFonts w:hint="eastAsia"/>
          <w:lang w:val="en-US" w:eastAsia="zh-CN"/>
        </w:rPr>
        <w:t>定时任务</w:t>
      </w:r>
      <w:bookmarkEnd w:id="39"/>
      <w:bookmarkEnd w:id="41"/>
    </w:p>
    <w:p w14:paraId="3A08E335">
      <w:pPr>
        <w:pStyle w:val="48"/>
        <w:bidi w:val="0"/>
        <w:jc w:val="left"/>
        <w:rPr>
          <w:rFonts w:hint="eastAsia"/>
          <w:b/>
          <w:bCs/>
          <w:lang w:val="en-US" w:eastAsia="zh-CN"/>
        </w:rPr>
      </w:pPr>
      <w:r>
        <w:rPr>
          <w:rFonts w:hint="eastAsia"/>
          <w:lang w:val="en-US" w:eastAsia="zh-CN"/>
        </w:rPr>
        <w:t>定时任务页面相当于任务监控，可以实时监控通过调度服务器调度的包括备份（Backup）/恢复(Restore)/备份集相关任务（如备份集复制、数据清理等）以及带库相关任务（如磁带入库、清点、出库、浏览等）展示。</w:t>
      </w:r>
    </w:p>
    <w:p w14:paraId="2524E789">
      <w:pPr>
        <w:ind w:left="1260" w:leftChars="0" w:firstLine="420" w:firstLineChars="0"/>
        <w:rPr>
          <w:rFonts w:hint="default"/>
          <w:lang w:val="en-US" w:eastAsia="zh-CN"/>
        </w:rPr>
      </w:pPr>
    </w:p>
    <w:p w14:paraId="128A7874">
      <w:pPr>
        <w:pStyle w:val="48"/>
        <w:bidi w:val="0"/>
        <w:jc w:val="left"/>
        <w:rPr>
          <w:rFonts w:hint="default"/>
          <w:lang w:val="en-US" w:eastAsia="zh-CN"/>
        </w:rPr>
      </w:pPr>
      <w:r>
        <w:rPr>
          <w:rFonts w:hint="eastAsia"/>
          <w:lang w:val="en-US" w:eastAsia="zh-CN"/>
        </w:rPr>
        <w:t>单击控制台的菜单栏：“总览”→“定时任务”，页面支持显示定时任务总任务以及其他信息。</w:t>
      </w:r>
    </w:p>
    <w:p w14:paraId="796E473A">
      <w:pPr>
        <w:pStyle w:val="48"/>
        <w:bidi w:val="0"/>
        <w:jc w:val="left"/>
      </w:pPr>
      <w:r>
        <w:drawing>
          <wp:inline distT="0" distB="0" distL="114300" distR="114300">
            <wp:extent cx="4824095" cy="2249170"/>
            <wp:effectExtent l="0" t="0" r="14605" b="177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9"/>
                    <a:stretch>
                      <a:fillRect/>
                    </a:stretch>
                  </pic:blipFill>
                  <pic:spPr>
                    <a:xfrm>
                      <a:off x="0" y="0"/>
                      <a:ext cx="4824095" cy="2249170"/>
                    </a:xfrm>
                    <a:prstGeom prst="rect">
                      <a:avLst/>
                    </a:prstGeom>
                    <a:noFill/>
                    <a:ln>
                      <a:noFill/>
                    </a:ln>
                  </pic:spPr>
                </pic:pic>
              </a:graphicData>
            </a:graphic>
          </wp:inline>
        </w:drawing>
      </w:r>
    </w:p>
    <w:p w14:paraId="39C1561C">
      <w:pPr>
        <w:pStyle w:val="48"/>
        <w:bidi w:val="0"/>
        <w:ind w:left="0" w:leftChars="0" w:firstLine="0" w:firstLineChars="0"/>
        <w:jc w:val="left"/>
        <w:rPr>
          <w:rFonts w:hint="default"/>
          <w:lang w:val="en-US" w:eastAsia="zh-CN"/>
        </w:rPr>
      </w:pPr>
    </w:p>
    <w:p w14:paraId="35A51F49">
      <w:pPr>
        <w:pStyle w:val="48"/>
        <w:bidi w:val="0"/>
        <w:jc w:val="left"/>
        <w:rPr>
          <w:rFonts w:hint="default"/>
          <w:b/>
          <w:bCs/>
          <w:lang w:val="en-US" w:eastAsia="zh-CN"/>
        </w:rPr>
      </w:pPr>
      <w:r>
        <w:rPr>
          <w:rFonts w:hint="eastAsia"/>
          <w:b/>
          <w:bCs/>
          <w:lang w:val="en-US" w:eastAsia="zh-CN"/>
        </w:rPr>
        <w:t>定时任务管理信息栏说明：</w:t>
      </w:r>
    </w:p>
    <w:p w14:paraId="6F5429F0">
      <w:pPr>
        <w:pStyle w:val="57"/>
        <w:bidi w:val="0"/>
        <w:ind w:left="1680" w:leftChars="0" w:firstLineChars="0"/>
        <w:jc w:val="left"/>
        <w:rPr>
          <w:rFonts w:hint="eastAsia"/>
          <w:lang w:val="en-US" w:eastAsia="zh-CN"/>
        </w:rPr>
      </w:pPr>
      <w:r>
        <w:rPr>
          <w:rFonts w:hint="eastAsia"/>
          <w:lang w:val="en-US" w:eastAsia="zh-CN"/>
        </w:rPr>
        <w:t>任务ID：显示该任务的ID，自增显示。</w:t>
      </w:r>
    </w:p>
    <w:p w14:paraId="7BEE72AB">
      <w:pPr>
        <w:pStyle w:val="57"/>
        <w:bidi w:val="0"/>
        <w:ind w:left="1680" w:leftChars="0" w:firstLineChars="0"/>
        <w:jc w:val="left"/>
        <w:rPr>
          <w:rFonts w:hint="eastAsia"/>
          <w:lang w:val="en-US" w:eastAsia="zh-CN"/>
        </w:rPr>
      </w:pPr>
      <w:r>
        <w:rPr>
          <w:rFonts w:hint="eastAsia"/>
          <w:lang w:val="en-US" w:eastAsia="zh-CN"/>
        </w:rPr>
        <w:t>状态：显示该任务的状态，状态有百分比显示，实时更新。</w:t>
      </w:r>
    </w:p>
    <w:p w14:paraId="742FF00A">
      <w:pPr>
        <w:pStyle w:val="57"/>
        <w:bidi w:val="0"/>
        <w:ind w:left="1680" w:leftChars="0" w:firstLineChars="0"/>
        <w:jc w:val="left"/>
        <w:rPr>
          <w:rFonts w:hint="eastAsia"/>
          <w:lang w:val="en-US" w:eastAsia="zh-CN"/>
        </w:rPr>
      </w:pPr>
      <w:r>
        <w:rPr>
          <w:rFonts w:hint="eastAsia"/>
          <w:lang w:val="en-US" w:eastAsia="zh-CN"/>
        </w:rPr>
        <w:t>任务类型：显示该任务的任务类型。</w:t>
      </w:r>
    </w:p>
    <w:p w14:paraId="0E9A67D0">
      <w:pPr>
        <w:pStyle w:val="57"/>
        <w:bidi w:val="0"/>
        <w:ind w:left="1680" w:leftChars="0" w:firstLineChars="0"/>
        <w:jc w:val="left"/>
        <w:rPr>
          <w:rFonts w:hint="eastAsia"/>
          <w:lang w:val="en-US" w:eastAsia="zh-CN"/>
        </w:rPr>
      </w:pPr>
      <w:r>
        <w:rPr>
          <w:rFonts w:hint="eastAsia"/>
          <w:lang w:val="en-US" w:eastAsia="zh-CN"/>
        </w:rPr>
        <w:t>任务结果：显示该任务的结果，是否完成</w:t>
      </w:r>
    </w:p>
    <w:p w14:paraId="7122636E">
      <w:pPr>
        <w:pStyle w:val="57"/>
        <w:bidi w:val="0"/>
        <w:ind w:left="1680" w:leftChars="0" w:firstLineChars="0"/>
        <w:jc w:val="left"/>
        <w:rPr>
          <w:rFonts w:hint="eastAsia"/>
          <w:lang w:val="en-US" w:eastAsia="zh-CN"/>
        </w:rPr>
      </w:pPr>
      <w:r>
        <w:rPr>
          <w:rFonts w:hint="eastAsia"/>
          <w:lang w:val="en-US" w:eastAsia="zh-CN"/>
        </w:rPr>
        <w:t>开始时间：显示该任务开始的时间。</w:t>
      </w:r>
    </w:p>
    <w:p w14:paraId="10C1843E">
      <w:pPr>
        <w:pStyle w:val="57"/>
        <w:bidi w:val="0"/>
        <w:ind w:left="1680" w:leftChars="0" w:firstLineChars="0"/>
        <w:jc w:val="left"/>
        <w:rPr>
          <w:rFonts w:hint="eastAsia"/>
          <w:lang w:val="en-US" w:eastAsia="zh-CN"/>
        </w:rPr>
      </w:pPr>
      <w:r>
        <w:rPr>
          <w:rFonts w:hint="eastAsia"/>
          <w:lang w:val="en-US" w:eastAsia="zh-CN"/>
        </w:rPr>
        <w:t>结束时间：显示该任务结束的时间。</w:t>
      </w:r>
    </w:p>
    <w:p w14:paraId="6D586CAE">
      <w:pPr>
        <w:pStyle w:val="57"/>
        <w:bidi w:val="0"/>
        <w:ind w:left="1680" w:leftChars="0" w:firstLineChars="0"/>
        <w:jc w:val="left"/>
        <w:rPr>
          <w:rFonts w:hint="eastAsia"/>
          <w:lang w:val="en-US" w:eastAsia="zh-CN"/>
        </w:rPr>
      </w:pPr>
      <w:r>
        <w:rPr>
          <w:rFonts w:hint="eastAsia"/>
          <w:lang w:val="en-US" w:eastAsia="zh-CN"/>
        </w:rPr>
        <w:t>运行时长：显示该任务执行的总时间。</w:t>
      </w:r>
    </w:p>
    <w:p w14:paraId="5F9865B2">
      <w:pPr>
        <w:pStyle w:val="57"/>
        <w:bidi w:val="0"/>
        <w:ind w:left="1680" w:leftChars="0" w:firstLineChars="0"/>
        <w:jc w:val="left"/>
        <w:rPr>
          <w:rFonts w:hint="eastAsia"/>
          <w:lang w:val="en-US" w:eastAsia="zh-CN"/>
        </w:rPr>
      </w:pPr>
      <w:r>
        <w:rPr>
          <w:rFonts w:hint="eastAsia"/>
          <w:lang w:val="en-US" w:eastAsia="zh-CN"/>
        </w:rPr>
        <w:t>备份集ID：显示该任务执行的备份集ID。</w:t>
      </w:r>
    </w:p>
    <w:p w14:paraId="4895A179">
      <w:pPr>
        <w:pStyle w:val="57"/>
        <w:bidi w:val="0"/>
        <w:ind w:left="1680" w:leftChars="0" w:firstLineChars="0"/>
        <w:jc w:val="left"/>
        <w:rPr>
          <w:rFonts w:hint="eastAsia"/>
          <w:lang w:val="en-US" w:eastAsia="zh-CN"/>
        </w:rPr>
      </w:pPr>
      <w:r>
        <w:rPr>
          <w:rFonts w:hint="eastAsia"/>
          <w:lang w:val="en-US" w:eastAsia="zh-CN"/>
        </w:rPr>
        <w:t>备份规则：显示该任务的备份规则名。</w:t>
      </w:r>
    </w:p>
    <w:p w14:paraId="65D67079">
      <w:pPr>
        <w:pStyle w:val="57"/>
        <w:bidi w:val="0"/>
        <w:ind w:left="1680" w:leftChars="0" w:firstLineChars="0"/>
        <w:jc w:val="left"/>
        <w:rPr>
          <w:rFonts w:hint="eastAsia"/>
          <w:lang w:val="en-US" w:eastAsia="zh-CN"/>
        </w:rPr>
      </w:pPr>
      <w:r>
        <w:rPr>
          <w:rFonts w:hint="eastAsia"/>
          <w:lang w:val="en-US" w:eastAsia="zh-CN"/>
        </w:rPr>
        <w:t>带库序列号：显示该任务备份的带库序列号，涉及磁带相关的任务显示，其他无。</w:t>
      </w:r>
    </w:p>
    <w:p w14:paraId="18070B50">
      <w:pPr>
        <w:pStyle w:val="57"/>
        <w:bidi w:val="0"/>
        <w:ind w:left="1680" w:leftChars="0" w:firstLineChars="0"/>
        <w:jc w:val="left"/>
        <w:rPr>
          <w:rFonts w:hint="eastAsia"/>
          <w:lang w:val="en-US" w:eastAsia="zh-CN"/>
        </w:rPr>
      </w:pPr>
      <w:r>
        <w:rPr>
          <w:rFonts w:hint="eastAsia"/>
          <w:lang w:val="en-US" w:eastAsia="zh-CN"/>
        </w:rPr>
        <w:t>备份规则类型：显示该任务的数据源/备份规则类型。</w:t>
      </w:r>
    </w:p>
    <w:p w14:paraId="5B831D93">
      <w:pPr>
        <w:pStyle w:val="57"/>
        <w:bidi w:val="0"/>
        <w:ind w:left="1680" w:leftChars="0" w:firstLineChars="0"/>
        <w:jc w:val="left"/>
        <w:rPr>
          <w:rFonts w:hint="eastAsia"/>
          <w:lang w:val="en-US" w:eastAsia="zh-CN"/>
        </w:rPr>
      </w:pPr>
      <w:r>
        <w:rPr>
          <w:rFonts w:hint="eastAsia"/>
          <w:lang w:val="en-US" w:eastAsia="zh-CN"/>
        </w:rPr>
        <w:t>带库：显示对应的磁带库物理名称。</w:t>
      </w:r>
    </w:p>
    <w:p w14:paraId="3A285AEC">
      <w:pPr>
        <w:pStyle w:val="57"/>
        <w:bidi w:val="0"/>
        <w:ind w:left="1680" w:leftChars="0" w:firstLineChars="0"/>
        <w:jc w:val="left"/>
        <w:rPr>
          <w:rFonts w:hint="eastAsia"/>
          <w:lang w:val="en-US" w:eastAsia="zh-CN"/>
        </w:rPr>
      </w:pPr>
      <w:r>
        <w:rPr>
          <w:rFonts w:hint="eastAsia"/>
          <w:lang w:val="en-US" w:eastAsia="zh-CN"/>
        </w:rPr>
        <w:t>主机名：显示备份客户端的主机名。</w:t>
      </w:r>
    </w:p>
    <w:p w14:paraId="6A44C451">
      <w:pPr>
        <w:pStyle w:val="57"/>
        <w:bidi w:val="0"/>
        <w:ind w:left="1680" w:leftChars="0" w:firstLineChars="0"/>
        <w:jc w:val="left"/>
        <w:rPr>
          <w:rFonts w:hint="eastAsia"/>
          <w:lang w:val="en-US" w:eastAsia="zh-CN"/>
        </w:rPr>
      </w:pPr>
      <w:r>
        <w:rPr>
          <w:rFonts w:hint="eastAsia"/>
          <w:lang w:val="en-US" w:eastAsia="zh-CN"/>
        </w:rPr>
        <w:t>机械臂主机：显示该任务的机械臂主机，涉及磁带相关的任务显示，其他无。</w:t>
      </w:r>
    </w:p>
    <w:p w14:paraId="35611601">
      <w:pPr>
        <w:pStyle w:val="57"/>
        <w:bidi w:val="0"/>
        <w:ind w:left="1680" w:leftChars="0" w:firstLineChars="0"/>
        <w:jc w:val="left"/>
        <w:rPr>
          <w:rFonts w:hint="eastAsia"/>
          <w:lang w:val="en-US" w:eastAsia="zh-CN"/>
        </w:rPr>
      </w:pPr>
      <w:r>
        <w:rPr>
          <w:rFonts w:hint="eastAsia"/>
          <w:lang w:val="en-US" w:eastAsia="zh-CN"/>
        </w:rPr>
        <w:t>客户端：显示该任务对应的客户端。</w:t>
      </w:r>
    </w:p>
    <w:p w14:paraId="6A160157">
      <w:pPr>
        <w:pStyle w:val="57"/>
        <w:bidi w:val="0"/>
        <w:ind w:left="1680" w:leftChars="0" w:firstLineChars="0"/>
        <w:jc w:val="left"/>
        <w:rPr>
          <w:rFonts w:hint="eastAsia"/>
          <w:lang w:val="en-US" w:eastAsia="zh-CN"/>
        </w:rPr>
      </w:pPr>
      <w:r>
        <w:rPr>
          <w:rFonts w:hint="eastAsia"/>
          <w:lang w:val="en-US" w:eastAsia="zh-CN"/>
        </w:rPr>
        <w:t>数据传输方式：显示该任务的传输链路方式。</w:t>
      </w:r>
    </w:p>
    <w:p w14:paraId="58934D6A">
      <w:pPr>
        <w:pStyle w:val="57"/>
        <w:bidi w:val="0"/>
        <w:ind w:left="1680" w:leftChars="0" w:firstLineChars="0"/>
        <w:jc w:val="left"/>
        <w:rPr>
          <w:rFonts w:hint="eastAsia"/>
          <w:lang w:val="en-US" w:eastAsia="zh-CN"/>
        </w:rPr>
      </w:pPr>
      <w:r>
        <w:rPr>
          <w:rFonts w:hint="eastAsia"/>
          <w:lang w:val="en-US" w:eastAsia="zh-CN"/>
        </w:rPr>
        <w:t>备份计划：显示该任务关联的备份计划。</w:t>
      </w:r>
    </w:p>
    <w:p w14:paraId="1F604B91">
      <w:pPr>
        <w:pStyle w:val="57"/>
        <w:bidi w:val="0"/>
        <w:ind w:left="1680" w:leftChars="0" w:firstLineChars="0"/>
        <w:jc w:val="left"/>
        <w:rPr>
          <w:rFonts w:hint="eastAsia"/>
          <w:lang w:val="en-US" w:eastAsia="zh-CN"/>
        </w:rPr>
      </w:pPr>
      <w:r>
        <w:rPr>
          <w:rFonts w:hint="eastAsia"/>
          <w:lang w:val="en-US" w:eastAsia="zh-CN"/>
        </w:rPr>
        <w:t>优先级：显示该任务的优先级。</w:t>
      </w:r>
    </w:p>
    <w:p w14:paraId="1626F8A5">
      <w:pPr>
        <w:pStyle w:val="57"/>
        <w:bidi w:val="0"/>
        <w:ind w:left="1680" w:leftChars="0" w:firstLineChars="0"/>
        <w:jc w:val="left"/>
        <w:rPr>
          <w:rFonts w:hint="eastAsia"/>
          <w:lang w:val="en-US" w:eastAsia="zh-CN"/>
        </w:rPr>
      </w:pPr>
      <w:r>
        <w:rPr>
          <w:rFonts w:hint="eastAsia"/>
          <w:lang w:val="en-US" w:eastAsia="zh-CN"/>
        </w:rPr>
        <w:t>恢复任务：显示对应的恢复任务名。</w:t>
      </w:r>
    </w:p>
    <w:p w14:paraId="76D5DC9C">
      <w:pPr>
        <w:pStyle w:val="57"/>
        <w:bidi w:val="0"/>
        <w:ind w:left="1680" w:leftChars="0" w:firstLineChars="0"/>
        <w:jc w:val="left"/>
        <w:rPr>
          <w:rFonts w:hint="eastAsia"/>
          <w:lang w:val="en-US" w:eastAsia="zh-CN"/>
        </w:rPr>
      </w:pPr>
      <w:r>
        <w:rPr>
          <w:rFonts w:hint="eastAsia"/>
          <w:lang w:val="en-US" w:eastAsia="zh-CN"/>
        </w:rPr>
        <w:t>数据量：显示该任务（备份/恢复/备份集复制）的实际数据量。</w:t>
      </w:r>
    </w:p>
    <w:p w14:paraId="1AC94E2D">
      <w:pPr>
        <w:pStyle w:val="57"/>
        <w:bidi w:val="0"/>
        <w:ind w:left="1680" w:leftChars="0" w:firstLineChars="0"/>
        <w:jc w:val="left"/>
        <w:rPr>
          <w:rFonts w:hint="eastAsia"/>
          <w:lang w:val="en-US" w:eastAsia="zh-CN"/>
        </w:rPr>
      </w:pPr>
      <w:r>
        <w:rPr>
          <w:rFonts w:hint="eastAsia"/>
          <w:lang w:val="en-US" w:eastAsia="zh-CN"/>
        </w:rPr>
        <w:t>目标备份服务器：显示该任务对应的备份服务器。</w:t>
      </w:r>
    </w:p>
    <w:p w14:paraId="64B6FA74">
      <w:pPr>
        <w:pStyle w:val="57"/>
        <w:bidi w:val="0"/>
        <w:ind w:left="1680" w:leftChars="0" w:firstLineChars="0"/>
        <w:jc w:val="left"/>
        <w:rPr>
          <w:rFonts w:hint="eastAsia"/>
          <w:lang w:val="en-US" w:eastAsia="zh-CN"/>
        </w:rPr>
      </w:pPr>
      <w:r>
        <w:rPr>
          <w:rFonts w:hint="eastAsia"/>
          <w:lang w:val="en-US" w:eastAsia="zh-CN"/>
        </w:rPr>
        <w:t>文件数：显示该任务备份时的文件总数。</w:t>
      </w:r>
    </w:p>
    <w:p w14:paraId="6F38F2FE">
      <w:pPr>
        <w:pStyle w:val="57"/>
        <w:bidi w:val="0"/>
        <w:ind w:left="1680" w:leftChars="0" w:firstLineChars="0"/>
        <w:jc w:val="left"/>
        <w:rPr>
          <w:rFonts w:hint="eastAsia"/>
          <w:lang w:val="en-US" w:eastAsia="zh-CN"/>
        </w:rPr>
      </w:pPr>
      <w:r>
        <w:rPr>
          <w:rFonts w:hint="eastAsia"/>
          <w:lang w:val="en-US" w:eastAsia="zh-CN"/>
        </w:rPr>
        <w:t>目标存储单元：显示该任务对应的目标存储单元，指备份/恢复/备份集复制任务类型。</w:t>
      </w:r>
    </w:p>
    <w:p w14:paraId="34EE6258">
      <w:pPr>
        <w:pStyle w:val="57"/>
        <w:bidi w:val="0"/>
        <w:ind w:left="1680" w:leftChars="0" w:firstLineChars="0"/>
        <w:jc w:val="left"/>
        <w:rPr>
          <w:rFonts w:hint="eastAsia"/>
          <w:b/>
          <w:bCs/>
          <w:lang w:val="en-US" w:eastAsia="zh-CN"/>
        </w:rPr>
      </w:pPr>
      <w:r>
        <w:rPr>
          <w:rFonts w:hint="eastAsia"/>
          <w:lang w:val="en-US" w:eastAsia="zh-CN"/>
        </w:rPr>
        <w:t>目标存储单元组：显示该任务对应的目标存储单元组，指备份/恢复/备份集复制任务类型。</w:t>
      </w:r>
    </w:p>
    <w:p w14:paraId="77A400C6">
      <w:pPr>
        <w:pStyle w:val="57"/>
        <w:numPr>
          <w:ilvl w:val="0"/>
          <w:numId w:val="0"/>
        </w:numPr>
        <w:bidi w:val="0"/>
        <w:ind w:left="1680" w:leftChars="0"/>
        <w:jc w:val="left"/>
        <w:rPr>
          <w:rFonts w:hint="eastAsia"/>
          <w:b/>
          <w:bCs/>
          <w:lang w:val="en-US" w:eastAsia="zh-CN"/>
        </w:rPr>
      </w:pPr>
    </w:p>
    <w:p w14:paraId="11795225">
      <w:pPr>
        <w:pStyle w:val="48"/>
        <w:bidi w:val="0"/>
        <w:jc w:val="left"/>
        <w:rPr>
          <w:rFonts w:hint="default"/>
          <w:b/>
          <w:bCs/>
          <w:lang w:val="en-US" w:eastAsia="zh-CN"/>
        </w:rPr>
      </w:pPr>
      <w:r>
        <w:rPr>
          <w:rFonts w:hint="eastAsia"/>
          <w:b/>
          <w:bCs/>
          <w:lang w:val="en-US" w:eastAsia="zh-CN"/>
        </w:rPr>
        <w:t>定时任务搜素栏说明：</w:t>
      </w:r>
    </w:p>
    <w:p w14:paraId="7307B9D7">
      <w:pPr>
        <w:pStyle w:val="57"/>
        <w:bidi w:val="0"/>
        <w:ind w:left="1680" w:leftChars="0" w:firstLineChars="0"/>
        <w:jc w:val="left"/>
        <w:rPr>
          <w:rFonts w:hint="eastAsia"/>
          <w:lang w:val="en-US" w:eastAsia="zh-CN"/>
        </w:rPr>
      </w:pPr>
      <w:r>
        <w:rPr>
          <w:rFonts w:hint="eastAsia"/>
          <w:lang w:val="en-US" w:eastAsia="zh-CN"/>
        </w:rPr>
        <w:t>编辑：定时任务页面支持按照指定条件过滤搜素，默认为全局搜素；用户可以新建名称，自定义过滤条件且过滤条件支持两种形式过滤，默认为上述条件全部满足（AND），用户也可选择上述条件至少满足一个(OR)。</w:t>
      </w:r>
    </w:p>
    <w:p w14:paraId="505AC97D">
      <w:pPr>
        <w:pStyle w:val="57"/>
        <w:bidi w:val="0"/>
        <w:ind w:left="1680" w:leftChars="0" w:firstLineChars="0"/>
        <w:jc w:val="left"/>
        <w:rPr>
          <w:rFonts w:hint="eastAsia"/>
          <w:lang w:val="en-US" w:eastAsia="zh-CN"/>
        </w:rPr>
      </w:pPr>
      <w:r>
        <w:rPr>
          <w:rFonts w:hint="eastAsia"/>
          <w:lang w:val="en-US" w:eastAsia="zh-CN"/>
        </w:rPr>
        <w:t>说明：过滤条件可以保存在用户的账号下，登入/登出不影响用户已经做好的设置，需要注意对于admin管理员用户，可见所有业务操作员下的过滤条件设置；对于常规的业务操作员之间，过滤条件相互独立。</w:t>
      </w:r>
    </w:p>
    <w:p w14:paraId="72CE38C5">
      <w:pPr>
        <w:pStyle w:val="57"/>
        <w:numPr>
          <w:ilvl w:val="0"/>
          <w:numId w:val="0"/>
        </w:numPr>
        <w:bidi w:val="0"/>
        <w:ind w:left="1680" w:leftChars="0"/>
        <w:jc w:val="left"/>
        <w:rPr>
          <w:rFonts w:hint="eastAsia"/>
          <w:b/>
          <w:bCs/>
          <w:lang w:val="en-US" w:eastAsia="zh-CN"/>
        </w:rPr>
      </w:pPr>
    </w:p>
    <w:p w14:paraId="12FCAC7D">
      <w:pPr>
        <w:pStyle w:val="48"/>
        <w:bidi w:val="0"/>
        <w:jc w:val="left"/>
        <w:rPr>
          <w:rFonts w:hint="default"/>
          <w:b/>
          <w:bCs/>
          <w:lang w:val="en-US" w:eastAsia="zh-CN"/>
        </w:rPr>
      </w:pPr>
      <w:r>
        <w:rPr>
          <w:rFonts w:hint="eastAsia"/>
          <w:b/>
          <w:bCs/>
          <w:lang w:val="en-US" w:eastAsia="zh-CN"/>
        </w:rPr>
        <w:t>定时任务操作信息栏说明：</w:t>
      </w:r>
    </w:p>
    <w:p w14:paraId="54296467">
      <w:pPr>
        <w:pStyle w:val="57"/>
        <w:bidi w:val="0"/>
        <w:ind w:left="1680" w:leftChars="0" w:firstLineChars="0"/>
        <w:jc w:val="left"/>
        <w:rPr>
          <w:rFonts w:hint="eastAsia"/>
          <w:lang w:val="en-US" w:eastAsia="zh-CN"/>
        </w:rPr>
      </w:pPr>
      <w:r>
        <w:rPr>
          <w:rFonts w:hint="eastAsia"/>
          <w:lang w:val="en-US" w:eastAsia="zh-CN"/>
        </w:rPr>
        <w:t>重启：只有运行完成，且“任务结果”为非0的任务，才允许重启。</w:t>
      </w:r>
    </w:p>
    <w:p w14:paraId="4980AE73">
      <w:pPr>
        <w:pStyle w:val="57"/>
        <w:bidi w:val="0"/>
        <w:ind w:left="1680" w:leftChars="0" w:firstLineChars="0"/>
        <w:jc w:val="left"/>
        <w:rPr>
          <w:rFonts w:hint="eastAsia"/>
          <w:lang w:val="en-US" w:eastAsia="zh-CN"/>
        </w:rPr>
      </w:pPr>
      <w:r>
        <w:rPr>
          <w:rFonts w:hint="eastAsia"/>
          <w:lang w:val="en-US" w:eastAsia="zh-CN"/>
        </w:rPr>
        <w:t>停止：停止该任务继续运行，只有等待状态才有停止操作。</w:t>
      </w:r>
    </w:p>
    <w:p w14:paraId="21487929">
      <w:pPr>
        <w:pStyle w:val="57"/>
        <w:bidi w:val="0"/>
        <w:ind w:left="1680" w:leftChars="0" w:firstLineChars="0"/>
        <w:jc w:val="left"/>
        <w:rPr>
          <w:rFonts w:hint="eastAsia"/>
          <w:lang w:val="en-US" w:eastAsia="zh-CN"/>
        </w:rPr>
      </w:pPr>
      <w:r>
        <w:rPr>
          <w:rFonts w:hint="eastAsia"/>
          <w:lang w:val="en-US" w:eastAsia="zh-CN"/>
        </w:rPr>
        <w:t>删除：删除该任务。</w:t>
      </w:r>
    </w:p>
    <w:p w14:paraId="68EFB8BE">
      <w:pPr>
        <w:pStyle w:val="57"/>
        <w:bidi w:val="0"/>
        <w:ind w:left="1680" w:leftChars="0" w:firstLineChars="0"/>
        <w:jc w:val="left"/>
      </w:pPr>
      <w:r>
        <w:rPr>
          <w:rFonts w:hint="eastAsia"/>
          <w:lang w:val="en-US" w:eastAsia="zh-CN"/>
        </w:rPr>
        <w:t>查看日志：查看该任务过程中的日志。</w:t>
      </w:r>
    </w:p>
    <w:p w14:paraId="79C51FF7">
      <w:pPr>
        <w:pStyle w:val="57"/>
        <w:bidi w:val="0"/>
        <w:ind w:left="1680" w:leftChars="0" w:firstLineChars="0"/>
        <w:jc w:val="left"/>
      </w:pPr>
      <w:r>
        <w:rPr>
          <w:rFonts w:hint="eastAsia"/>
          <w:lang w:val="en-US" w:eastAsia="zh-CN"/>
        </w:rPr>
        <w:t>查看数据流量：查看该任务运行过程中的流量。</w:t>
      </w:r>
    </w:p>
    <w:p w14:paraId="5B4C9D0C">
      <w:pPr>
        <w:pStyle w:val="48"/>
        <w:bidi w:val="0"/>
        <w:jc w:val="left"/>
        <w:rPr>
          <w:rFonts w:hint="eastAsia"/>
          <w:b/>
          <w:bCs/>
          <w:lang w:val="en-US" w:eastAsia="zh-CN"/>
        </w:rPr>
      </w:pPr>
    </w:p>
    <w:p w14:paraId="31612FC7">
      <w:pPr>
        <w:pStyle w:val="48"/>
        <w:bidi w:val="0"/>
        <w:jc w:val="left"/>
        <w:rPr>
          <w:rFonts w:hint="default"/>
          <w:b/>
          <w:bCs/>
          <w:lang w:val="en-US" w:eastAsia="zh-CN"/>
        </w:rPr>
      </w:pPr>
      <w:r>
        <w:rPr>
          <w:rFonts w:hint="eastAsia"/>
          <w:b/>
          <w:bCs/>
          <w:lang w:val="en-US" w:eastAsia="zh-CN"/>
        </w:rPr>
        <w:t>定时任务底栏信息栏说明：</w:t>
      </w:r>
    </w:p>
    <w:p w14:paraId="70AFE537">
      <w:pPr>
        <w:pStyle w:val="57"/>
        <w:bidi w:val="0"/>
        <w:ind w:left="1680" w:leftChars="0" w:firstLineChars="0"/>
        <w:jc w:val="left"/>
        <w:rPr>
          <w:rFonts w:hint="eastAsia"/>
          <w:lang w:val="en-US" w:eastAsia="zh-CN"/>
        </w:rPr>
      </w:pPr>
      <w:r>
        <w:rPr>
          <w:rFonts w:hint="eastAsia"/>
          <w:lang w:val="en-US" w:eastAsia="zh-CN"/>
        </w:rPr>
        <w:t>刷新：刷新当前页面信息。</w:t>
      </w:r>
    </w:p>
    <w:p w14:paraId="099B8C02">
      <w:pPr>
        <w:pStyle w:val="57"/>
        <w:bidi w:val="0"/>
        <w:ind w:left="1680" w:leftChars="0" w:firstLineChars="0"/>
        <w:jc w:val="left"/>
        <w:rPr>
          <w:rFonts w:hint="eastAsia"/>
          <w:lang w:val="en-US" w:eastAsia="zh-CN"/>
        </w:rPr>
      </w:pPr>
      <w:r>
        <w:rPr>
          <w:rFonts w:hint="eastAsia"/>
          <w:lang w:val="en-US" w:eastAsia="zh-CN"/>
        </w:rPr>
        <w:t>停止：停止该任务继续运行，只有等待状态才有停止操作，选中可批量停止。</w:t>
      </w:r>
    </w:p>
    <w:p w14:paraId="34892E0D">
      <w:pPr>
        <w:pStyle w:val="57"/>
        <w:bidi w:val="0"/>
        <w:ind w:left="1680" w:leftChars="0" w:firstLineChars="0"/>
        <w:jc w:val="left"/>
        <w:rPr>
          <w:rFonts w:hint="eastAsia"/>
          <w:lang w:val="en-US" w:eastAsia="zh-CN"/>
        </w:rPr>
      </w:pPr>
      <w:r>
        <w:rPr>
          <w:rFonts w:hint="eastAsia"/>
          <w:lang w:val="en-US" w:eastAsia="zh-CN"/>
        </w:rPr>
        <w:t>删除：删除该任务。</w:t>
      </w:r>
    </w:p>
    <w:p w14:paraId="535DDC6C">
      <w:pPr>
        <w:pStyle w:val="57"/>
        <w:bidi w:val="0"/>
        <w:ind w:left="1680" w:leftChars="0" w:firstLineChars="0"/>
        <w:jc w:val="left"/>
      </w:pPr>
      <w:r>
        <w:rPr>
          <w:rFonts w:hint="eastAsia"/>
          <w:lang w:val="en-US" w:eastAsia="zh-CN"/>
        </w:rPr>
        <w:t>导出：将符合过滤条件的字段信息进行导出，默认导出过滤条件为全部的字段信息，用户可手动选择对应的过滤条件进行导出，支持导出格式为csv文件或xlsx文件。</w:t>
      </w:r>
    </w:p>
    <w:p w14:paraId="2F603A09">
      <w:pPr>
        <w:pStyle w:val="57"/>
        <w:numPr>
          <w:ilvl w:val="0"/>
          <w:numId w:val="0"/>
        </w:numPr>
        <w:wordWrap w:val="0"/>
        <w:bidi w:val="0"/>
        <w:adjustRightInd w:val="0"/>
        <w:snapToGrid w:val="0"/>
        <w:spacing w:before="80" w:after="80" w:line="240" w:lineRule="atLeast"/>
        <w:jc w:val="left"/>
      </w:pPr>
    </w:p>
    <w:p w14:paraId="52EA1B4A">
      <w:pPr>
        <w:pStyle w:val="47"/>
        <w:bidi w:val="0"/>
        <w:ind w:left="0" w:leftChars="0" w:firstLine="0" w:firstLineChars="0"/>
        <w:rPr>
          <w:rFonts w:hint="default"/>
          <w:lang w:val="en-US"/>
        </w:rPr>
      </w:pPr>
      <w:bookmarkStart w:id="42" w:name="_Toc24591"/>
      <w:r>
        <w:rPr>
          <w:rFonts w:hint="eastAsia"/>
          <w:lang w:val="en-US" w:eastAsia="zh-CN"/>
        </w:rPr>
        <w:t>虚拟化保护概览</w:t>
      </w:r>
      <w:bookmarkEnd w:id="42"/>
    </w:p>
    <w:p w14:paraId="63E10E27">
      <w:pPr>
        <w:pStyle w:val="49"/>
        <w:bidi w:val="0"/>
        <w:ind w:left="0" w:leftChars="0" w:firstLine="0" w:firstLineChars="0"/>
        <w:rPr>
          <w:rFonts w:hint="default"/>
          <w:lang w:val="en-US"/>
        </w:rPr>
      </w:pPr>
      <w:r>
        <w:rPr>
          <w:rFonts w:hint="eastAsia"/>
          <w:lang w:val="en-US" w:eastAsia="zh-CN"/>
        </w:rPr>
        <w:t>概述</w:t>
      </w:r>
    </w:p>
    <w:p w14:paraId="70C9ED5C">
      <w:pPr>
        <w:pStyle w:val="48"/>
        <w:bidi w:val="0"/>
        <w:rPr>
          <w:rFonts w:hint="eastAsia"/>
          <w:lang w:val="en-US" w:eastAsia="zh-CN"/>
        </w:rPr>
      </w:pPr>
      <w:r>
        <w:rPr>
          <w:rFonts w:hint="eastAsia"/>
          <w:lang w:val="en-US" w:eastAsia="zh-CN"/>
        </w:rPr>
        <w:t>虚拟化保护概览主要是对虚拟化保护的使用进行汇总的一个功能，包含虚拟平台统计、异常任务、备份恢复统计的信息。</w:t>
      </w:r>
    </w:p>
    <w:p w14:paraId="1190F4CF">
      <w:pPr>
        <w:pStyle w:val="48"/>
        <w:bidi w:val="0"/>
      </w:pPr>
      <w:r>
        <w:drawing>
          <wp:inline distT="0" distB="0" distL="114300" distR="114300">
            <wp:extent cx="5133340" cy="2500630"/>
            <wp:effectExtent l="0" t="0" r="10160" b="1397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60"/>
                    <a:stretch>
                      <a:fillRect/>
                    </a:stretch>
                  </pic:blipFill>
                  <pic:spPr>
                    <a:xfrm>
                      <a:off x="0" y="0"/>
                      <a:ext cx="5133340" cy="2500630"/>
                    </a:xfrm>
                    <a:prstGeom prst="rect">
                      <a:avLst/>
                    </a:prstGeom>
                    <a:noFill/>
                    <a:ln>
                      <a:noFill/>
                    </a:ln>
                  </pic:spPr>
                </pic:pic>
              </a:graphicData>
            </a:graphic>
          </wp:inline>
        </w:drawing>
      </w:r>
    </w:p>
    <w:p w14:paraId="7ACF4935">
      <w:pPr>
        <w:pStyle w:val="48"/>
        <w:bidi w:val="0"/>
        <w:rPr>
          <w:rFonts w:hint="default"/>
          <w:lang w:val="en-US" w:eastAsia="zh-CN"/>
        </w:rPr>
      </w:pPr>
      <w:r>
        <w:drawing>
          <wp:inline distT="0" distB="0" distL="114300" distR="114300">
            <wp:extent cx="5102225" cy="1344930"/>
            <wp:effectExtent l="0" t="0" r="3175" b="762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61"/>
                    <a:stretch>
                      <a:fillRect/>
                    </a:stretch>
                  </pic:blipFill>
                  <pic:spPr>
                    <a:xfrm>
                      <a:off x="0" y="0"/>
                      <a:ext cx="5102225" cy="1344930"/>
                    </a:xfrm>
                    <a:prstGeom prst="rect">
                      <a:avLst/>
                    </a:prstGeom>
                    <a:noFill/>
                    <a:ln>
                      <a:noFill/>
                    </a:ln>
                  </pic:spPr>
                </pic:pic>
              </a:graphicData>
            </a:graphic>
          </wp:inline>
        </w:drawing>
      </w:r>
    </w:p>
    <w:p w14:paraId="3CB7F089">
      <w:pPr>
        <w:pStyle w:val="46"/>
        <w:bidi w:val="0"/>
        <w:rPr>
          <w:rFonts w:hint="default"/>
          <w:lang w:val="en-US"/>
        </w:rPr>
      </w:pPr>
      <w:bookmarkStart w:id="43" w:name="_Toc2550"/>
      <w:r>
        <w:rPr>
          <w:rFonts w:hint="eastAsia"/>
          <w:lang w:val="en-US" w:eastAsia="zh-CN"/>
        </w:rPr>
        <w:t>统计报表</w:t>
      </w:r>
      <w:bookmarkEnd w:id="43"/>
    </w:p>
    <w:p w14:paraId="5300B27B">
      <w:pPr>
        <w:pStyle w:val="47"/>
        <w:bidi w:val="0"/>
        <w:rPr>
          <w:rFonts w:hint="default"/>
          <w:lang w:val="en-US"/>
        </w:rPr>
      </w:pPr>
      <w:bookmarkStart w:id="44" w:name="_Toc22035"/>
      <w:r>
        <w:rPr>
          <w:rFonts w:hint="eastAsia"/>
          <w:lang w:val="en-US" w:eastAsia="zh-CN"/>
        </w:rPr>
        <w:t>概述</w:t>
      </w:r>
      <w:bookmarkEnd w:id="44"/>
    </w:p>
    <w:p w14:paraId="53172935">
      <w:pPr>
        <w:pStyle w:val="48"/>
        <w:bidi w:val="0"/>
        <w:rPr>
          <w:rFonts w:hint="default" w:eastAsia="宋体"/>
          <w:lang w:val="en-US" w:eastAsia="zh-CN"/>
        </w:rPr>
      </w:pPr>
      <w:r>
        <w:rPr>
          <w:rFonts w:hint="eastAsia"/>
          <w:lang w:val="en-US" w:eastAsia="zh-CN"/>
        </w:rPr>
        <w:t>统计报表主要是对用户的使用进行汇总的一个功能，包含</w:t>
      </w:r>
      <w:r>
        <w:rPr>
          <w:rFonts w:hint="default"/>
          <w:lang w:eastAsia="zh-CN"/>
        </w:rPr>
        <w:t>事件</w:t>
      </w:r>
      <w:r>
        <w:rPr>
          <w:rFonts w:hint="eastAsia"/>
          <w:lang w:val="en-US" w:eastAsia="zh-CN"/>
        </w:rPr>
        <w:t>记录、</w:t>
      </w:r>
      <w:r>
        <w:rPr>
          <w:rFonts w:hint="default"/>
          <w:lang w:eastAsia="zh-CN"/>
        </w:rPr>
        <w:t>事件</w:t>
      </w:r>
      <w:r>
        <w:rPr>
          <w:rFonts w:hint="eastAsia"/>
          <w:lang w:val="en-US" w:eastAsia="zh-CN"/>
        </w:rPr>
        <w:t>统计、虚拟化概览的信息。</w:t>
      </w:r>
    </w:p>
    <w:p w14:paraId="05DE0509">
      <w:pPr>
        <w:pStyle w:val="47"/>
        <w:bidi w:val="0"/>
        <w:rPr>
          <w:rFonts w:hint="default"/>
          <w:lang w:val="en-US"/>
        </w:rPr>
      </w:pPr>
      <w:bookmarkStart w:id="45" w:name="_Toc28979"/>
      <w:bookmarkStart w:id="46" w:name="统计报表备份记录"/>
      <w:r>
        <w:rPr>
          <w:rFonts w:hint="eastAsia"/>
          <w:lang w:val="en-US" w:eastAsia="zh-CN"/>
        </w:rPr>
        <w:t>统计报表·</w:t>
      </w:r>
      <w:r>
        <w:rPr>
          <w:rFonts w:hint="default"/>
          <w:lang w:eastAsia="zh-CN"/>
        </w:rPr>
        <w:t>事件</w:t>
      </w:r>
      <w:r>
        <w:rPr>
          <w:rFonts w:hint="eastAsia"/>
          <w:lang w:val="en-US" w:eastAsia="zh-CN"/>
        </w:rPr>
        <w:t>记录</w:t>
      </w:r>
      <w:bookmarkEnd w:id="45"/>
      <w:bookmarkEnd w:id="46"/>
    </w:p>
    <w:p w14:paraId="78353C91">
      <w:pPr>
        <w:pStyle w:val="56"/>
        <w:numPr>
          <w:ilvl w:val="0"/>
          <w:numId w:val="0"/>
        </w:numPr>
        <w:tabs>
          <w:tab w:val="clear" w:pos="2126"/>
        </w:tabs>
        <w:bidi w:val="0"/>
        <w:ind w:left="1701" w:leftChars="0"/>
        <w:rPr>
          <w:rFonts w:hint="eastAsia"/>
          <w:b/>
          <w:bCs/>
          <w:lang w:val="en-US" w:eastAsia="zh-CN"/>
        </w:rPr>
      </w:pPr>
      <w:r>
        <w:rPr>
          <w:rFonts w:hint="default"/>
          <w:b/>
          <w:bCs/>
          <w:lang w:eastAsia="zh-CN"/>
        </w:rPr>
        <w:t>事件</w:t>
      </w:r>
      <w:r>
        <w:rPr>
          <w:rFonts w:hint="eastAsia"/>
          <w:b/>
          <w:bCs/>
          <w:lang w:val="en-US" w:eastAsia="zh-CN"/>
        </w:rPr>
        <w:t>记录界面导航栏：统计报表→</w:t>
      </w:r>
      <w:r>
        <w:rPr>
          <w:rFonts w:hint="default"/>
          <w:b/>
          <w:bCs/>
          <w:lang w:eastAsia="zh-CN"/>
        </w:rPr>
        <w:t>事件记录</w:t>
      </w:r>
      <w:r>
        <w:rPr>
          <w:rFonts w:hint="eastAsia"/>
          <w:b/>
          <w:bCs/>
          <w:lang w:val="en-US" w:eastAsia="zh-CN"/>
        </w:rPr>
        <w:t xml:space="preserve">界面 </w:t>
      </w:r>
    </w:p>
    <w:p w14:paraId="12A2A989">
      <w:pPr>
        <w:pStyle w:val="56"/>
        <w:numPr>
          <w:ilvl w:val="0"/>
          <w:numId w:val="0"/>
        </w:numPr>
        <w:tabs>
          <w:tab w:val="clear" w:pos="2126"/>
        </w:tabs>
        <w:bidi w:val="0"/>
        <w:ind w:left="1701" w:leftChars="0"/>
        <w:rPr>
          <w:rFonts w:hint="default"/>
          <w:b/>
          <w:bCs/>
          <w:lang w:val="en-US" w:eastAsia="zh-CN"/>
        </w:rPr>
      </w:pPr>
    </w:p>
    <w:p w14:paraId="030C967D">
      <w:pPr>
        <w:pStyle w:val="56"/>
        <w:numPr>
          <w:ilvl w:val="0"/>
          <w:numId w:val="0"/>
        </w:numPr>
        <w:tabs>
          <w:tab w:val="clear" w:pos="2126"/>
        </w:tabs>
        <w:bidi w:val="0"/>
        <w:ind w:left="1701" w:leftChars="0"/>
        <w:rPr>
          <w:rFonts w:hint="default"/>
          <w:b/>
          <w:bCs/>
          <w:lang w:val="en-US" w:eastAsia="zh-CN"/>
        </w:rPr>
      </w:pPr>
      <w:r>
        <w:drawing>
          <wp:inline distT="0" distB="0" distL="114300" distR="114300">
            <wp:extent cx="5090795" cy="1658620"/>
            <wp:effectExtent l="0" t="0" r="14605" b="17780"/>
            <wp:docPr id="8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pic:cNvPicPr>
                      <a:picLocks noChangeAspect="1"/>
                    </pic:cNvPicPr>
                  </pic:nvPicPr>
                  <pic:blipFill>
                    <a:blip r:embed="rId62"/>
                    <a:stretch>
                      <a:fillRect/>
                    </a:stretch>
                  </pic:blipFill>
                  <pic:spPr>
                    <a:xfrm>
                      <a:off x="0" y="0"/>
                      <a:ext cx="5090795" cy="1658620"/>
                    </a:xfrm>
                    <a:prstGeom prst="rect">
                      <a:avLst/>
                    </a:prstGeom>
                    <a:noFill/>
                    <a:ln>
                      <a:noFill/>
                    </a:ln>
                  </pic:spPr>
                </pic:pic>
              </a:graphicData>
            </a:graphic>
          </wp:inline>
        </w:drawing>
      </w:r>
    </w:p>
    <w:p w14:paraId="273BB11A">
      <w:pPr>
        <w:pStyle w:val="56"/>
        <w:numPr>
          <w:ilvl w:val="0"/>
          <w:numId w:val="0"/>
        </w:numPr>
        <w:tabs>
          <w:tab w:val="clear" w:pos="2126"/>
        </w:tabs>
        <w:bidi w:val="0"/>
        <w:ind w:left="1701" w:leftChars="0"/>
        <w:rPr>
          <w:rFonts w:hint="default"/>
          <w:b/>
          <w:bCs/>
          <w:lang w:val="en-US" w:eastAsia="zh-CN"/>
        </w:rPr>
      </w:pPr>
    </w:p>
    <w:p w14:paraId="14ED6C72">
      <w:pPr>
        <w:pStyle w:val="57"/>
        <w:numPr>
          <w:ilvl w:val="0"/>
          <w:numId w:val="0"/>
        </w:numPr>
        <w:bidi w:val="0"/>
        <w:ind w:left="1701" w:leftChars="0"/>
        <w:rPr>
          <w:rFonts w:hint="default"/>
          <w:b/>
          <w:bCs/>
          <w:lang w:val="en-US" w:eastAsia="zh-CN"/>
        </w:rPr>
      </w:pPr>
      <w:r>
        <w:rPr>
          <w:rFonts w:hint="eastAsia"/>
          <w:b/>
          <w:bCs/>
          <w:lang w:val="en-US" w:eastAsia="zh-CN"/>
        </w:rPr>
        <w:t>搜索栏说明：</w:t>
      </w:r>
      <w:r>
        <w:rPr>
          <w:rFonts w:hint="eastAsia"/>
          <w:b w:val="0"/>
          <w:bCs w:val="0"/>
          <w:lang w:val="en-US" w:eastAsia="zh-CN"/>
        </w:rPr>
        <w:t>用户通过时间段和类别进行筛选搜索，可“自定义时间段”进行搜索，以及名称进行搜索。</w:t>
      </w:r>
    </w:p>
    <w:p w14:paraId="22CE0532">
      <w:pPr>
        <w:pStyle w:val="118"/>
        <w:tabs>
          <w:tab w:val="left" w:pos="2100"/>
        </w:tabs>
        <w:rPr>
          <w:rFonts w:hint="default"/>
        </w:rPr>
      </w:pPr>
      <w:r>
        <w:drawing>
          <wp:inline distT="0" distB="0" distL="114300" distR="114300">
            <wp:extent cx="457200" cy="152400"/>
            <wp:effectExtent l="0" t="0" r="0" b="0"/>
            <wp:docPr id="711" name="图片 70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70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81FA566">
      <w:pPr>
        <w:pStyle w:val="119"/>
        <w:rPr>
          <w:rFonts w:hint="eastAsia"/>
          <w:lang w:val="en-US" w:eastAsia="zh-CN"/>
        </w:rPr>
      </w:pPr>
      <w:r>
        <w:rPr>
          <w:rFonts w:hint="default"/>
          <w:lang w:val="en-US" w:eastAsia="zh-CN"/>
        </w:rPr>
        <w:t>时间默认为最近一个月，可以自由</w:t>
      </w:r>
      <w:r>
        <w:rPr>
          <w:rFonts w:hint="eastAsia"/>
          <w:lang w:val="en-US" w:eastAsia="zh-CN"/>
        </w:rPr>
        <w:t>设置</w:t>
      </w:r>
      <w:r>
        <w:rPr>
          <w:rFonts w:hint="default"/>
          <w:lang w:val="en-US" w:eastAsia="zh-CN"/>
        </w:rPr>
        <w:t>时间段</w:t>
      </w:r>
      <w:r>
        <w:rPr>
          <w:rFonts w:hint="eastAsia"/>
          <w:lang w:val="en-US" w:eastAsia="zh-CN"/>
        </w:rPr>
        <w:t>。</w:t>
      </w:r>
    </w:p>
    <w:p w14:paraId="707FCA3D">
      <w:pPr>
        <w:pStyle w:val="119"/>
        <w:rPr>
          <w:rFonts w:hint="eastAsia"/>
          <w:lang w:val="en-US" w:eastAsia="zh-CN"/>
        </w:rPr>
      </w:pPr>
    </w:p>
    <w:p w14:paraId="3067B47E">
      <w:pPr>
        <w:pStyle w:val="57"/>
        <w:numPr>
          <w:ilvl w:val="0"/>
          <w:numId w:val="0"/>
        </w:numPr>
        <w:bidi w:val="0"/>
        <w:ind w:left="1701" w:leftChars="0"/>
        <w:rPr>
          <w:rFonts w:hint="default"/>
          <w:b/>
          <w:bCs/>
          <w:lang w:val="en-US" w:eastAsia="zh-CN"/>
        </w:rPr>
      </w:pPr>
      <w:r>
        <w:rPr>
          <w:rFonts w:hint="default"/>
          <w:b/>
          <w:bCs/>
          <w:lang w:eastAsia="zh-CN"/>
        </w:rPr>
        <w:t>事件记录</w:t>
      </w:r>
      <w:r>
        <w:rPr>
          <w:rFonts w:hint="eastAsia"/>
          <w:b/>
          <w:bCs/>
          <w:lang w:val="en-US" w:eastAsia="zh-CN"/>
        </w:rPr>
        <w:t>信息栏说明：</w:t>
      </w:r>
    </w:p>
    <w:p w14:paraId="3C0D1591">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显示当前此备份规则的名称。单击名称，会自动进入此规则对应的功能界面中。</w:t>
      </w:r>
    </w:p>
    <w:p w14:paraId="71A761BD">
      <w:pPr>
        <w:pStyle w:val="57"/>
        <w:bidi w:val="0"/>
        <w:ind w:left="1680" w:leftChars="0" w:firstLineChars="0"/>
        <w:rPr>
          <w:rFonts w:hint="eastAsia"/>
          <w:lang w:val="en-US" w:eastAsia="zh-CN"/>
        </w:rPr>
      </w:pPr>
      <w:r>
        <w:rPr>
          <w:rFonts w:hint="eastAsia"/>
          <w:b/>
          <w:bCs/>
          <w:lang w:val="en-US" w:eastAsia="zh-CN"/>
        </w:rPr>
        <w:t>任务类型：</w:t>
      </w:r>
      <w:r>
        <w:rPr>
          <w:rFonts w:hint="eastAsia"/>
          <w:lang w:val="en-US" w:eastAsia="zh-CN"/>
        </w:rPr>
        <w:t>显示记录的任务类型。</w:t>
      </w:r>
    </w:p>
    <w:p w14:paraId="4C355784">
      <w:pPr>
        <w:pStyle w:val="57"/>
        <w:bidi w:val="0"/>
        <w:ind w:left="1680" w:leftChars="0" w:firstLineChars="0"/>
        <w:rPr>
          <w:rFonts w:hint="eastAsia"/>
          <w:lang w:val="en-US" w:eastAsia="zh-CN"/>
        </w:rPr>
      </w:pPr>
      <w:r>
        <w:rPr>
          <w:rFonts w:hint="eastAsia"/>
          <w:b/>
          <w:bCs/>
          <w:lang w:val="en-US" w:eastAsia="zh-CN"/>
        </w:rPr>
        <w:t>结果：</w:t>
      </w:r>
      <w:r>
        <w:rPr>
          <w:rFonts w:hint="eastAsia"/>
          <w:lang w:val="en-US" w:eastAsia="zh-CN"/>
        </w:rPr>
        <w:t>显示此备份规则的运行结果。</w:t>
      </w:r>
    </w:p>
    <w:p w14:paraId="47109F36">
      <w:pPr>
        <w:pStyle w:val="57"/>
        <w:bidi w:val="0"/>
        <w:ind w:left="1680" w:leftChars="0" w:firstLineChars="0"/>
        <w:rPr>
          <w:rFonts w:hint="eastAsia"/>
          <w:lang w:val="en-US" w:eastAsia="zh-CN"/>
        </w:rPr>
      </w:pPr>
      <w:r>
        <w:rPr>
          <w:rFonts w:hint="eastAsia"/>
          <w:b/>
          <w:bCs/>
          <w:lang w:val="en-US" w:eastAsia="zh-CN"/>
        </w:rPr>
        <w:t>状态码：</w:t>
      </w:r>
      <w:r>
        <w:rPr>
          <w:rFonts w:hint="eastAsia"/>
          <w:lang w:val="en-US" w:eastAsia="zh-CN"/>
        </w:rPr>
        <w:t>显示当前此备份规则的状态码。</w:t>
      </w:r>
    </w:p>
    <w:p w14:paraId="2506DC4E">
      <w:pPr>
        <w:pStyle w:val="57"/>
        <w:bidi w:val="0"/>
        <w:ind w:left="1680" w:leftChars="0" w:firstLineChars="0"/>
        <w:rPr>
          <w:rFonts w:hint="eastAsia"/>
          <w:lang w:val="en-US" w:eastAsia="zh-CN"/>
        </w:rPr>
      </w:pPr>
      <w:r>
        <w:rPr>
          <w:rFonts w:hint="eastAsia"/>
          <w:b/>
          <w:bCs/>
          <w:lang w:val="en-US" w:eastAsia="zh-CN"/>
        </w:rPr>
        <w:t>开始时间：</w:t>
      </w:r>
      <w:r>
        <w:rPr>
          <w:rFonts w:hint="eastAsia"/>
          <w:lang w:val="en-US" w:eastAsia="zh-CN"/>
        </w:rPr>
        <w:t>显示此备份规则的开始时间。</w:t>
      </w:r>
    </w:p>
    <w:p w14:paraId="307E136A">
      <w:pPr>
        <w:pStyle w:val="57"/>
        <w:bidi w:val="0"/>
        <w:ind w:left="1680" w:leftChars="0" w:firstLineChars="0"/>
        <w:rPr>
          <w:rFonts w:hint="eastAsia"/>
          <w:lang w:val="en-US" w:eastAsia="zh-CN"/>
        </w:rPr>
      </w:pPr>
      <w:r>
        <w:rPr>
          <w:rFonts w:hint="eastAsia"/>
          <w:b/>
          <w:bCs/>
          <w:lang w:val="en-US" w:eastAsia="zh-CN"/>
        </w:rPr>
        <w:t>结束时间：</w:t>
      </w:r>
      <w:r>
        <w:rPr>
          <w:rFonts w:hint="eastAsia"/>
          <w:lang w:val="en-US" w:eastAsia="zh-CN"/>
        </w:rPr>
        <w:t>显示此备份规则的结束时间。</w:t>
      </w:r>
    </w:p>
    <w:p w14:paraId="1C1F07DF">
      <w:pPr>
        <w:pStyle w:val="57"/>
        <w:numPr>
          <w:ilvl w:val="0"/>
          <w:numId w:val="0"/>
        </w:numPr>
        <w:bidi w:val="0"/>
        <w:ind w:left="1701" w:leftChars="0"/>
        <w:rPr>
          <w:rFonts w:hint="eastAsia"/>
          <w:lang w:val="en-US" w:eastAsia="zh-CN"/>
        </w:rPr>
      </w:pPr>
    </w:p>
    <w:p w14:paraId="15D964CC">
      <w:pPr>
        <w:pStyle w:val="57"/>
        <w:numPr>
          <w:ilvl w:val="0"/>
          <w:numId w:val="0"/>
        </w:numPr>
        <w:bidi w:val="0"/>
        <w:ind w:left="1701" w:leftChars="0"/>
        <w:rPr>
          <w:rFonts w:hint="eastAsia"/>
          <w:b/>
          <w:bCs/>
          <w:lang w:val="en-US" w:eastAsia="zh-CN"/>
        </w:rPr>
      </w:pPr>
      <w:r>
        <w:rPr>
          <w:rFonts w:hint="eastAsia"/>
          <w:b/>
          <w:bCs/>
          <w:lang w:val="en-US" w:eastAsia="zh-CN"/>
        </w:rPr>
        <w:t>操作列说明：</w:t>
      </w:r>
    </w:p>
    <w:p w14:paraId="54D2D8A4">
      <w:pPr>
        <w:pStyle w:val="57"/>
        <w:bidi w:val="0"/>
        <w:ind w:left="1680" w:leftChars="0" w:firstLineChars="0"/>
        <w:rPr>
          <w:rFonts w:hint="eastAsia" w:eastAsia="宋体"/>
          <w:lang w:val="en-US" w:eastAsia="zh-CN"/>
        </w:rPr>
      </w:pPr>
      <w:r>
        <w:rPr>
          <w:rFonts w:hint="eastAsia"/>
          <w:b/>
          <w:bCs/>
          <w:lang w:val="en-US" w:eastAsia="zh-CN"/>
        </w:rPr>
        <w:t>查看详情：</w:t>
      </w:r>
      <w:r>
        <w:rPr>
          <w:rFonts w:hint="eastAsia"/>
          <w:lang w:val="en-US" w:eastAsia="zh-CN"/>
        </w:rPr>
        <w:t>单击可以查看到此备份规则的信息。</w:t>
      </w:r>
    </w:p>
    <w:p w14:paraId="4968B5F2">
      <w:pPr>
        <w:pStyle w:val="119"/>
        <w:rPr>
          <w:rFonts w:hint="eastAsia"/>
          <w:lang w:val="en-US" w:eastAsia="zh-CN"/>
        </w:rPr>
      </w:pPr>
    </w:p>
    <w:p w14:paraId="7F0B2B26">
      <w:pPr>
        <w:pStyle w:val="47"/>
        <w:bidi w:val="0"/>
        <w:rPr>
          <w:rFonts w:hint="default"/>
          <w:lang w:val="en-US" w:eastAsia="zh-CN"/>
        </w:rPr>
      </w:pPr>
      <w:bookmarkStart w:id="47" w:name="统计报表备份统计"/>
      <w:bookmarkStart w:id="48" w:name="_Toc19098"/>
      <w:r>
        <w:rPr>
          <w:rFonts w:hint="eastAsia"/>
          <w:lang w:val="en-US" w:eastAsia="zh-CN"/>
        </w:rPr>
        <w:t>统计报表·</w:t>
      </w:r>
      <w:bookmarkEnd w:id="47"/>
      <w:r>
        <w:rPr>
          <w:rFonts w:hint="default"/>
          <w:lang w:eastAsia="zh-CN"/>
        </w:rPr>
        <w:t>事件统计</w:t>
      </w:r>
      <w:bookmarkEnd w:id="48"/>
    </w:p>
    <w:p w14:paraId="15D36432">
      <w:pPr>
        <w:pStyle w:val="48"/>
        <w:bidi w:val="0"/>
        <w:rPr>
          <w:rFonts w:hint="default"/>
          <w:lang w:val="en-US" w:eastAsia="zh-CN"/>
        </w:rPr>
      </w:pPr>
      <w:r>
        <w:rPr>
          <w:rFonts w:hint="default"/>
          <w:lang w:val="en-US" w:eastAsia="zh-CN"/>
        </w:rPr>
        <w:t>通过饼图直观的展现：</w:t>
      </w:r>
      <w:r>
        <w:rPr>
          <w:rFonts w:hint="eastAsia"/>
          <w:lang w:val="en-US" w:eastAsia="zh-CN"/>
        </w:rPr>
        <w:t>各类规则/任务执行事件结果（</w:t>
      </w:r>
      <w:r>
        <w:rPr>
          <w:rFonts w:hint="default"/>
          <w:lang w:val="en-US" w:eastAsia="zh-CN"/>
        </w:rPr>
        <w:t>成功、失败、跳过、取消</w:t>
      </w:r>
      <w:r>
        <w:rPr>
          <w:rFonts w:hint="eastAsia"/>
          <w:lang w:val="en-US" w:eastAsia="zh-CN"/>
        </w:rPr>
        <w:t>）</w:t>
      </w:r>
      <w:r>
        <w:rPr>
          <w:rFonts w:hint="default"/>
          <w:lang w:val="en-US" w:eastAsia="zh-CN"/>
        </w:rPr>
        <w:t>的总体状态结构统计。</w:t>
      </w:r>
      <w:r>
        <w:rPr>
          <w:rFonts w:hint="eastAsia"/>
          <w:lang w:val="en-US" w:eastAsia="zh-CN"/>
        </w:rPr>
        <w:t>在</w:t>
      </w:r>
      <w:r>
        <w:rPr>
          <w:rFonts w:hint="default"/>
          <w:lang w:val="en-US" w:eastAsia="zh-CN"/>
        </w:rPr>
        <w:t>右侧表格详细列出了各备份类型</w:t>
      </w:r>
      <w:r>
        <w:rPr>
          <w:rFonts w:hint="eastAsia"/>
          <w:lang w:val="en-US" w:eastAsia="zh-CN"/>
        </w:rPr>
        <w:t>以及对应事件的</w:t>
      </w:r>
      <w:r>
        <w:rPr>
          <w:rFonts w:hint="default"/>
          <w:lang w:val="en-US" w:eastAsia="zh-CN"/>
        </w:rPr>
        <w:t>具体数据。</w:t>
      </w:r>
    </w:p>
    <w:p w14:paraId="645A18C4">
      <w:pPr>
        <w:pStyle w:val="48"/>
      </w:pPr>
      <w:r>
        <w:drawing>
          <wp:inline distT="0" distB="0" distL="114300" distR="114300">
            <wp:extent cx="5161280" cy="2669540"/>
            <wp:effectExtent l="0" t="0" r="1270" b="16510"/>
            <wp:docPr id="1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4"/>
                    <pic:cNvPicPr>
                      <a:picLocks noChangeAspect="1"/>
                    </pic:cNvPicPr>
                  </pic:nvPicPr>
                  <pic:blipFill>
                    <a:blip r:embed="rId63"/>
                    <a:stretch>
                      <a:fillRect/>
                    </a:stretch>
                  </pic:blipFill>
                  <pic:spPr>
                    <a:xfrm>
                      <a:off x="0" y="0"/>
                      <a:ext cx="5161280" cy="2669540"/>
                    </a:xfrm>
                    <a:prstGeom prst="rect">
                      <a:avLst/>
                    </a:prstGeom>
                    <a:noFill/>
                    <a:ln>
                      <a:noFill/>
                    </a:ln>
                  </pic:spPr>
                </pic:pic>
              </a:graphicData>
            </a:graphic>
          </wp:inline>
        </w:drawing>
      </w:r>
    </w:p>
    <w:p w14:paraId="78C7082F">
      <w:pPr>
        <w:pStyle w:val="57"/>
        <w:numPr>
          <w:ilvl w:val="0"/>
          <w:numId w:val="0"/>
        </w:numPr>
        <w:bidi w:val="0"/>
        <w:ind w:left="1701" w:leftChars="0"/>
        <w:rPr>
          <w:rFonts w:hint="eastAsia"/>
          <w:b w:val="0"/>
          <w:bCs w:val="0"/>
          <w:lang w:val="en-US" w:eastAsia="zh-CN"/>
        </w:rPr>
      </w:pPr>
      <w:r>
        <w:rPr>
          <w:rFonts w:hint="eastAsia"/>
          <w:b/>
          <w:bCs/>
          <w:lang w:val="en-US" w:eastAsia="zh-CN"/>
        </w:rPr>
        <w:t>搜索栏说明：</w:t>
      </w:r>
      <w:r>
        <w:rPr>
          <w:rFonts w:hint="eastAsia"/>
          <w:b w:val="0"/>
          <w:bCs w:val="0"/>
          <w:lang w:val="en-US" w:eastAsia="zh-CN"/>
        </w:rPr>
        <w:t>用户通过时间段和类别进行筛选搜索，可“自定义时间段”进行搜索。</w:t>
      </w:r>
    </w:p>
    <w:p w14:paraId="0637B209">
      <w:pPr>
        <w:pStyle w:val="118"/>
        <w:tabs>
          <w:tab w:val="left" w:pos="2100"/>
        </w:tabs>
        <w:rPr>
          <w:rFonts w:hint="default"/>
        </w:rPr>
      </w:pPr>
      <w:r>
        <w:drawing>
          <wp:inline distT="0" distB="0" distL="114300" distR="114300">
            <wp:extent cx="457200" cy="152400"/>
            <wp:effectExtent l="0" t="0" r="0" b="0"/>
            <wp:docPr id="713" name="图片 71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71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479DD40">
      <w:pPr>
        <w:pStyle w:val="119"/>
        <w:rPr>
          <w:rFonts w:hint="eastAsia"/>
          <w:lang w:val="en-US" w:eastAsia="zh-CN"/>
        </w:rPr>
      </w:pPr>
      <w:r>
        <w:rPr>
          <w:rFonts w:hint="default"/>
          <w:lang w:val="en-US" w:eastAsia="zh-CN"/>
        </w:rPr>
        <w:t>时间默认为最近一个月，可以自由</w:t>
      </w:r>
      <w:r>
        <w:rPr>
          <w:rFonts w:hint="eastAsia"/>
          <w:lang w:val="en-US" w:eastAsia="zh-CN"/>
        </w:rPr>
        <w:t>设置</w:t>
      </w:r>
      <w:r>
        <w:rPr>
          <w:rFonts w:hint="default"/>
          <w:lang w:val="en-US" w:eastAsia="zh-CN"/>
        </w:rPr>
        <w:t>时间段</w:t>
      </w:r>
      <w:r>
        <w:rPr>
          <w:rFonts w:hint="eastAsia"/>
          <w:lang w:val="en-US" w:eastAsia="zh-CN"/>
        </w:rPr>
        <w:t>。</w:t>
      </w:r>
    </w:p>
    <w:bookmarkEnd w:id="23"/>
    <w:p w14:paraId="398E9113">
      <w:pPr>
        <w:pStyle w:val="48"/>
        <w:bidi w:val="0"/>
        <w:rPr>
          <w:rFonts w:hint="default"/>
          <w:lang w:val="en-US"/>
        </w:rPr>
      </w:pPr>
      <w:bookmarkStart w:id="49" w:name="_Toc29825"/>
    </w:p>
    <w:p w14:paraId="42355AC6">
      <w:pPr>
        <w:pStyle w:val="48"/>
        <w:bidi w:val="0"/>
        <w:rPr>
          <w:rFonts w:hint="eastAsia"/>
          <w:lang w:val="en-US" w:eastAsia="zh-CN"/>
        </w:rPr>
      </w:pPr>
      <w:r>
        <w:rPr>
          <w:rFonts w:hint="eastAsia"/>
          <w:b/>
          <w:bCs/>
          <w:lang w:val="en-US" w:eastAsia="zh-CN"/>
        </w:rPr>
        <w:t>底层操作栏说明：</w:t>
      </w:r>
    </w:p>
    <w:p w14:paraId="67994A41">
      <w:pPr>
        <w:pStyle w:val="57"/>
        <w:bidi w:val="0"/>
        <w:ind w:left="1680" w:leftChars="0" w:firstLineChars="0"/>
        <w:rPr>
          <w:rFonts w:hint="eastAsia" w:eastAsia="宋体"/>
          <w:lang w:val="en-US" w:eastAsia="zh-CN"/>
        </w:rPr>
      </w:pPr>
      <w:r>
        <w:rPr>
          <w:rFonts w:hint="eastAsia" w:eastAsia="宋体"/>
          <w:b/>
          <w:bCs/>
          <w:lang w:val="en-US" w:eastAsia="zh-CN"/>
        </w:rPr>
        <w:t>刷新：</w:t>
      </w:r>
      <w:r>
        <w:rPr>
          <w:rFonts w:hint="eastAsia" w:eastAsia="宋体"/>
          <w:lang w:val="en-US" w:eastAsia="zh-CN"/>
        </w:rPr>
        <w:t>刷新页面信息。</w:t>
      </w:r>
    </w:p>
    <w:p w14:paraId="1D6D4C24">
      <w:pPr>
        <w:pStyle w:val="57"/>
        <w:bidi w:val="0"/>
        <w:ind w:left="1680" w:leftChars="0" w:firstLineChars="0"/>
        <w:rPr>
          <w:rFonts w:hint="eastAsia" w:eastAsia="宋体"/>
          <w:lang w:val="en-US" w:eastAsia="zh-CN"/>
        </w:rPr>
      </w:pPr>
      <w:r>
        <w:rPr>
          <w:rFonts w:hint="eastAsia" w:eastAsia="宋体"/>
          <w:b/>
          <w:bCs/>
          <w:lang w:val="en-US" w:eastAsia="zh-CN"/>
        </w:rPr>
        <w:t>统计范围：</w:t>
      </w:r>
      <w:r>
        <w:rPr>
          <w:rFonts w:hint="eastAsia" w:eastAsia="宋体"/>
          <w:lang w:val="en-US" w:eastAsia="zh-CN"/>
        </w:rPr>
        <w:t>事件统计页面默认统计所有规则的执行事件结果，可通过统计范围按钮设置/修改事件统计页面需要统计规则类型范围；统计范围按钮</w:t>
      </w:r>
      <w:r>
        <w:rPr>
          <w:rFonts w:hint="eastAsia"/>
          <w:lang w:val="en-US" w:eastAsia="zh-CN"/>
        </w:rPr>
        <w:t>将各类产品规则划分为两类</w:t>
      </w:r>
      <w:r>
        <w:rPr>
          <w:rFonts w:hint="eastAsia" w:eastAsia="宋体"/>
          <w:lang w:val="en-US" w:eastAsia="zh-CN"/>
        </w:rPr>
        <w:t>：</w:t>
      </w:r>
    </w:p>
    <w:p w14:paraId="220DF811">
      <w:pPr>
        <w:pStyle w:val="59"/>
        <w:bidi w:val="0"/>
        <w:rPr>
          <w:rFonts w:hint="eastAsia"/>
          <w:lang w:val="en-US" w:eastAsia="zh-CN"/>
        </w:rPr>
      </w:pPr>
      <w:r>
        <w:rPr>
          <w:rFonts w:hint="eastAsia"/>
          <w:b/>
          <w:bCs/>
          <w:lang w:val="en-US" w:eastAsia="zh-CN"/>
        </w:rPr>
        <w:t>容灾&amp;迁移：</w:t>
      </w:r>
      <w:r>
        <w:rPr>
          <w:rFonts w:hint="eastAsia"/>
          <w:lang w:val="en-US" w:eastAsia="zh-CN"/>
        </w:rPr>
        <w:t>包含比较和同步、NAS文件复制、对象存储同步、应用高可用、文件复制，勾选需要的规则类型纳入统计范围；</w:t>
      </w:r>
    </w:p>
    <w:p w14:paraId="5B1A70F9">
      <w:pPr>
        <w:pStyle w:val="59"/>
        <w:bidi w:val="0"/>
        <w:rPr>
          <w:rFonts w:hint="eastAsia"/>
          <w:lang w:val="en-US" w:eastAsia="zh-CN"/>
        </w:rPr>
      </w:pPr>
      <w:r>
        <w:rPr>
          <w:rFonts w:hint="eastAsia"/>
          <w:b/>
          <w:bCs/>
          <w:lang w:val="en-US" w:eastAsia="zh-CN"/>
        </w:rPr>
        <w:t>备份&amp;恢复：</w:t>
      </w:r>
      <w:r>
        <w:rPr>
          <w:rFonts w:hint="eastAsia"/>
          <w:lang w:val="en-US" w:eastAsia="zh-CN"/>
        </w:rPr>
        <w:t>包含应用备份、应用恢复、大数据备份、大数据恢复、整机备份、整机恢复、虚机备份、虚机恢复，勾选需要的规则类型纳入统计范围。</w:t>
      </w:r>
    </w:p>
    <w:p w14:paraId="515A3142">
      <w:pPr>
        <w:pStyle w:val="118"/>
        <w:tabs>
          <w:tab w:val="left" w:pos="2100"/>
        </w:tabs>
        <w:rPr>
          <w:rFonts w:hint="default"/>
        </w:rPr>
      </w:pPr>
      <w:r>
        <w:drawing>
          <wp:inline distT="0" distB="0" distL="114300" distR="114300">
            <wp:extent cx="457200" cy="152400"/>
            <wp:effectExtent l="0" t="0" r="0" b="0"/>
            <wp:docPr id="158" name="图片 71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1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4AC6EB8">
      <w:pPr>
        <w:pStyle w:val="119"/>
        <w:rPr>
          <w:rFonts w:hint="eastAsia"/>
          <w:lang w:val="en-US" w:eastAsia="zh-CN"/>
        </w:rPr>
      </w:pPr>
      <w:r>
        <w:rPr>
          <w:rFonts w:hint="eastAsia"/>
          <w:lang w:val="en-US" w:eastAsia="zh-CN"/>
        </w:rPr>
        <w:t>CDM相关内容暂不包含在统计范围内。</w:t>
      </w:r>
    </w:p>
    <w:p w14:paraId="10902EA2">
      <w:pPr>
        <w:pStyle w:val="48"/>
        <w:bidi w:val="0"/>
        <w:rPr>
          <w:rFonts w:hint="default" w:eastAsia="宋体"/>
          <w:lang w:val="en-US" w:eastAsia="zh-CN"/>
        </w:rPr>
      </w:pPr>
    </w:p>
    <w:p w14:paraId="6D8FD24D">
      <w:pPr>
        <w:pStyle w:val="46"/>
        <w:bidi w:val="0"/>
        <w:rPr>
          <w:rFonts w:hint="default"/>
          <w:lang w:val="en-US" w:eastAsia="zh-CN"/>
        </w:rPr>
      </w:pPr>
      <w:bookmarkStart w:id="50" w:name="_Toc643"/>
      <w:r>
        <w:rPr>
          <w:rFonts w:hint="eastAsia"/>
          <w:lang w:val="en-US" w:eastAsia="zh-CN"/>
        </w:rPr>
        <w:t>资源管理</w:t>
      </w:r>
      <w:bookmarkEnd w:id="50"/>
    </w:p>
    <w:p w14:paraId="2F3C6882">
      <w:pPr>
        <w:pStyle w:val="47"/>
        <w:bidi w:val="0"/>
        <w:rPr>
          <w:rFonts w:hint="default"/>
          <w:lang w:val="en-US" w:eastAsia="zh-CN"/>
        </w:rPr>
      </w:pPr>
      <w:bookmarkStart w:id="51" w:name="_Toc289"/>
      <w:r>
        <w:rPr>
          <w:rFonts w:hint="eastAsia"/>
          <w:lang w:val="en-US" w:eastAsia="zh-CN"/>
        </w:rPr>
        <w:t>概述</w:t>
      </w:r>
      <w:bookmarkEnd w:id="49"/>
      <w:bookmarkEnd w:id="51"/>
    </w:p>
    <w:p w14:paraId="5CC85903">
      <w:pPr>
        <w:pStyle w:val="48"/>
        <w:bidi w:val="0"/>
        <w:rPr>
          <w:rFonts w:hint="default"/>
          <w:lang w:val="en-US"/>
        </w:rPr>
      </w:pPr>
      <w:r>
        <w:rPr>
          <w:rFonts w:hint="default"/>
          <w:lang w:val="en-US"/>
        </w:rPr>
        <w:t>在统一灾备管理平台，被保护的资源涵盖了物理主机、虚拟机或者云主机。</w:t>
      </w:r>
    </w:p>
    <w:p w14:paraId="02071D27">
      <w:pPr>
        <w:pStyle w:val="48"/>
        <w:bidi w:val="0"/>
        <w:rPr>
          <w:rFonts w:hint="default"/>
          <w:lang w:val="en-US"/>
        </w:rPr>
      </w:pPr>
      <w:r>
        <w:rPr>
          <w:rFonts w:hint="default"/>
          <w:lang w:val="en-US"/>
        </w:rPr>
        <w:t>针对传统架构，通过在被保护资源上部署</w:t>
      </w:r>
      <w:r>
        <w:rPr>
          <w:rFonts w:hint="eastAsia"/>
          <w:lang w:val="en-US" w:eastAsia="zh-CN"/>
        </w:rPr>
        <w:t>drnode客户端软件</w:t>
      </w:r>
      <w:r>
        <w:rPr>
          <w:rFonts w:hint="default"/>
          <w:lang w:val="en-US"/>
        </w:rPr>
        <w:t>，平台对这些资源进行统一管理，包括资源的添加和删除、资源的状态监控和预警、灾备保护任务的配置和运行监控。</w:t>
      </w:r>
    </w:p>
    <w:p w14:paraId="488736B4">
      <w:pPr>
        <w:pStyle w:val="48"/>
        <w:bidi w:val="0"/>
        <w:rPr>
          <w:rFonts w:hint="default"/>
          <w:lang w:val="en-US"/>
        </w:rPr>
      </w:pPr>
      <w:r>
        <w:rPr>
          <w:rFonts w:hint="default"/>
          <w:lang w:val="en-US"/>
        </w:rPr>
        <w:t>针对虚拟化平台环境，用户可以选择在虚拟机内部署</w:t>
      </w:r>
      <w:r>
        <w:rPr>
          <w:rFonts w:hint="eastAsia"/>
          <w:lang w:val="en-US" w:eastAsia="zh-CN"/>
        </w:rPr>
        <w:t>drnode客户端软件</w:t>
      </w:r>
      <w:r>
        <w:rPr>
          <w:rFonts w:hint="default"/>
          <w:lang w:val="en-US"/>
        </w:rPr>
        <w:t>进行文件级</w:t>
      </w:r>
      <w:r>
        <w:rPr>
          <w:rFonts w:hint="eastAsia"/>
          <w:lang w:val="en-US" w:eastAsia="zh-CN"/>
        </w:rPr>
        <w:t>或者磁盘级</w:t>
      </w:r>
      <w:r>
        <w:rPr>
          <w:rFonts w:hint="default"/>
          <w:lang w:val="en-US"/>
        </w:rPr>
        <w:t>的复制保护，也可以选择无代理备份架构实现虚拟机级的备份保护。</w:t>
      </w:r>
      <w:r>
        <w:rPr>
          <w:rFonts w:hint="eastAsia"/>
          <w:lang w:val="en-US" w:eastAsia="zh-CN"/>
        </w:rPr>
        <w:t>控制机</w:t>
      </w:r>
      <w:r>
        <w:rPr>
          <w:rFonts w:hint="default"/>
          <w:lang w:val="en-US"/>
        </w:rPr>
        <w:t>对虚拟机或虚拟化平台进行统一管理，包括资源的添加和删除、资源的状态监控和预警、灾备保护任务的配置和运行监控。</w:t>
      </w:r>
    </w:p>
    <w:p w14:paraId="46105320">
      <w:pPr>
        <w:pStyle w:val="47"/>
        <w:bidi w:val="0"/>
        <w:rPr>
          <w:rFonts w:hint="eastAsia"/>
          <w:lang w:val="en-US" w:eastAsia="zh-CN"/>
        </w:rPr>
      </w:pPr>
      <w:bookmarkStart w:id="52" w:name="_Toc31274"/>
      <w:bookmarkStart w:id="53" w:name="资源管理业务组管理"/>
      <w:bookmarkStart w:id="54" w:name="_Toc10639"/>
      <w:r>
        <w:rPr>
          <w:rFonts w:hint="eastAsia"/>
          <w:lang w:val="en-US" w:eastAsia="zh-CN"/>
        </w:rPr>
        <w:t>资源管理·容灾备份资源·节点管理</w:t>
      </w:r>
      <w:bookmarkEnd w:id="52"/>
    </w:p>
    <w:p w14:paraId="19A53207">
      <w:pPr>
        <w:pStyle w:val="49"/>
        <w:bidi w:val="0"/>
        <w:rPr>
          <w:rFonts w:hint="default"/>
          <w:lang w:val="en-US" w:eastAsia="zh-CN"/>
        </w:rPr>
      </w:pPr>
      <w:bookmarkStart w:id="55" w:name="_Toc29822"/>
      <w:r>
        <w:rPr>
          <w:rFonts w:hint="eastAsia"/>
          <w:lang w:val="en-US" w:eastAsia="zh-CN"/>
        </w:rPr>
        <w:t>节点管理·概述</w:t>
      </w:r>
      <w:bookmarkEnd w:id="55"/>
    </w:p>
    <w:p w14:paraId="7A32CC5F">
      <w:pPr>
        <w:pStyle w:val="48"/>
        <w:bidi w:val="0"/>
        <w:rPr>
          <w:rFonts w:hint="default"/>
          <w:lang w:val="en-US" w:eastAsia="zh-CN"/>
        </w:rPr>
      </w:pPr>
      <w:r>
        <w:rPr>
          <w:rFonts w:hint="eastAsia"/>
          <w:lang w:val="en-US" w:eastAsia="zh-CN"/>
        </w:rPr>
        <w:t>drnode，用于捕获和发送用户端应用服务器的数据、接收来自工作机模块的数据、保存数据于备份服务器、实现资源监控、切换、高可用服务的控制、用于接收来自控制机和NPServer的控制命令、同时还可以收集日志并发送到控制机。drnode节点安装在用户的工作机和灾备机，控制台内的软件功能是基于控制机与节点之间的协调来完成的。</w:t>
      </w:r>
    </w:p>
    <w:p w14:paraId="7238D4F2">
      <w:pPr>
        <w:pStyle w:val="49"/>
        <w:bidi w:val="0"/>
        <w:rPr>
          <w:rFonts w:hint="eastAsia"/>
          <w:lang w:val="en-US" w:eastAsia="zh-CN"/>
        </w:rPr>
      </w:pPr>
      <w:bookmarkStart w:id="56" w:name="_Toc21357"/>
      <w:bookmarkStart w:id="57" w:name="节点管理新建"/>
      <w:bookmarkStart w:id="58" w:name="节点管理界面"/>
      <w:r>
        <w:rPr>
          <w:rFonts w:hint="eastAsia"/>
          <w:lang w:val="en-US" w:eastAsia="zh-CN"/>
        </w:rPr>
        <w:t>节点管理·界面</w:t>
      </w:r>
      <w:bookmarkEnd w:id="56"/>
    </w:p>
    <w:p w14:paraId="72E9056F">
      <w:pPr>
        <w:pStyle w:val="48"/>
        <w:bidi w:val="0"/>
        <w:rPr>
          <w:rFonts w:hint="eastAsia"/>
          <w:lang w:val="en-US" w:eastAsia="zh-CN"/>
        </w:rPr>
      </w:pPr>
      <w:r>
        <w:rPr>
          <w:rFonts w:hint="eastAsia"/>
          <w:lang w:val="en-US" w:eastAsia="zh-CN"/>
        </w:rPr>
        <w:t>单击控制台的菜单栏：“资源管理”→“容灾备份资源”→“节点管理”：</w:t>
      </w:r>
    </w:p>
    <w:p w14:paraId="4D3408A0">
      <w:pPr>
        <w:pStyle w:val="48"/>
        <w:rPr>
          <w:rFonts w:hint="default"/>
        </w:rPr>
      </w:pPr>
      <w:r>
        <w:drawing>
          <wp:inline distT="0" distB="0" distL="114300" distR="114300">
            <wp:extent cx="5081905" cy="1806575"/>
            <wp:effectExtent l="0" t="0" r="4445" b="3175"/>
            <wp:docPr id="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4"/>
                    <pic:cNvPicPr>
                      <a:picLocks noChangeAspect="1"/>
                    </pic:cNvPicPr>
                  </pic:nvPicPr>
                  <pic:blipFill>
                    <a:blip r:embed="rId64"/>
                    <a:stretch>
                      <a:fillRect/>
                    </a:stretch>
                  </pic:blipFill>
                  <pic:spPr>
                    <a:xfrm>
                      <a:off x="0" y="0"/>
                      <a:ext cx="5081905" cy="1806575"/>
                    </a:xfrm>
                    <a:prstGeom prst="rect">
                      <a:avLst/>
                    </a:prstGeom>
                    <a:noFill/>
                    <a:ln>
                      <a:noFill/>
                    </a:ln>
                  </pic:spPr>
                </pic:pic>
              </a:graphicData>
            </a:graphic>
          </wp:inline>
        </w:drawing>
      </w:r>
    </w:p>
    <w:p w14:paraId="6A5B0EFB">
      <w:pPr>
        <w:pStyle w:val="48"/>
        <w:bidi w:val="0"/>
        <w:rPr>
          <w:rFonts w:hint="default"/>
          <w:b/>
          <w:bCs/>
          <w:lang w:val="en-US" w:eastAsia="zh-CN"/>
        </w:rPr>
      </w:pPr>
      <w:r>
        <w:rPr>
          <w:rFonts w:hint="eastAsia"/>
          <w:b/>
          <w:bCs/>
          <w:lang w:val="en-US" w:eastAsia="zh-CN"/>
        </w:rPr>
        <w:t>节点管理搜索栏说明：</w:t>
      </w:r>
    </w:p>
    <w:p w14:paraId="101C5769">
      <w:pPr>
        <w:pStyle w:val="57"/>
        <w:bidi w:val="0"/>
        <w:ind w:left="1680" w:leftChars="0" w:firstLineChars="0"/>
        <w:jc w:val="left"/>
        <w:rPr>
          <w:rFonts w:hint="eastAsia"/>
          <w:lang w:val="en-US" w:eastAsia="zh-CN"/>
        </w:rPr>
      </w:pPr>
      <w:r>
        <w:rPr>
          <w:rFonts w:hint="eastAsia"/>
          <w:lang w:val="en-US" w:eastAsia="zh-CN"/>
        </w:rPr>
        <w:t>ETCD：按ETCD下拉列表搜素。</w:t>
      </w:r>
    </w:p>
    <w:p w14:paraId="60DBE4F8">
      <w:pPr>
        <w:pStyle w:val="57"/>
        <w:bidi w:val="0"/>
        <w:ind w:left="1680" w:leftChars="0" w:firstLineChars="0"/>
        <w:jc w:val="left"/>
        <w:rPr>
          <w:rFonts w:hint="eastAsia"/>
          <w:lang w:val="en-US" w:eastAsia="zh-CN"/>
        </w:rPr>
      </w:pPr>
      <w:r>
        <w:rPr>
          <w:rFonts w:hint="eastAsia"/>
          <w:lang w:val="en-US" w:eastAsia="zh-CN"/>
        </w:rPr>
        <w:t>状态：按状态搜素，支持未知、离线、在线状态搜素。</w:t>
      </w:r>
    </w:p>
    <w:p w14:paraId="05D5278F">
      <w:pPr>
        <w:pStyle w:val="57"/>
        <w:bidi w:val="0"/>
        <w:ind w:left="1680" w:leftChars="0" w:firstLineChars="0"/>
        <w:jc w:val="left"/>
        <w:rPr>
          <w:rFonts w:hint="eastAsia"/>
          <w:lang w:val="en-US" w:eastAsia="zh-CN"/>
        </w:rPr>
      </w:pPr>
      <w:r>
        <w:rPr>
          <w:rFonts w:hint="eastAsia"/>
          <w:lang w:val="en-US" w:eastAsia="zh-CN"/>
        </w:rPr>
        <w:t>角色：按角色搜素，支持如备份客户端、备份服务器等角色搜素。</w:t>
      </w:r>
    </w:p>
    <w:p w14:paraId="4CB2EC64">
      <w:pPr>
        <w:pStyle w:val="57"/>
        <w:bidi w:val="0"/>
        <w:ind w:left="1680" w:leftChars="0" w:firstLineChars="0"/>
        <w:jc w:val="left"/>
        <w:rPr>
          <w:rFonts w:hint="eastAsia"/>
          <w:lang w:val="en-US" w:eastAsia="zh-CN"/>
        </w:rPr>
      </w:pPr>
      <w:r>
        <w:rPr>
          <w:rFonts w:hint="eastAsia"/>
          <w:lang w:val="en-US" w:eastAsia="zh-CN"/>
        </w:rPr>
        <w:t>节点组：按节点组名称过滤显示列表。创建节点组详见业务组管理·新建。</w:t>
      </w:r>
    </w:p>
    <w:p w14:paraId="12D26067">
      <w:pPr>
        <w:pStyle w:val="57"/>
        <w:bidi w:val="0"/>
        <w:ind w:left="1680" w:leftChars="0" w:firstLineChars="0"/>
        <w:jc w:val="left"/>
        <w:rPr>
          <w:rFonts w:hint="eastAsia"/>
          <w:lang w:val="en-US" w:eastAsia="zh-CN"/>
        </w:rPr>
      </w:pPr>
      <w:r>
        <w:rPr>
          <w:rFonts w:hint="eastAsia"/>
          <w:lang w:val="en-US" w:eastAsia="zh-CN"/>
        </w:rPr>
        <w:t>类型：按类型搜素，提供按名称、数据地址、管理地址等搜素。</w:t>
      </w:r>
    </w:p>
    <w:p w14:paraId="3F03D3D5">
      <w:pPr>
        <w:pStyle w:val="57"/>
        <w:bidi w:val="0"/>
        <w:ind w:left="1680" w:leftChars="0" w:firstLineChars="0"/>
        <w:jc w:val="left"/>
        <w:rPr>
          <w:rFonts w:hint="eastAsia"/>
          <w:lang w:val="en-US" w:eastAsia="zh-CN"/>
        </w:rPr>
      </w:pPr>
      <w:r>
        <w:rPr>
          <w:rFonts w:hint="eastAsia"/>
          <w:lang w:val="en-US" w:eastAsia="zh-CN"/>
        </w:rPr>
        <w:t>关键字：支持按关键字过滤显示列表。</w:t>
      </w:r>
    </w:p>
    <w:p w14:paraId="7CE1C7BB">
      <w:pPr>
        <w:pStyle w:val="48"/>
        <w:bidi w:val="0"/>
        <w:rPr>
          <w:rFonts w:hint="eastAsia"/>
          <w:lang w:val="en-US" w:eastAsia="zh-CN"/>
        </w:rPr>
      </w:pPr>
      <w:r>
        <w:rPr>
          <w:rFonts w:hint="eastAsia"/>
          <w:b/>
          <w:bCs/>
          <w:lang w:val="en-US" w:eastAsia="zh-CN"/>
        </w:rPr>
        <w:t>节点管理信息栏说明：</w:t>
      </w:r>
    </w:p>
    <w:p w14:paraId="5D72AF8A">
      <w:pPr>
        <w:pStyle w:val="57"/>
        <w:bidi w:val="0"/>
        <w:ind w:left="1680" w:leftChars="0" w:firstLineChars="0"/>
        <w:jc w:val="left"/>
        <w:rPr>
          <w:rFonts w:hint="eastAsia"/>
          <w:lang w:val="en-US" w:eastAsia="zh-CN"/>
        </w:rPr>
      </w:pPr>
      <w:r>
        <w:rPr>
          <w:rFonts w:hint="eastAsia"/>
          <w:lang w:val="en-US" w:eastAsia="zh-CN"/>
        </w:rPr>
        <w:t>名称：显示用户自定义的节点名称，便于管理，支持中文和英文字符。</w:t>
      </w:r>
    </w:p>
    <w:p w14:paraId="77EBA2A7">
      <w:pPr>
        <w:pStyle w:val="57"/>
        <w:bidi w:val="0"/>
        <w:ind w:left="1680" w:leftChars="0" w:firstLineChars="0"/>
        <w:jc w:val="left"/>
        <w:rPr>
          <w:rFonts w:hint="eastAsia"/>
          <w:lang w:val="en-US" w:eastAsia="zh-CN"/>
        </w:rPr>
      </w:pPr>
      <w:r>
        <w:rPr>
          <w:rFonts w:hint="eastAsia"/>
          <w:lang w:val="en-US" w:eastAsia="zh-CN"/>
        </w:rPr>
        <w:t>节点角色：显示当前主机的角色，鼠标悬停即可显示对应的角色名。</w:t>
      </w:r>
    </w:p>
    <w:p w14:paraId="017BEA46">
      <w:pPr>
        <w:pStyle w:val="57"/>
        <w:bidi w:val="0"/>
        <w:ind w:left="1680" w:leftChars="0" w:firstLineChars="0"/>
        <w:jc w:val="left"/>
        <w:rPr>
          <w:rFonts w:hint="eastAsia"/>
          <w:lang w:val="en-US" w:eastAsia="zh-CN"/>
        </w:rPr>
      </w:pPr>
      <w:r>
        <w:rPr>
          <w:rFonts w:hint="eastAsia"/>
          <w:lang w:val="en-US" w:eastAsia="zh-CN"/>
        </w:rPr>
        <w:t>状态：显示当前节点的状态，“在线”表示主机drnode程序正常运行的状态；“离线”表示主机或drnode程序异常的状态，“未知”表示主机或drnode程序通信异常的状态。</w:t>
      </w:r>
    </w:p>
    <w:p w14:paraId="64A9199A">
      <w:pPr>
        <w:pStyle w:val="57"/>
        <w:bidi w:val="0"/>
        <w:ind w:left="1680" w:leftChars="0" w:firstLineChars="0"/>
        <w:jc w:val="left"/>
        <w:rPr>
          <w:rFonts w:hint="eastAsia"/>
          <w:lang w:val="en-US" w:eastAsia="zh-CN"/>
        </w:rPr>
      </w:pPr>
      <w:r>
        <w:rPr>
          <w:rFonts w:hint="eastAsia"/>
          <w:lang w:val="en-US" w:eastAsia="zh-CN"/>
        </w:rPr>
        <w:t>主机名：显示当前节点的主机名。</w:t>
      </w:r>
    </w:p>
    <w:p w14:paraId="47DA8E1D">
      <w:pPr>
        <w:pStyle w:val="57"/>
        <w:bidi w:val="0"/>
        <w:ind w:left="1680" w:leftChars="0" w:firstLineChars="0"/>
        <w:jc w:val="left"/>
        <w:rPr>
          <w:rFonts w:hint="eastAsia"/>
          <w:lang w:val="en-US" w:eastAsia="zh-CN"/>
        </w:rPr>
      </w:pPr>
      <w:r>
        <w:rPr>
          <w:rFonts w:hint="eastAsia"/>
          <w:lang w:val="en-US" w:eastAsia="zh-CN"/>
        </w:rPr>
        <w:t>节点地址：</w:t>
      </w:r>
      <w:r>
        <w:rPr>
          <w:rFonts w:hint="default" w:eastAsia="宋体"/>
          <w:vertAlign w:val="baseline"/>
          <w:lang w:val="en-US" w:eastAsia="zh-CN"/>
        </w:rPr>
        <w:t>显示</w:t>
      </w:r>
      <w:r>
        <w:rPr>
          <w:rFonts w:hint="eastAsia"/>
          <w:vertAlign w:val="baseline"/>
          <w:lang w:val="en-US" w:eastAsia="zh-Hans"/>
        </w:rPr>
        <w:t>节点的</w:t>
      </w:r>
      <w:r>
        <w:rPr>
          <w:rFonts w:hint="default" w:eastAsia="宋体"/>
          <w:vertAlign w:val="baseline"/>
          <w:lang w:val="en-US" w:eastAsia="zh-CN"/>
        </w:rPr>
        <w:t>数据地址，</w:t>
      </w:r>
      <w:r>
        <w:rPr>
          <w:rFonts w:hint="eastAsia"/>
          <w:vertAlign w:val="baseline"/>
          <w:lang w:val="en-US" w:eastAsia="zh-Hans"/>
        </w:rPr>
        <w:t>光</w:t>
      </w:r>
      <w:r>
        <w:rPr>
          <w:rFonts w:hint="default" w:eastAsia="宋体"/>
          <w:vertAlign w:val="baseline"/>
          <w:lang w:val="en-US" w:eastAsia="zh-CN"/>
        </w:rPr>
        <w:t>标移至数据地址时，会</w:t>
      </w:r>
      <w:r>
        <w:rPr>
          <w:rFonts w:hint="eastAsia"/>
          <w:vertAlign w:val="baseline"/>
          <w:lang w:val="en-US" w:eastAsia="zh-Hans"/>
        </w:rPr>
        <w:t>弹出框</w:t>
      </w:r>
      <w:r>
        <w:rPr>
          <w:rFonts w:hint="default" w:eastAsia="宋体"/>
          <w:vertAlign w:val="baseline"/>
          <w:lang w:val="en-US" w:eastAsia="zh-CN"/>
        </w:rPr>
        <w:t>显示</w:t>
      </w:r>
      <w:r>
        <w:rPr>
          <w:rFonts w:hint="eastAsia"/>
          <w:vertAlign w:val="baseline"/>
          <w:lang w:val="en-US" w:eastAsia="zh-Hans"/>
        </w:rPr>
        <w:t>节点的</w:t>
      </w:r>
      <w:r>
        <w:rPr>
          <w:rFonts w:hint="default" w:eastAsia="宋体"/>
          <w:vertAlign w:val="baseline"/>
          <w:lang w:val="en-US" w:eastAsia="zh-CN"/>
        </w:rPr>
        <w:t>管理地址和数据地址</w:t>
      </w:r>
      <w:r>
        <w:rPr>
          <w:rFonts w:hint="eastAsia"/>
          <w:lang w:val="en-US" w:eastAsia="zh-CN"/>
        </w:rPr>
        <w:t>。</w:t>
      </w:r>
    </w:p>
    <w:p w14:paraId="7F2EE1E1">
      <w:pPr>
        <w:pStyle w:val="59"/>
        <w:bidi w:val="0"/>
        <w:jc w:val="left"/>
        <w:rPr>
          <w:rFonts w:hint="eastAsia"/>
          <w:lang w:val="en-US" w:eastAsia="zh-CN"/>
        </w:rPr>
      </w:pPr>
      <w:r>
        <w:rPr>
          <w:rFonts w:hint="eastAsia"/>
          <w:lang w:val="en-US" w:eastAsia="zh-CN"/>
        </w:rPr>
        <w:t>管理地址：管理地址就是主机用于和ConsoleServer通讯的IP地址。如果主机有多个网卡，用户可以实现分离，通过网卡#1执行管理，通过其他网卡进行其余功能操作，如数据复制和恢复。</w:t>
      </w:r>
    </w:p>
    <w:p w14:paraId="2CCEF752">
      <w:pPr>
        <w:pStyle w:val="59"/>
        <w:bidi w:val="0"/>
        <w:jc w:val="left"/>
        <w:rPr>
          <w:rFonts w:hint="eastAsia"/>
          <w:lang w:val="en-US" w:eastAsia="zh-CN"/>
        </w:rPr>
      </w:pPr>
      <w:r>
        <w:rPr>
          <w:rFonts w:hint="eastAsia"/>
          <w:lang w:val="en-US" w:eastAsia="zh-CN"/>
        </w:rPr>
        <w:t>数据地址：即主机之间用于彼此完成灾备数据传输的IP地址。</w:t>
      </w:r>
    </w:p>
    <w:p w14:paraId="0545878E">
      <w:pPr>
        <w:pStyle w:val="57"/>
        <w:bidi w:val="0"/>
        <w:ind w:left="1680" w:leftChars="0" w:firstLineChars="0"/>
        <w:jc w:val="left"/>
        <w:rPr>
          <w:rFonts w:hint="eastAsia"/>
          <w:lang w:val="en-US" w:eastAsia="zh-CN"/>
        </w:rPr>
      </w:pPr>
      <w:r>
        <w:rPr>
          <w:rFonts w:hint="eastAsia"/>
          <w:lang w:val="en-US" w:eastAsia="zh-CN"/>
        </w:rPr>
        <w:t>操作系统：显示该节点的操作系统版本。</w:t>
      </w:r>
    </w:p>
    <w:p w14:paraId="4041AE55">
      <w:pPr>
        <w:pStyle w:val="57"/>
        <w:bidi w:val="0"/>
        <w:ind w:left="1680" w:leftChars="0" w:firstLineChars="0"/>
        <w:jc w:val="left"/>
        <w:rPr>
          <w:rFonts w:hint="eastAsia"/>
          <w:lang w:val="en-US" w:eastAsia="zh-CN"/>
        </w:rPr>
      </w:pPr>
      <w:r>
        <w:rPr>
          <w:rFonts w:hint="eastAsia"/>
          <w:lang w:val="en-US" w:eastAsia="zh-CN"/>
        </w:rPr>
        <w:t>软件版本：显示该节点的drnode软件版本号。</w:t>
      </w:r>
    </w:p>
    <w:p w14:paraId="6800098C">
      <w:pPr>
        <w:pStyle w:val="57"/>
        <w:bidi w:val="0"/>
        <w:ind w:left="1680" w:leftChars="0" w:firstLineChars="0"/>
        <w:jc w:val="left"/>
        <w:rPr>
          <w:rFonts w:hint="eastAsia"/>
          <w:lang w:val="en-US" w:eastAsia="zh-CN"/>
        </w:rPr>
      </w:pPr>
      <w:r>
        <w:rPr>
          <w:rFonts w:hint="eastAsia"/>
          <w:lang w:val="en-US" w:eastAsia="zh-CN"/>
        </w:rPr>
        <w:t>所有者：显示创建该节点的用户名。</w:t>
      </w:r>
    </w:p>
    <w:p w14:paraId="78341756">
      <w:pPr>
        <w:pStyle w:val="57"/>
        <w:bidi w:val="0"/>
        <w:ind w:left="1680" w:leftChars="0" w:firstLineChars="0"/>
        <w:jc w:val="left"/>
        <w:rPr>
          <w:rFonts w:hint="eastAsia"/>
          <w:lang w:val="en-US" w:eastAsia="zh-CN"/>
        </w:rPr>
      </w:pPr>
      <w:r>
        <w:rPr>
          <w:rFonts w:hint="eastAsia"/>
          <w:lang w:val="en-US" w:eastAsia="zh-CN"/>
        </w:rPr>
        <w:t>维护模式：显示该节点是否处于维护模式。</w:t>
      </w:r>
    </w:p>
    <w:p w14:paraId="09841C70">
      <w:pPr>
        <w:pStyle w:val="57"/>
        <w:widowControl/>
        <w:numPr>
          <w:ilvl w:val="0"/>
          <w:numId w:val="0"/>
        </w:numPr>
        <w:topLinePunct w:val="0"/>
        <w:bidi w:val="0"/>
        <w:adjustRightInd w:val="0"/>
        <w:snapToGrid w:val="0"/>
        <w:spacing w:before="80" w:after="80" w:line="240" w:lineRule="atLeast"/>
        <w:jc w:val="left"/>
        <w:rPr>
          <w:rFonts w:hint="eastAsia"/>
          <w:lang w:val="en-US" w:eastAsia="zh-CN"/>
        </w:rPr>
      </w:pPr>
    </w:p>
    <w:p w14:paraId="3A5151A0">
      <w:pPr>
        <w:pStyle w:val="48"/>
        <w:bidi w:val="0"/>
        <w:rPr>
          <w:rFonts w:hint="default"/>
          <w:lang w:val="en-US" w:eastAsia="zh-CN"/>
        </w:rPr>
      </w:pPr>
    </w:p>
    <w:p w14:paraId="3AFF2F6E">
      <w:pPr>
        <w:pStyle w:val="48"/>
        <w:bidi w:val="0"/>
        <w:rPr>
          <w:rFonts w:hint="default"/>
          <w:b/>
          <w:bCs/>
          <w:lang w:val="en-US" w:eastAsia="zh-CN"/>
        </w:rPr>
      </w:pPr>
      <w:r>
        <w:rPr>
          <w:rFonts w:hint="eastAsia"/>
          <w:b/>
          <w:bCs/>
          <w:lang w:val="en-US" w:eastAsia="zh-CN"/>
        </w:rPr>
        <w:t>节点管理操作列说明：</w:t>
      </w:r>
    </w:p>
    <w:p w14:paraId="38D5D0D2">
      <w:pPr>
        <w:pStyle w:val="57"/>
        <w:bidi w:val="0"/>
        <w:ind w:left="1680" w:leftChars="0" w:firstLineChars="0"/>
        <w:rPr>
          <w:rFonts w:hint="eastAsia"/>
          <w:lang w:val="en-US" w:eastAsia="zh-CN"/>
        </w:rPr>
      </w:pPr>
      <w:r>
        <w:rPr>
          <w:rFonts w:hint="eastAsia"/>
          <w:lang w:val="en-US" w:eastAsia="zh-CN"/>
        </w:rPr>
        <w:t>修改：单击修改节点相关的注册和配置信息，用户需要在完成修改后执行节点认证操作。</w:t>
      </w:r>
    </w:p>
    <w:p w14:paraId="108CA07B">
      <w:pPr>
        <w:pStyle w:val="57"/>
        <w:bidi w:val="0"/>
        <w:ind w:left="1680" w:leftChars="0" w:firstLineChars="0"/>
        <w:rPr>
          <w:rFonts w:hint="eastAsia"/>
          <w:lang w:val="en-US" w:eastAsia="zh-CN"/>
        </w:rPr>
      </w:pPr>
      <w:r>
        <w:rPr>
          <w:rFonts w:hint="eastAsia"/>
          <w:lang w:val="en-US" w:eastAsia="zh-CN"/>
        </w:rPr>
        <w:t>删除：单击删除该节点。</w:t>
      </w:r>
    </w:p>
    <w:p w14:paraId="73797B86">
      <w:pPr>
        <w:pStyle w:val="118"/>
        <w:tabs>
          <w:tab w:val="left" w:pos="2100"/>
        </w:tabs>
        <w:rPr>
          <w:rFonts w:hint="default"/>
        </w:rPr>
      </w:pPr>
      <w:r>
        <w:drawing>
          <wp:inline distT="0" distB="0" distL="114300" distR="114300">
            <wp:extent cx="457200" cy="152400"/>
            <wp:effectExtent l="0" t="0" r="0" b="0"/>
            <wp:docPr id="163" name="图片 16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7B8514D">
      <w:pPr>
        <w:pStyle w:val="119"/>
        <w:rPr>
          <w:rFonts w:hint="eastAsia"/>
          <w:lang w:val="en-US" w:eastAsia="zh-CN"/>
        </w:rPr>
      </w:pPr>
      <w:r>
        <w:rPr>
          <w:rFonts w:hint="eastAsia"/>
          <w:lang w:val="en-US" w:eastAsia="zh-CN"/>
        </w:rPr>
        <w:t>如果该主机节点当前还有关联的复制或恢复任务，页面拒绝删除并提示当前关联的任务。基于安全考虑，只有当用户反复确认并清除了该节点关联的复制或恢复任务，页面才会允许用户执行删除节点的操作。</w:t>
      </w:r>
    </w:p>
    <w:p w14:paraId="39E6F812">
      <w:pPr>
        <w:pStyle w:val="57"/>
        <w:bidi w:val="0"/>
        <w:ind w:left="1680" w:leftChars="0" w:firstLineChars="0"/>
        <w:jc w:val="left"/>
        <w:rPr>
          <w:rFonts w:hint="eastAsia"/>
          <w:lang w:val="en-US" w:eastAsia="zh-CN"/>
        </w:rPr>
      </w:pPr>
      <w:r>
        <w:rPr>
          <w:rFonts w:hint="eastAsia"/>
          <w:lang w:val="en-US" w:eastAsia="zh-CN"/>
        </w:rPr>
        <w:t>刷新：点击可刷新当前节点的状态。</w:t>
      </w:r>
    </w:p>
    <w:p w14:paraId="0D00FA37">
      <w:pPr>
        <w:pStyle w:val="57"/>
        <w:bidi w:val="0"/>
        <w:ind w:left="1680" w:leftChars="0" w:firstLineChars="0"/>
        <w:jc w:val="left"/>
        <w:rPr>
          <w:rFonts w:hint="eastAsia"/>
          <w:lang w:val="en-US" w:eastAsia="zh-CN"/>
        </w:rPr>
      </w:pPr>
      <w:r>
        <w:rPr>
          <w:rFonts w:hint="eastAsia"/>
          <w:lang w:val="en-US" w:eastAsia="zh-CN"/>
        </w:rPr>
        <w:t>更多·日志：查看该节点drnode程序运行过程中生成的日志信息。</w:t>
      </w:r>
    </w:p>
    <w:p w14:paraId="46FD69BD">
      <w:pPr>
        <w:pStyle w:val="57"/>
        <w:bidi w:val="0"/>
        <w:ind w:left="1680" w:leftChars="0" w:firstLineChars="0"/>
        <w:jc w:val="left"/>
        <w:rPr>
          <w:rFonts w:hint="eastAsia"/>
          <w:lang w:val="en-US" w:eastAsia="zh-CN"/>
        </w:rPr>
      </w:pPr>
      <w:r>
        <w:rPr>
          <w:rFonts w:hint="eastAsia"/>
          <w:lang w:val="en-US" w:eastAsia="zh-CN"/>
        </w:rPr>
        <w:t>更多·查看磁盘空间：显示实时监控当前节点 OS的所有磁盘挂载点信息。</w:t>
      </w:r>
    </w:p>
    <w:p w14:paraId="4DEC92C6">
      <w:pPr>
        <w:pStyle w:val="57"/>
        <w:bidi w:val="0"/>
        <w:ind w:left="1680" w:leftChars="0" w:firstLineChars="0"/>
        <w:jc w:val="left"/>
        <w:rPr>
          <w:rFonts w:hint="default"/>
          <w:lang w:val="en-US" w:eastAsia="zh-CN"/>
        </w:rPr>
      </w:pPr>
      <w:r>
        <w:rPr>
          <w:rFonts w:hint="eastAsia"/>
          <w:lang w:val="en-US" w:eastAsia="zh-CN"/>
        </w:rPr>
        <w:t>更多·查看UKey：显示UKey名称及状态。</w:t>
      </w:r>
    </w:p>
    <w:p w14:paraId="7A728D9F">
      <w:pPr>
        <w:pStyle w:val="57"/>
        <w:bidi w:val="0"/>
        <w:ind w:left="1680" w:leftChars="0" w:firstLineChars="0"/>
        <w:jc w:val="left"/>
        <w:rPr>
          <w:rFonts w:hint="default"/>
          <w:lang w:val="en-US" w:eastAsia="zh-CN"/>
        </w:rPr>
      </w:pPr>
      <w:r>
        <w:rPr>
          <w:rFonts w:hint="eastAsia"/>
          <w:lang w:val="en-US" w:eastAsia="zh-CN"/>
        </w:rPr>
        <w:t>更多·系统状态：实时监控当前节点的系统状态，包含：CPU、内存、网络、硬盘、硬盘信息等实时状态信息。</w:t>
      </w:r>
    </w:p>
    <w:p w14:paraId="6993AFB8">
      <w:pPr>
        <w:pStyle w:val="118"/>
        <w:tabs>
          <w:tab w:val="left" w:pos="2100"/>
        </w:tabs>
        <w:jc w:val="left"/>
        <w:rPr>
          <w:rFonts w:hint="default"/>
        </w:rPr>
      </w:pPr>
      <w:r>
        <w:drawing>
          <wp:inline distT="0" distB="0" distL="114300" distR="114300">
            <wp:extent cx="457200" cy="152400"/>
            <wp:effectExtent l="0" t="0" r="0" b="0"/>
            <wp:docPr id="76" name="图片 2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911B779">
      <w:pPr>
        <w:pStyle w:val="119"/>
        <w:jc w:val="left"/>
        <w:rPr>
          <w:rFonts w:hint="default"/>
          <w:lang w:val="en-US" w:eastAsia="zh-CN"/>
        </w:rPr>
      </w:pPr>
      <w:r>
        <w:rPr>
          <w:rFonts w:hint="eastAsia"/>
          <w:lang w:val="en-US" w:eastAsia="zh-CN"/>
        </w:rPr>
        <w:t>如果在新建节点时没有开启监控设置，则页面提示“节点未开启节点监控功能，即将跳转至节点列表页面，请确认”。</w:t>
      </w:r>
    </w:p>
    <w:p w14:paraId="4A95BDC3">
      <w:pPr>
        <w:pStyle w:val="57"/>
        <w:bidi w:val="0"/>
        <w:ind w:left="1680" w:leftChars="0" w:firstLineChars="0"/>
        <w:jc w:val="left"/>
        <w:rPr>
          <w:rFonts w:hint="default"/>
          <w:lang w:val="en-US" w:eastAsia="zh-CN"/>
        </w:rPr>
      </w:pPr>
      <w:r>
        <w:rPr>
          <w:rFonts w:hint="eastAsia"/>
          <w:lang w:val="en-US" w:eastAsia="zh-CN"/>
        </w:rPr>
        <w:t>更多·授权：管理员可以将节点授权给普通用户使用。</w:t>
      </w:r>
    </w:p>
    <w:p w14:paraId="71D812E8">
      <w:pPr>
        <w:pStyle w:val="57"/>
        <w:bidi w:val="0"/>
        <w:ind w:left="1680" w:leftChars="0" w:firstLineChars="0"/>
        <w:jc w:val="left"/>
        <w:rPr>
          <w:rFonts w:hint="default"/>
          <w:lang w:val="en-US" w:eastAsia="zh-CN"/>
        </w:rPr>
      </w:pPr>
      <w:r>
        <w:rPr>
          <w:rFonts w:hint="eastAsia"/>
          <w:lang w:val="en-US" w:eastAsia="zh-CN"/>
        </w:rPr>
        <w:t>更多·数据地址：用户可以为该节点添加更多的数据地址，用于ConsoleServer下发规则到节点时可指定数据传输的目标数据地址。</w:t>
      </w:r>
    </w:p>
    <w:p w14:paraId="69583622">
      <w:pPr>
        <w:pStyle w:val="57"/>
        <w:bidi w:val="0"/>
        <w:ind w:left="1680" w:leftChars="0" w:firstLineChars="0"/>
        <w:jc w:val="left"/>
        <w:rPr>
          <w:rFonts w:hint="default"/>
          <w:lang w:val="en-US" w:eastAsia="zh-CN"/>
        </w:rPr>
      </w:pPr>
      <w:r>
        <w:rPr>
          <w:rFonts w:hint="default"/>
          <w:lang w:eastAsia="zh-CN"/>
        </w:rPr>
        <w:t>更多</w:t>
      </w:r>
      <w:r>
        <w:rPr>
          <w:rFonts w:hint="eastAsia"/>
          <w:lang w:val="en-US" w:eastAsia="zh-CN"/>
        </w:rPr>
        <w:t>·</w:t>
      </w:r>
      <w:r>
        <w:rPr>
          <w:rFonts w:hint="default"/>
          <w:lang w:eastAsia="zh-CN"/>
        </w:rPr>
        <w:t>数据库配置：此功能旨在自动发现Oracle、SQL Server数据库的全部实例，而不需要用户手动去数据库中查看。</w:t>
      </w:r>
    </w:p>
    <w:p w14:paraId="26503130">
      <w:pPr>
        <w:pStyle w:val="57"/>
        <w:bidi w:val="0"/>
        <w:ind w:left="1680" w:leftChars="0" w:firstLineChars="0"/>
        <w:jc w:val="left"/>
        <w:rPr>
          <w:rFonts w:hint="default"/>
          <w:lang w:val="en-US" w:eastAsia="zh-CN"/>
        </w:rPr>
      </w:pPr>
      <w:r>
        <w:rPr>
          <w:rFonts w:hint="default"/>
          <w:lang w:eastAsia="zh-CN"/>
        </w:rPr>
        <w:t>更多</w:t>
      </w:r>
      <w:r>
        <w:rPr>
          <w:rFonts w:hint="eastAsia"/>
          <w:lang w:val="en-US" w:eastAsia="zh-CN"/>
        </w:rPr>
        <w:t>·更新公钥：点击更新节点公钥，可忽略。</w:t>
      </w:r>
    </w:p>
    <w:p w14:paraId="19953188">
      <w:pPr>
        <w:pStyle w:val="57"/>
        <w:bidi w:val="0"/>
        <w:ind w:left="1680" w:leftChars="0" w:firstLineChars="0"/>
        <w:jc w:val="left"/>
        <w:rPr>
          <w:rFonts w:hint="default"/>
          <w:lang w:val="en-US" w:eastAsia="zh-CN"/>
          <w:woUserID w:val="1"/>
        </w:rPr>
      </w:pPr>
      <w:r>
        <w:rPr>
          <w:rFonts w:hint="eastAsia"/>
          <w:lang w:val="en-US" w:eastAsia="zh"/>
          <w:woUserID w:val="1"/>
        </w:rPr>
        <w:t>更多</w:t>
      </w:r>
      <w:r>
        <w:rPr>
          <w:rFonts w:hint="eastAsia"/>
          <w:lang w:val="en-US" w:eastAsia="zh-CN"/>
          <w:woUserID w:val="1"/>
        </w:rPr>
        <w:t>·</w:t>
      </w:r>
      <w:r>
        <w:rPr>
          <w:rFonts w:hint="eastAsia"/>
          <w:lang w:val="en-US" w:eastAsia="zh"/>
          <w:woUserID w:val="1"/>
        </w:rPr>
        <w:t>密钥管理</w:t>
      </w:r>
      <w:r>
        <w:rPr>
          <w:rFonts w:hint="eastAsia"/>
          <w:lang w:val="en-US" w:eastAsia="zh-CN"/>
          <w:woUserID w:val="1"/>
        </w:rPr>
        <w:t>：</w:t>
      </w:r>
      <w:r>
        <w:rPr>
          <w:rFonts w:hint="eastAsia"/>
          <w:lang w:val="en-US" w:eastAsia="zh"/>
          <w:woUserID w:val="1"/>
        </w:rPr>
        <w:t>仅具备“备份服务器”角色的节点才具备此功能，用户可在执行备份任务时选择是否使用当前密钥对备份数据进行加密</w:t>
      </w:r>
      <w:r>
        <w:rPr>
          <w:rFonts w:hint="eastAsia"/>
          <w:lang w:val="en-US" w:eastAsia="zh-CN"/>
          <w:woUserID w:val="1"/>
        </w:rPr>
        <w:t>。</w:t>
      </w:r>
    </w:p>
    <w:p w14:paraId="7C35EC18">
      <w:pPr>
        <w:pStyle w:val="118"/>
        <w:tabs>
          <w:tab w:val="left" w:pos="2100"/>
        </w:tabs>
        <w:jc w:val="left"/>
        <w:rPr>
          <w:rFonts w:hint="default"/>
          <w:woUserID w:val="1"/>
        </w:rPr>
      </w:pPr>
      <w:r>
        <w:rPr>
          <w:woUserID w:val="1"/>
        </w:rPr>
        <w:drawing>
          <wp:inline distT="0" distB="0" distL="114300" distR="114300">
            <wp:extent cx="457200" cy="152400"/>
            <wp:effectExtent l="0" t="0" r="0" b="0"/>
            <wp:docPr id="359" name="图片 2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2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01D6B53">
      <w:pPr>
        <w:pStyle w:val="119"/>
        <w:numPr>
          <w:ilvl w:val="0"/>
          <w:numId w:val="23"/>
        </w:numPr>
        <w:jc w:val="left"/>
        <w:rPr>
          <w:rFonts w:hint="default"/>
          <w:lang w:val="en-US" w:eastAsia="zh"/>
          <w:woUserID w:val="1"/>
        </w:rPr>
      </w:pPr>
      <w:r>
        <w:rPr>
          <w:rFonts w:hint="eastAsia"/>
          <w:b/>
          <w:bCs/>
          <w:lang w:val="en-US" w:eastAsia="zh"/>
          <w:woUserID w:val="1"/>
        </w:rPr>
        <w:t>密钥创建：</w:t>
      </w:r>
      <w:r>
        <w:rPr>
          <w:rFonts w:hint="eastAsia"/>
          <w:lang w:val="en-US" w:eastAsia="zh"/>
          <w:woUserID w:val="1"/>
        </w:rPr>
        <w:t>点击密钥新建，输入密钥信息并点击确定，密钥信息将下发至节点</w:t>
      </w:r>
      <w:r>
        <w:rPr>
          <w:rFonts w:hint="eastAsia"/>
          <w:lang w:val="en-US" w:eastAsia="zh-CN"/>
          <w:woUserID w:val="1"/>
        </w:rPr>
        <w:t>。</w:t>
      </w:r>
    </w:p>
    <w:p w14:paraId="702FA4D0">
      <w:pPr>
        <w:pStyle w:val="119"/>
        <w:numPr>
          <w:ilvl w:val="6"/>
          <w:numId w:val="24"/>
        </w:numPr>
        <w:tabs>
          <w:tab w:val="clear" w:pos="2940"/>
        </w:tabs>
        <w:ind w:left="2915" w:leftChars="0" w:hanging="420" w:firstLineChars="0"/>
        <w:jc w:val="left"/>
        <w:rPr>
          <w:rFonts w:hint="default"/>
          <w:b w:val="0"/>
          <w:bCs w:val="0"/>
          <w:lang w:val="en-US" w:eastAsia="zh"/>
          <w:woUserID w:val="1"/>
        </w:rPr>
      </w:pPr>
      <w:r>
        <w:rPr>
          <w:rFonts w:hint="eastAsia"/>
          <w:b w:val="0"/>
          <w:bCs w:val="0"/>
          <w:lang w:val="en-US" w:eastAsia="zh-CN"/>
          <w:woUserID w:val="1"/>
        </w:rPr>
        <w:t>密钥名称：</w:t>
      </w:r>
      <w:r>
        <w:rPr>
          <w:rFonts w:hint="eastAsia"/>
          <w:b w:val="0"/>
          <w:bCs w:val="0"/>
          <w:lang w:val="en-US" w:eastAsia="zh"/>
          <w:woUserID w:val="1"/>
        </w:rPr>
        <w:t>为</w:t>
      </w:r>
      <w:r>
        <w:rPr>
          <w:rFonts w:hint="eastAsia"/>
          <w:b w:val="0"/>
          <w:bCs w:val="0"/>
          <w:lang w:val="en-US" w:eastAsia="zh-CN"/>
          <w:woUserID w:val="1"/>
        </w:rPr>
        <w:t>密钥指定一个唯一的名称，该名称在同一备份服务器上不</w:t>
      </w:r>
      <w:r>
        <w:rPr>
          <w:rFonts w:hint="eastAsia"/>
          <w:b w:val="0"/>
          <w:bCs w:val="0"/>
          <w:lang w:val="en-US" w:eastAsia="zh"/>
          <w:woUserID w:val="1"/>
        </w:rPr>
        <w:t>可</w:t>
      </w:r>
      <w:r>
        <w:rPr>
          <w:rFonts w:hint="eastAsia"/>
          <w:b w:val="0"/>
          <w:bCs w:val="0"/>
          <w:lang w:val="en-US" w:eastAsia="zh-CN"/>
          <w:woUserID w:val="1"/>
        </w:rPr>
        <w:t>重复。名称可以包含大小写字母、数字、下划线和横线，长度限制在4到32个字符之间。</w:t>
      </w:r>
    </w:p>
    <w:p w14:paraId="0CBC2B0B">
      <w:pPr>
        <w:pStyle w:val="119"/>
        <w:numPr>
          <w:ilvl w:val="6"/>
          <w:numId w:val="24"/>
        </w:numPr>
        <w:tabs>
          <w:tab w:val="clear" w:pos="2940"/>
        </w:tabs>
        <w:ind w:left="2915" w:leftChars="0" w:hanging="420" w:firstLineChars="0"/>
        <w:jc w:val="left"/>
        <w:rPr>
          <w:rFonts w:hint="default"/>
          <w:lang w:val="en-US" w:eastAsia="zh"/>
          <w:woUserID w:val="1"/>
        </w:rPr>
      </w:pPr>
      <w:r>
        <w:rPr>
          <w:rFonts w:hint="eastAsia"/>
          <w:b w:val="0"/>
          <w:bCs w:val="0"/>
          <w:lang w:val="en-US" w:eastAsia="zh-CN"/>
          <w:woUserID w:val="1"/>
        </w:rPr>
        <w:t>密码输入</w:t>
      </w:r>
      <w:r>
        <w:rPr>
          <w:rFonts w:hint="eastAsia"/>
          <w:b w:val="0"/>
          <w:bCs w:val="0"/>
          <w:lang w:val="en-US" w:eastAsia="zh"/>
          <w:woUserID w:val="1"/>
        </w:rPr>
        <w:t>：</w:t>
      </w:r>
      <w:r>
        <w:rPr>
          <w:rFonts w:hint="eastAsia"/>
          <w:lang w:val="en-US" w:eastAsia="zh-CN"/>
          <w:woUserID w:val="1"/>
        </w:rPr>
        <w:t>密码可以包含大小写字母、数字和特殊字符，长度应在8到64个字符之间。</w:t>
      </w:r>
    </w:p>
    <w:p w14:paraId="147CE236">
      <w:pPr>
        <w:pStyle w:val="119"/>
        <w:numPr>
          <w:ilvl w:val="6"/>
          <w:numId w:val="24"/>
        </w:numPr>
        <w:tabs>
          <w:tab w:val="clear" w:pos="2940"/>
        </w:tabs>
        <w:ind w:left="2915" w:leftChars="0" w:hanging="420" w:firstLineChars="0"/>
        <w:jc w:val="left"/>
        <w:rPr>
          <w:rFonts w:hint="default"/>
          <w:lang w:val="en-US" w:eastAsia="zh"/>
          <w:woUserID w:val="1"/>
        </w:rPr>
      </w:pPr>
      <w:r>
        <w:rPr>
          <w:rFonts w:hint="eastAsia"/>
          <w:b w:val="0"/>
          <w:bCs w:val="0"/>
          <w:lang w:val="en-US" w:eastAsia="zh"/>
          <w:woUserID w:val="1"/>
        </w:rPr>
        <w:t>再次确认：</w:t>
      </w:r>
      <w:r>
        <w:rPr>
          <w:rFonts w:hint="eastAsia"/>
          <w:lang w:val="en-US" w:eastAsia="zh"/>
          <w:woUserID w:val="1"/>
        </w:rPr>
        <w:t>需要再次输入密码以确保两次输入一致。如果两次输入的密码不匹配，系统会提示错误，并要求重新输入。</w:t>
      </w:r>
    </w:p>
    <w:p w14:paraId="447A89FB">
      <w:pPr>
        <w:pStyle w:val="119"/>
        <w:numPr>
          <w:ilvl w:val="6"/>
          <w:numId w:val="24"/>
        </w:numPr>
        <w:tabs>
          <w:tab w:val="clear" w:pos="2940"/>
        </w:tabs>
        <w:ind w:left="2915" w:leftChars="0" w:hanging="420" w:firstLineChars="0"/>
        <w:jc w:val="left"/>
        <w:rPr>
          <w:rFonts w:hint="default"/>
          <w:lang w:val="en-US" w:eastAsia="zh"/>
          <w:woUserID w:val="1"/>
        </w:rPr>
      </w:pPr>
      <w:r>
        <w:rPr>
          <w:rFonts w:hint="eastAsia"/>
          <w:b w:val="0"/>
          <w:bCs w:val="0"/>
          <w:lang w:val="en-US" w:eastAsia="zh-CN"/>
          <w:woUserID w:val="1"/>
        </w:rPr>
        <w:t>备份使用</w:t>
      </w:r>
      <w:r>
        <w:rPr>
          <w:rFonts w:hint="eastAsia"/>
          <w:b w:val="0"/>
          <w:bCs w:val="0"/>
          <w:lang w:val="en-US" w:eastAsia="zh"/>
          <w:woUserID w:val="1"/>
        </w:rPr>
        <w:t>开关</w:t>
      </w:r>
      <w:r>
        <w:rPr>
          <w:rFonts w:hint="eastAsia"/>
          <w:b w:val="0"/>
          <w:bCs w:val="0"/>
          <w:lang w:val="en-US" w:eastAsia="zh-CN"/>
          <w:woUserID w:val="1"/>
        </w:rPr>
        <w:t>：</w:t>
      </w:r>
      <w:r>
        <w:rPr>
          <w:rFonts w:hint="eastAsia"/>
          <w:lang w:val="en-US" w:eastAsia="zh"/>
          <w:woUserID w:val="1"/>
        </w:rPr>
        <w:t>默认开启。</w:t>
      </w:r>
      <w:r>
        <w:rPr>
          <w:rFonts w:hint="eastAsia"/>
          <w:lang w:val="en-US" w:eastAsia="zh-CN"/>
          <w:woUserID w:val="1"/>
        </w:rPr>
        <w:t>如果启用，该密钥将作为备份</w:t>
      </w:r>
      <w:r>
        <w:rPr>
          <w:rFonts w:hint="eastAsia"/>
          <w:lang w:val="en-US" w:eastAsia="zh"/>
          <w:woUserID w:val="1"/>
        </w:rPr>
        <w:t>数据加密</w:t>
      </w:r>
      <w:r>
        <w:rPr>
          <w:rFonts w:hint="eastAsia"/>
          <w:lang w:val="en-US" w:eastAsia="zh-CN"/>
          <w:woUserID w:val="1"/>
        </w:rPr>
        <w:t>；</w:t>
      </w:r>
      <w:r>
        <w:rPr>
          <w:rFonts w:hint="eastAsia"/>
          <w:lang w:val="en-US" w:eastAsia="zh"/>
          <w:woUserID w:val="1"/>
        </w:rPr>
        <w:t>若</w:t>
      </w:r>
      <w:r>
        <w:rPr>
          <w:rFonts w:hint="eastAsia"/>
          <w:lang w:val="en-US" w:eastAsia="zh-CN"/>
          <w:woUserID w:val="1"/>
        </w:rPr>
        <w:t>不启用，该密钥将不被用于备份加密，但</w:t>
      </w:r>
      <w:r>
        <w:rPr>
          <w:rFonts w:hint="eastAsia"/>
          <w:lang w:val="en-US" w:eastAsia="zh"/>
          <w:woUserID w:val="1"/>
        </w:rPr>
        <w:t>仍</w:t>
      </w:r>
      <w:r>
        <w:rPr>
          <w:rFonts w:hint="eastAsia"/>
          <w:lang w:val="en-US" w:eastAsia="zh-CN"/>
          <w:woUserID w:val="1"/>
        </w:rPr>
        <w:t>可用于其他</w:t>
      </w:r>
      <w:r>
        <w:rPr>
          <w:rFonts w:hint="eastAsia"/>
          <w:lang w:val="en-US" w:eastAsia="zh"/>
          <w:woUserID w:val="1"/>
        </w:rPr>
        <w:t>用途</w:t>
      </w:r>
      <w:r>
        <w:rPr>
          <w:rFonts w:hint="eastAsia"/>
          <w:lang w:val="en-US" w:eastAsia="zh-CN"/>
          <w:woUserID w:val="1"/>
        </w:rPr>
        <w:t>，如数据恢复。</w:t>
      </w:r>
    </w:p>
    <w:p w14:paraId="36819576">
      <w:pPr>
        <w:pStyle w:val="119"/>
        <w:numPr>
          <w:ilvl w:val="0"/>
          <w:numId w:val="23"/>
        </w:numPr>
        <w:jc w:val="left"/>
        <w:rPr>
          <w:rFonts w:hint="default"/>
          <w:lang w:val="en-US" w:eastAsia="zh-CN"/>
          <w:woUserID w:val="1"/>
        </w:rPr>
      </w:pPr>
      <w:r>
        <w:rPr>
          <w:rFonts w:hint="eastAsia"/>
          <w:b/>
          <w:bCs/>
          <w:lang w:val="en-US" w:eastAsia="zh"/>
          <w:woUserID w:val="1"/>
        </w:rPr>
        <w:t>多密钥场景：</w:t>
      </w:r>
      <w:r>
        <w:rPr>
          <w:rFonts w:hint="eastAsia"/>
          <w:lang w:val="en-US" w:eastAsia="zh"/>
          <w:woUserID w:val="1"/>
        </w:rPr>
        <w:t>若备份服务器存在多个密钥名称，备份任务将采用采用最新的密钥名称进行加密。即新创建的密钥名称启用了“备份使用”开关，则之前已启用“备份使用”开关的密钥名称将自动关闭。</w:t>
      </w:r>
    </w:p>
    <w:p w14:paraId="08E97CD4">
      <w:pPr>
        <w:pStyle w:val="119"/>
        <w:numPr>
          <w:ilvl w:val="0"/>
          <w:numId w:val="23"/>
        </w:numPr>
        <w:jc w:val="left"/>
        <w:rPr>
          <w:rFonts w:hint="default"/>
          <w:lang w:val="en-US" w:eastAsia="zh-CN"/>
          <w:woUserID w:val="1"/>
        </w:rPr>
      </w:pPr>
      <w:r>
        <w:rPr>
          <w:rFonts w:hint="eastAsia"/>
          <w:b/>
          <w:bCs/>
          <w:lang w:val="en-US" w:eastAsia="zh"/>
          <w:woUserID w:val="1"/>
        </w:rPr>
        <w:t>备份与恢复密钥一致性：</w:t>
      </w:r>
      <w:r>
        <w:rPr>
          <w:rFonts w:hint="eastAsia"/>
          <w:lang w:val="en-US" w:eastAsia="zh"/>
          <w:woUserID w:val="1"/>
        </w:rPr>
        <w:t>若备份任务使用的备份密钥名称不一致（如全量和增量备份使用不同密钥），在配置恢复任务时，备份服务器将遍历所有历史密钥，只要找到备份集对应的密钥名称，即可完成恢复。</w:t>
      </w:r>
    </w:p>
    <w:p w14:paraId="44F33ABC">
      <w:pPr>
        <w:pStyle w:val="119"/>
        <w:numPr>
          <w:ilvl w:val="0"/>
          <w:numId w:val="23"/>
        </w:numPr>
        <w:jc w:val="left"/>
        <w:rPr>
          <w:rFonts w:hint="default"/>
          <w:lang w:val="en-US" w:eastAsia="zh-CN"/>
        </w:rPr>
      </w:pPr>
      <w:r>
        <w:rPr>
          <w:rFonts w:hint="eastAsia"/>
          <w:b/>
          <w:bCs/>
          <w:lang w:val="en-US" w:eastAsia="zh"/>
          <w:woUserID w:val="1"/>
        </w:rPr>
        <w:t>备份集复制场景：</w:t>
      </w:r>
      <w:r>
        <w:rPr>
          <w:rFonts w:hint="eastAsia"/>
          <w:lang w:val="en-US" w:eastAsia="zh"/>
          <w:woUserID w:val="1"/>
        </w:rPr>
        <w:t>若通过备份集复制技术将备份集复制到其他备份服务器，需要在目标备份服务器上创建与源备份集密码相同的密钥，密钥名称可不同，否则复制后的目标备份集无法恢复。</w:t>
      </w:r>
    </w:p>
    <w:p w14:paraId="5B5076CF">
      <w:pPr>
        <w:pStyle w:val="48"/>
        <w:bidi w:val="0"/>
        <w:rPr>
          <w:rFonts w:hint="default"/>
          <w:b/>
          <w:bCs/>
          <w:lang w:val="en-US" w:eastAsia="zh-CN"/>
        </w:rPr>
      </w:pPr>
      <w:r>
        <w:rPr>
          <w:rFonts w:hint="eastAsia"/>
          <w:b/>
          <w:bCs/>
          <w:lang w:val="en-US" w:eastAsia="zh-CN"/>
        </w:rPr>
        <w:t>节点管理底部栏说明：</w:t>
      </w:r>
    </w:p>
    <w:p w14:paraId="6DE1F24A">
      <w:pPr>
        <w:pStyle w:val="57"/>
        <w:bidi w:val="0"/>
        <w:ind w:left="1680" w:leftChars="0" w:firstLineChars="0"/>
        <w:rPr>
          <w:rFonts w:hint="default"/>
          <w:b w:val="0"/>
          <w:bCs w:val="0"/>
          <w:lang w:val="en-US" w:eastAsia="zh-CN"/>
        </w:rPr>
      </w:pPr>
      <w:r>
        <w:rPr>
          <w:rFonts w:hint="eastAsia"/>
          <w:b w:val="0"/>
          <w:bCs w:val="0"/>
          <w:lang w:val="en-US" w:eastAsia="zh-CN"/>
        </w:rPr>
        <w:t>新建：创建新的节点。</w:t>
      </w:r>
    </w:p>
    <w:p w14:paraId="4D277CD0">
      <w:pPr>
        <w:pStyle w:val="57"/>
        <w:bidi w:val="0"/>
        <w:ind w:left="1680" w:leftChars="0" w:firstLineChars="0"/>
        <w:rPr>
          <w:rFonts w:hint="default"/>
          <w:b w:val="0"/>
          <w:bCs w:val="0"/>
          <w:lang w:val="en-US" w:eastAsia="zh-CN"/>
        </w:rPr>
      </w:pPr>
      <w:r>
        <w:rPr>
          <w:rFonts w:hint="eastAsia"/>
          <w:b w:val="0"/>
          <w:bCs w:val="0"/>
          <w:lang w:val="en-US" w:eastAsia="zh-CN"/>
        </w:rPr>
        <w:t>删除：通过单击复选框可以批量删除节点。</w:t>
      </w:r>
    </w:p>
    <w:p w14:paraId="30803EF9">
      <w:pPr>
        <w:pStyle w:val="57"/>
        <w:bidi w:val="0"/>
        <w:ind w:left="1680" w:leftChars="0" w:firstLineChars="0"/>
        <w:rPr>
          <w:rFonts w:hint="default"/>
          <w:b w:val="0"/>
          <w:bCs w:val="0"/>
          <w:lang w:val="en-US" w:eastAsia="zh-CN"/>
        </w:rPr>
      </w:pPr>
      <w:r>
        <w:rPr>
          <w:rFonts w:hint="eastAsia"/>
          <w:b w:val="0"/>
          <w:bCs w:val="0"/>
          <w:lang w:val="en-US" w:eastAsia="zh-CN"/>
        </w:rPr>
        <w:t>批量注册：批量新建节点。</w:t>
      </w:r>
    </w:p>
    <w:p w14:paraId="3CC9AE1E">
      <w:pPr>
        <w:pStyle w:val="57"/>
        <w:bidi w:val="0"/>
        <w:ind w:left="1680" w:leftChars="0" w:firstLineChars="0"/>
        <w:rPr>
          <w:rFonts w:hint="default"/>
          <w:b w:val="0"/>
          <w:bCs w:val="0"/>
          <w:lang w:val="en-US" w:eastAsia="zh-CN"/>
        </w:rPr>
      </w:pPr>
      <w:r>
        <w:rPr>
          <w:rFonts w:hint="default"/>
          <w:b w:val="0"/>
          <w:bCs w:val="0"/>
          <w:lang w:eastAsia="zh-CN"/>
        </w:rPr>
        <w:t>批量修改：批量修改节点。</w:t>
      </w:r>
    </w:p>
    <w:p w14:paraId="10FCD009">
      <w:pPr>
        <w:pStyle w:val="57"/>
        <w:bidi w:val="0"/>
        <w:ind w:left="1680" w:leftChars="0" w:firstLineChars="0"/>
        <w:rPr>
          <w:rFonts w:hint="default"/>
          <w:b w:val="0"/>
          <w:bCs w:val="0"/>
          <w:lang w:val="en-US" w:eastAsia="zh-CN"/>
        </w:rPr>
      </w:pPr>
      <w:r>
        <w:rPr>
          <w:rFonts w:hint="eastAsia"/>
          <w:b w:val="0"/>
          <w:bCs w:val="0"/>
          <w:lang w:val="en-US" w:eastAsia="zh-CN"/>
        </w:rPr>
        <w:t>升级节点：用于在线升级节点的drnode程序版本。</w:t>
      </w:r>
    </w:p>
    <w:p w14:paraId="445105A8">
      <w:pPr>
        <w:pStyle w:val="57"/>
        <w:bidi w:val="0"/>
        <w:ind w:left="1680" w:leftChars="0" w:firstLineChars="0"/>
        <w:rPr>
          <w:rFonts w:hint="eastAsia"/>
          <w:b w:val="0"/>
          <w:bCs w:val="0"/>
          <w:lang w:val="en-US" w:eastAsia="zh-CN"/>
        </w:rPr>
      </w:pPr>
      <w:r>
        <w:rPr>
          <w:rFonts w:hint="eastAsia"/>
          <w:b w:val="0"/>
          <w:bCs w:val="0"/>
          <w:lang w:val="en-US" w:eastAsia="zh-CN"/>
        </w:rPr>
        <w:t>刷新：刷新当前节点的状态。</w:t>
      </w:r>
    </w:p>
    <w:p w14:paraId="5A584645">
      <w:pPr>
        <w:pStyle w:val="57"/>
        <w:bidi w:val="0"/>
        <w:ind w:left="1680" w:leftChars="0" w:firstLineChars="0"/>
        <w:jc w:val="left"/>
        <w:rPr>
          <w:rFonts w:hint="eastAsia"/>
          <w:b w:val="0"/>
          <w:bCs w:val="0"/>
          <w:lang w:val="en-US" w:eastAsia="zh-CN"/>
        </w:rPr>
      </w:pPr>
      <w:r>
        <w:rPr>
          <w:rFonts w:hint="eastAsia"/>
          <w:b w:val="0"/>
          <w:bCs w:val="0"/>
          <w:lang w:val="en-US" w:eastAsia="zh-CN"/>
        </w:rPr>
        <w:t>导出：导出节点相关配置，支持导出为.csv和.xlsx两种格式。</w:t>
      </w:r>
    </w:p>
    <w:p w14:paraId="612DF253">
      <w:pPr>
        <w:pStyle w:val="57"/>
        <w:bidi w:val="0"/>
        <w:ind w:left="1680" w:leftChars="0" w:firstLineChars="0"/>
        <w:jc w:val="left"/>
        <w:rPr>
          <w:rFonts w:hint="eastAsia"/>
          <w:b w:val="0"/>
          <w:bCs w:val="0"/>
          <w:lang w:val="en-US" w:eastAsia="zh-CN"/>
        </w:rPr>
      </w:pPr>
      <w:r>
        <w:rPr>
          <w:rFonts w:hint="eastAsia"/>
          <w:b w:val="0"/>
          <w:bCs w:val="0"/>
          <w:lang w:val="en-US" w:eastAsia="zh-CN"/>
        </w:rPr>
        <w:t>快速新建：用于用户配置多个ConsoleServer管理同一节点时，第二个ConsoleServer注册节点是单击快速新建进行注册节点。</w:t>
      </w:r>
    </w:p>
    <w:p w14:paraId="4D972B11">
      <w:pPr>
        <w:pStyle w:val="48"/>
        <w:bidi w:val="0"/>
        <w:rPr>
          <w:rFonts w:hint="default"/>
          <w:lang w:val="en-US" w:eastAsia="zh-CN"/>
        </w:rPr>
      </w:pPr>
    </w:p>
    <w:p w14:paraId="045E4BBA">
      <w:pPr>
        <w:pStyle w:val="49"/>
        <w:bidi w:val="0"/>
        <w:rPr>
          <w:rFonts w:hint="eastAsia"/>
          <w:lang w:val="en-US" w:eastAsia="zh-CN"/>
        </w:rPr>
      </w:pPr>
      <w:bookmarkStart w:id="59" w:name="_Toc10710"/>
      <w:r>
        <w:rPr>
          <w:rFonts w:hint="eastAsia"/>
          <w:lang w:val="en-US" w:eastAsia="zh-CN"/>
        </w:rPr>
        <w:t>节点管理·新建</w:t>
      </w:r>
      <w:bookmarkEnd w:id="57"/>
      <w:bookmarkEnd w:id="59"/>
    </w:p>
    <w:p w14:paraId="058E279C">
      <w:pPr>
        <w:pStyle w:val="48"/>
        <w:bidi w:val="0"/>
        <w:rPr>
          <w:rFonts w:hint="eastAsia"/>
          <w:lang w:val="en-US" w:eastAsia="zh-CN"/>
        </w:rPr>
      </w:pPr>
      <w:r>
        <w:rPr>
          <w:rFonts w:hint="eastAsia"/>
          <w:lang w:val="en-US" w:eastAsia="zh-CN"/>
        </w:rPr>
        <w:t>节点管理·新建·基本设置的具体操作步骤如下：</w:t>
      </w:r>
    </w:p>
    <w:p w14:paraId="2165B586">
      <w:pPr>
        <w:pStyle w:val="56"/>
        <w:numPr>
          <w:ilvl w:val="0"/>
          <w:numId w:val="25"/>
        </w:numPr>
        <w:bidi w:val="0"/>
        <w:rPr>
          <w:rFonts w:hint="eastAsia"/>
          <w:lang w:val="en-US" w:eastAsia="zh-CN"/>
        </w:rPr>
      </w:pPr>
      <w:r>
        <w:rPr>
          <w:rFonts w:hint="eastAsia"/>
          <w:lang w:val="en-US" w:eastAsia="zh-CN"/>
        </w:rPr>
        <w:t>单击控制台的菜单栏：“资源管理”→“容灾备份资源”→“节点管理”，进入节点管理界面。</w:t>
      </w:r>
    </w:p>
    <w:p w14:paraId="2D41A22A">
      <w:pPr>
        <w:pStyle w:val="56"/>
        <w:numPr>
          <w:ilvl w:val="0"/>
          <w:numId w:val="25"/>
        </w:numPr>
        <w:bidi w:val="0"/>
        <w:rPr>
          <w:rFonts w:hint="default"/>
          <w:lang w:val="en-US" w:eastAsia="zh-CN"/>
        </w:rPr>
      </w:pPr>
      <w:r>
        <w:rPr>
          <w:rFonts w:hint="eastAsia"/>
          <w:lang w:val="en-US" w:eastAsia="zh-CN"/>
        </w:rPr>
        <w:t>节点管理界面中，单击“新建”→“基本设置”。</w:t>
      </w:r>
    </w:p>
    <w:p w14:paraId="60A67A82">
      <w:pPr>
        <w:pStyle w:val="56"/>
        <w:numPr>
          <w:ilvl w:val="0"/>
          <w:numId w:val="0"/>
        </w:numPr>
        <w:tabs>
          <w:tab w:val="clear" w:pos="2126"/>
        </w:tabs>
        <w:bidi w:val="0"/>
        <w:ind w:left="1701" w:leftChars="0"/>
      </w:pPr>
    </w:p>
    <w:p w14:paraId="1D7682D8">
      <w:pPr>
        <w:pStyle w:val="56"/>
        <w:numPr>
          <w:ilvl w:val="0"/>
          <w:numId w:val="0"/>
        </w:numPr>
        <w:tabs>
          <w:tab w:val="clear" w:pos="2126"/>
        </w:tabs>
        <w:bidi w:val="0"/>
        <w:ind w:left="1701" w:leftChars="0"/>
        <w:rPr>
          <w:rFonts w:hint="eastAsia" w:eastAsia="宋体"/>
          <w:lang w:val="en-US" w:eastAsia="zh-CN"/>
        </w:rPr>
      </w:pPr>
      <w:r>
        <w:drawing>
          <wp:inline distT="0" distB="0" distL="114300" distR="114300">
            <wp:extent cx="5043170" cy="5692775"/>
            <wp:effectExtent l="0" t="0" r="5080" b="3175"/>
            <wp:docPr id="2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34"/>
                    <pic:cNvPicPr>
                      <a:picLocks noChangeAspect="1"/>
                    </pic:cNvPicPr>
                  </pic:nvPicPr>
                  <pic:blipFill>
                    <a:blip r:embed="rId65"/>
                    <a:stretch>
                      <a:fillRect/>
                    </a:stretch>
                  </pic:blipFill>
                  <pic:spPr>
                    <a:xfrm>
                      <a:off x="0" y="0"/>
                      <a:ext cx="5043170" cy="5692775"/>
                    </a:xfrm>
                    <a:prstGeom prst="rect">
                      <a:avLst/>
                    </a:prstGeom>
                    <a:noFill/>
                    <a:ln>
                      <a:noFill/>
                    </a:ln>
                  </pic:spPr>
                </pic:pic>
              </a:graphicData>
            </a:graphic>
          </wp:inline>
        </w:drawing>
      </w:r>
    </w:p>
    <w:p w14:paraId="51168538">
      <w:pPr>
        <w:pStyle w:val="57"/>
        <w:bidi w:val="0"/>
        <w:ind w:left="1680" w:leftChars="0" w:firstLineChars="0"/>
        <w:rPr>
          <w:rFonts w:hint="default"/>
          <w:lang w:val="en-US" w:eastAsia="zh-CN"/>
        </w:rPr>
      </w:pPr>
      <w:r>
        <w:rPr>
          <w:rFonts w:hint="eastAsia"/>
          <w:b/>
          <w:bCs/>
          <w:lang w:val="en-US" w:eastAsia="zh-CN"/>
        </w:rPr>
        <w:t>代理模式：</w:t>
      </w:r>
      <w:r>
        <w:rPr>
          <w:rFonts w:hint="eastAsia"/>
          <w:lang w:val="en-US" w:eastAsia="zh-CN"/>
        </w:rPr>
        <w:t>控制机位于外网或者公网上，节点位于内网（比如NAT后面），节点可以连接控制机，但是控制机无法直接连接节点，这时可以通过代理模式添加节点。</w:t>
      </w:r>
    </w:p>
    <w:p w14:paraId="2C41D202">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用户自定义的节点名称，便于管理，支持中文和英文字符。</w:t>
      </w:r>
    </w:p>
    <w:p w14:paraId="48FCE219">
      <w:pPr>
        <w:pStyle w:val="57"/>
        <w:bidi w:val="0"/>
        <w:ind w:left="1680" w:leftChars="0" w:firstLineChars="0"/>
        <w:jc w:val="left"/>
        <w:rPr>
          <w:rFonts w:hint="eastAsia"/>
          <w:lang w:val="en-US" w:eastAsia="zh-CN"/>
        </w:rPr>
      </w:pPr>
      <w:r>
        <w:rPr>
          <w:rFonts w:hint="eastAsia" w:ascii="Times New Roman" w:hAnsi="Times New Roman" w:eastAsia="宋体" w:cs="Arial"/>
          <w:b/>
          <w:bCs/>
          <w:color w:val="auto"/>
          <w:kern w:val="2"/>
          <w:sz w:val="21"/>
          <w:szCs w:val="21"/>
          <w:lang w:val="en-US" w:eastAsia="zh-CN" w:bidi="ar-SA"/>
        </w:rPr>
        <w:t>节点UUID：</w:t>
      </w:r>
      <w:r>
        <w:rPr>
          <w:rFonts w:hint="eastAsia" w:ascii="Times New Roman" w:hAnsi="Times New Roman" w:eastAsia="宋体" w:cs="Arial"/>
          <w:color w:val="auto"/>
          <w:kern w:val="2"/>
          <w:sz w:val="21"/>
          <w:szCs w:val="21"/>
          <w:lang w:val="en-US" w:eastAsia="zh-CN" w:bidi="ar-SA"/>
        </w:rPr>
        <w:t>保持默认即可，节点新建完成后，系统会自动创建节点UUID。</w:t>
      </w:r>
    </w:p>
    <w:p w14:paraId="23465EF0">
      <w:pPr>
        <w:pStyle w:val="57"/>
        <w:bidi w:val="0"/>
        <w:ind w:left="1680" w:leftChars="0" w:firstLineChars="0"/>
        <w:rPr>
          <w:rFonts w:hint="eastAsia"/>
          <w:lang w:val="en-US" w:eastAsia="zh-CN"/>
        </w:rPr>
      </w:pPr>
      <w:r>
        <w:rPr>
          <w:rFonts w:hint="eastAsia"/>
          <w:b/>
          <w:bCs/>
          <w:lang w:val="en-US" w:eastAsia="zh-CN"/>
        </w:rPr>
        <w:t>管理地址：</w:t>
      </w:r>
      <w:r>
        <w:rPr>
          <w:rFonts w:hint="eastAsia"/>
          <w:lang w:val="en-US" w:eastAsia="zh-CN"/>
        </w:rPr>
        <w:t>主机用于和控制机通讯的IP地址。如果主机有多个网卡，用户可以实现分离，通过网卡#1执行管理，通过其他网卡进行数据复制和恢复。</w:t>
      </w:r>
    </w:p>
    <w:p w14:paraId="13C8D625">
      <w:pPr>
        <w:pStyle w:val="57"/>
        <w:bidi w:val="0"/>
        <w:ind w:left="1680" w:leftChars="0" w:firstLineChars="0"/>
        <w:rPr>
          <w:rFonts w:hint="eastAsia"/>
          <w:lang w:val="en-US" w:eastAsia="zh-CN"/>
        </w:rPr>
      </w:pPr>
      <w:r>
        <w:rPr>
          <w:rFonts w:hint="eastAsia"/>
          <w:b/>
          <w:bCs/>
          <w:lang w:val="en-US" w:eastAsia="zh-CN"/>
        </w:rPr>
        <w:t>管理端口：</w:t>
      </w:r>
      <w:r>
        <w:rPr>
          <w:rFonts w:hint="eastAsia"/>
          <w:lang w:val="en-US" w:eastAsia="zh-CN"/>
        </w:rPr>
        <w:t>主机用于和控制机通讯的端口（默认是26821），可在drnode安装程序所在目录找到drport.conf文件进行修改和确认。</w:t>
      </w:r>
    </w:p>
    <w:p w14:paraId="2D89F4B2">
      <w:pPr>
        <w:pStyle w:val="118"/>
        <w:tabs>
          <w:tab w:val="left" w:pos="2100"/>
        </w:tabs>
        <w:rPr>
          <w:rFonts w:hint="default"/>
        </w:rPr>
      </w:pPr>
      <w:r>
        <w:drawing>
          <wp:inline distT="0" distB="0" distL="114300" distR="114300">
            <wp:extent cx="457200" cy="152400"/>
            <wp:effectExtent l="0" t="0" r="0" b="0"/>
            <wp:docPr id="145" name="图片 14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2F5D11B">
      <w:pPr>
        <w:pStyle w:val="119"/>
        <w:rPr>
          <w:rFonts w:hint="eastAsia"/>
          <w:lang w:val="en-US" w:eastAsia="zh-CN"/>
        </w:rPr>
      </w:pPr>
      <w:r>
        <w:rPr>
          <w:rFonts w:hint="eastAsia"/>
          <w:lang w:val="en-US" w:eastAsia="zh-CN"/>
        </w:rPr>
        <w:t>Windows OS平台&lt;安装路径&gt;\etc\drport.conf。</w:t>
      </w:r>
    </w:p>
    <w:p w14:paraId="593A2E17">
      <w:pPr>
        <w:pStyle w:val="119"/>
        <w:rPr>
          <w:rFonts w:hint="default"/>
          <w:lang w:val="en-US" w:eastAsia="zh-CN"/>
        </w:rPr>
      </w:pPr>
      <w:r>
        <w:rPr>
          <w:rFonts w:hint="eastAsia"/>
          <w:lang w:val="en-US" w:eastAsia="zh-CN"/>
        </w:rPr>
        <w:t>Linux OS平台/usr/drbksoft/drnode/etc/drport.conf。</w:t>
      </w:r>
    </w:p>
    <w:p w14:paraId="0083EE26">
      <w:pPr>
        <w:pStyle w:val="57"/>
        <w:bidi w:val="0"/>
        <w:ind w:left="1680" w:leftChars="0" w:firstLineChars="0"/>
        <w:rPr>
          <w:rFonts w:hint="eastAsia"/>
          <w:lang w:val="en-US" w:eastAsia="zh-CN"/>
        </w:rPr>
      </w:pPr>
      <w:r>
        <w:rPr>
          <w:rFonts w:hint="eastAsia"/>
          <w:b/>
          <w:bCs/>
          <w:lang w:val="en-US" w:eastAsia="zh-CN"/>
        </w:rPr>
        <w:t>数据地址：</w:t>
      </w:r>
      <w:r>
        <w:rPr>
          <w:rFonts w:hint="eastAsia"/>
          <w:vertAlign w:val="baseline"/>
          <w:lang w:val="en-US" w:eastAsia="zh-CN"/>
        </w:rPr>
        <w:t>与控制机通讯，产生数据交互的IP地址，一般填写为本机服务器IP地址</w:t>
      </w:r>
      <w:r>
        <w:rPr>
          <w:rFonts w:hint="eastAsia"/>
          <w:lang w:val="en-US" w:eastAsia="zh-CN"/>
        </w:rPr>
        <w:t>。</w:t>
      </w:r>
    </w:p>
    <w:p w14:paraId="43FE5F73">
      <w:pPr>
        <w:pStyle w:val="57"/>
        <w:bidi w:val="0"/>
        <w:ind w:left="1680" w:leftChars="0" w:firstLineChars="0"/>
        <w:rPr>
          <w:rFonts w:hint="eastAsia"/>
          <w:lang w:val="en-US" w:eastAsia="zh-CN"/>
        </w:rPr>
      </w:pPr>
      <w:r>
        <w:rPr>
          <w:rFonts w:hint="eastAsia"/>
          <w:b/>
          <w:bCs/>
          <w:lang w:val="en-US" w:eastAsia="zh-Hans"/>
        </w:rPr>
        <w:t>控制台地址</w:t>
      </w:r>
      <w:r>
        <w:rPr>
          <w:rFonts w:hint="default"/>
          <w:b/>
          <w:bCs/>
          <w:lang w:eastAsia="zh-Hans"/>
        </w:rPr>
        <w:t>：</w:t>
      </w:r>
      <w:r>
        <w:rPr>
          <w:rFonts w:hint="eastAsia"/>
          <w:vertAlign w:val="baseline"/>
          <w:lang w:val="en-US" w:eastAsia="zh-Hans"/>
        </w:rPr>
        <w:t>容灾节点发送日志或流量信息时控制机的目标IP地址</w:t>
      </w:r>
      <w:r>
        <w:rPr>
          <w:rFonts w:hint="default"/>
          <w:vertAlign w:val="baseline"/>
          <w:lang w:eastAsia="zh-CN"/>
        </w:rPr>
        <w:t>。</w:t>
      </w:r>
    </w:p>
    <w:p w14:paraId="6FFAEFF8">
      <w:pPr>
        <w:pStyle w:val="57"/>
        <w:bidi w:val="0"/>
        <w:ind w:left="1680" w:leftChars="0" w:firstLineChars="0"/>
        <w:rPr>
          <w:rFonts w:hint="default"/>
          <w:lang w:val="en-US" w:eastAsia="zh-CN"/>
        </w:rPr>
      </w:pPr>
      <w:r>
        <w:rPr>
          <w:rFonts w:hint="eastAsia"/>
          <w:b/>
          <w:bCs/>
          <w:lang w:val="en-US" w:eastAsia="zh-CN"/>
        </w:rPr>
        <w:t>调度服务器：</w:t>
      </w:r>
      <w:r>
        <w:rPr>
          <w:rFonts w:hint="eastAsia"/>
          <w:lang w:val="en-US" w:eastAsia="zh-CN"/>
        </w:rPr>
        <w:t>选择调度服务器的IP地址，负责控制机备份域中各种任务的调度。主机角色为备份客户端和备份服务器时必选选择调度服务器，否则无法执行相关任务。</w:t>
      </w:r>
    </w:p>
    <w:p w14:paraId="25373BCF">
      <w:pPr>
        <w:pStyle w:val="57"/>
        <w:bidi w:val="0"/>
        <w:ind w:left="1680" w:leftChars="0" w:firstLineChars="0"/>
        <w:rPr>
          <w:rFonts w:hint="eastAsia"/>
          <w:lang w:val="en-US" w:eastAsia="zh-CN"/>
        </w:rPr>
      </w:pPr>
      <w:r>
        <w:rPr>
          <w:rFonts w:hint="eastAsia"/>
          <w:b/>
          <w:bCs/>
          <w:lang w:val="en-US" w:eastAsia="zh-CN"/>
        </w:rPr>
        <w:t>使用凭据登录：</w:t>
      </w:r>
      <w:r>
        <w:rPr>
          <w:rFonts w:hint="eastAsia"/>
          <w:b w:val="0"/>
          <w:bCs w:val="0"/>
          <w:lang w:val="en-US" w:eastAsia="zh-CN"/>
        </w:rPr>
        <w:t>启用该选项，</w:t>
      </w:r>
      <w:r>
        <w:rPr>
          <w:rFonts w:hint="eastAsia"/>
          <w:lang w:val="en-US" w:eastAsia="zh-CN"/>
        </w:rPr>
        <w:t>用户可以使用提前创建的凭据进行登录，而无需再输入用户名和密码。</w:t>
      </w:r>
    </w:p>
    <w:p w14:paraId="67D4B32C">
      <w:pPr>
        <w:pStyle w:val="57"/>
        <w:bidi w:val="0"/>
        <w:ind w:left="1680" w:leftChars="0" w:firstLineChars="0"/>
        <w:rPr>
          <w:rFonts w:hint="eastAsia"/>
          <w:lang w:val="en-US" w:eastAsia="zh-CN"/>
        </w:rPr>
      </w:pPr>
      <w:r>
        <w:rPr>
          <w:rFonts w:hint="eastAsia"/>
          <w:b/>
          <w:bCs/>
          <w:lang w:val="en-US" w:eastAsia="zh-CN"/>
        </w:rPr>
        <w:t>用户名：</w:t>
      </w:r>
      <w:r>
        <w:rPr>
          <w:rFonts w:hint="eastAsia"/>
          <w:lang w:val="en-US" w:eastAsia="zh-CN"/>
        </w:rPr>
        <w:t>drnode程序所在的主机 OS的登录帐号，可以选择使用管理员帐户或非管理员帐户。也可以支持Windows平台域控用户的验证，Windows域用户名格式为：&lt;Domain Name&gt;\&lt;User Name&gt;。</w:t>
      </w:r>
    </w:p>
    <w:p w14:paraId="4DA31F8E">
      <w:pPr>
        <w:pStyle w:val="57"/>
        <w:bidi w:val="0"/>
        <w:ind w:left="1680" w:leftChars="0" w:firstLineChars="0"/>
        <w:rPr>
          <w:rFonts w:hint="eastAsia"/>
          <w:lang w:val="en-US" w:eastAsia="zh-CN"/>
        </w:rPr>
      </w:pPr>
      <w:r>
        <w:rPr>
          <w:rFonts w:hint="eastAsia"/>
          <w:b/>
          <w:bCs/>
          <w:lang w:val="en-US" w:eastAsia="zh-CN"/>
        </w:rPr>
        <w:t>密码：</w:t>
      </w:r>
      <w:r>
        <w:rPr>
          <w:rFonts w:hint="eastAsia"/>
          <w:lang w:val="en-US" w:eastAsia="zh-CN"/>
        </w:rPr>
        <w:t>可以完成正常登录的密码；如果用户场景由于信息安全管制禁止在第三方软件平台上传递系统管理员的用户名和密码，详见节点管理·文件认证以完成节点认证。输入完密码后，单击右侧的认证按钮，方便后续操作。</w:t>
      </w:r>
    </w:p>
    <w:p w14:paraId="5477A5B9">
      <w:pPr>
        <w:pStyle w:val="118"/>
        <w:tabs>
          <w:tab w:val="left" w:pos="2100"/>
        </w:tabs>
        <w:rPr>
          <w:rFonts w:hint="default"/>
        </w:rPr>
      </w:pPr>
      <w:r>
        <w:drawing>
          <wp:inline distT="0" distB="0" distL="114300" distR="114300">
            <wp:extent cx="457200" cy="152400"/>
            <wp:effectExtent l="0" t="0" r="0" b="0"/>
            <wp:docPr id="146" name="图片 14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14F802C">
      <w:pPr>
        <w:pStyle w:val="119"/>
        <w:rPr>
          <w:rFonts w:hint="default"/>
          <w:lang w:val="en-US" w:eastAsia="zh-CN"/>
        </w:rPr>
      </w:pPr>
      <w:r>
        <w:rPr>
          <w:rFonts w:hint="eastAsia"/>
          <w:lang w:val="en-US" w:eastAsia="zh-CN"/>
        </w:rPr>
        <w:t>Windows和Linux的用户账户都必须要设置密码才可以进行认证，不设置密码是无法添加节点的。</w:t>
      </w:r>
    </w:p>
    <w:p w14:paraId="7472673A">
      <w:pPr>
        <w:pStyle w:val="57"/>
        <w:bidi w:val="0"/>
        <w:ind w:left="1680" w:leftChars="0" w:firstLineChars="0"/>
        <w:rPr>
          <w:rFonts w:hint="eastAsia"/>
          <w:lang w:val="en-US" w:eastAsia="zh-CN"/>
        </w:rPr>
      </w:pPr>
      <w:r>
        <w:rPr>
          <w:rFonts w:hint="eastAsia"/>
          <w:b/>
          <w:bCs/>
          <w:lang w:val="en-US" w:eastAsia="zh-CN"/>
        </w:rPr>
        <w:t>软件许可：</w:t>
      </w:r>
      <w:r>
        <w:rPr>
          <w:rFonts w:hint="eastAsia"/>
          <w:lang w:val="en-US" w:eastAsia="zh-CN"/>
        </w:rPr>
        <w:t>用户根据实际需求，单击对应的License进行关联，支持多选。</w:t>
      </w:r>
    </w:p>
    <w:p w14:paraId="3888E33F">
      <w:pPr>
        <w:pStyle w:val="48"/>
        <w:bidi w:val="0"/>
        <w:rPr>
          <w:rFonts w:hint="eastAsia"/>
          <w:lang w:val="en-US" w:eastAsia="zh-CN"/>
        </w:rPr>
      </w:pPr>
      <w:r>
        <w:rPr>
          <w:rFonts w:hint="eastAsia"/>
          <w:lang w:val="en-US" w:eastAsia="zh-CN"/>
        </w:rPr>
        <w:t>如果用户尚未通过菜单“系统管理”→“许可管理”添加有效License，该选项下拉框显示为空；如果已经添加有效License，下拉框将显示所有可用的License。</w:t>
      </w:r>
    </w:p>
    <w:p w14:paraId="067FB0E1">
      <w:pPr>
        <w:pStyle w:val="48"/>
        <w:bidi w:val="0"/>
        <w:rPr>
          <w:rFonts w:hint="eastAsia"/>
          <w:lang w:val="en-US" w:eastAsia="zh-CN"/>
        </w:rPr>
      </w:pPr>
      <w:r>
        <w:rPr>
          <w:rFonts w:hint="eastAsia"/>
          <w:lang w:val="en-US" w:eastAsia="zh-CN"/>
        </w:rPr>
        <w:t>节点在没有关联License的情况下，页面允许用户完成认证操作和并完成节点添加，但在功能使用界面配置保护任务时会提示缺少License。用户可以在菜单“系统管理”→“许可管理”添加有效License之后，在License配置界面重新绑定该节点。</w:t>
      </w:r>
    </w:p>
    <w:p w14:paraId="58171388">
      <w:pPr>
        <w:pStyle w:val="57"/>
        <w:bidi w:val="0"/>
        <w:ind w:left="1680" w:leftChars="0" w:firstLineChars="0"/>
        <w:rPr>
          <w:rFonts w:hint="eastAsia"/>
          <w:lang w:val="en-US" w:eastAsia="zh-CN"/>
        </w:rPr>
      </w:pPr>
      <w:r>
        <w:rPr>
          <w:rFonts w:hint="eastAsia"/>
          <w:b/>
          <w:bCs/>
          <w:lang w:val="en-US" w:eastAsia="zh-CN"/>
        </w:rPr>
        <w:t>业务组：</w:t>
      </w:r>
      <w:r>
        <w:rPr>
          <w:rFonts w:hint="eastAsia"/>
          <w:b w:val="0"/>
          <w:bCs w:val="0"/>
          <w:lang w:val="en-US" w:eastAsia="zh-CN"/>
        </w:rPr>
        <w:t>用户自行选择此节点所对应的业务组</w:t>
      </w:r>
      <w:r>
        <w:rPr>
          <w:rFonts w:hint="eastAsia"/>
          <w:lang w:val="en-US" w:eastAsia="zh-CN"/>
        </w:rPr>
        <w:t>。</w:t>
      </w:r>
    </w:p>
    <w:p w14:paraId="26ED33E9">
      <w:pPr>
        <w:pStyle w:val="57"/>
        <w:bidi w:val="0"/>
        <w:ind w:left="1680" w:leftChars="0" w:firstLineChars="0"/>
        <w:rPr>
          <w:rFonts w:hint="eastAsia"/>
          <w:lang w:val="en-US" w:eastAsia="zh-CN"/>
        </w:rPr>
      </w:pPr>
      <w:r>
        <w:rPr>
          <w:rFonts w:hint="eastAsia"/>
          <w:b/>
          <w:bCs/>
          <w:lang w:val="en-US" w:eastAsia="zh-CN"/>
        </w:rPr>
        <w:t>日志目录：</w:t>
      </w:r>
      <w:r>
        <w:rPr>
          <w:rFonts w:hint="eastAsia"/>
          <w:lang w:val="en-US" w:eastAsia="zh-CN"/>
        </w:rPr>
        <w:t>drnode程序运行时产生的日志，需要指定存放目录，建议选择非 OS分区或非关键应用所在分区。</w:t>
      </w:r>
    </w:p>
    <w:p w14:paraId="6606C7A3">
      <w:pPr>
        <w:pStyle w:val="57"/>
        <w:bidi w:val="0"/>
        <w:ind w:left="1680" w:leftChars="0" w:firstLineChars="0"/>
        <w:rPr>
          <w:rFonts w:hint="eastAsia"/>
          <w:lang w:val="en-US" w:eastAsia="zh-CN"/>
        </w:rPr>
      </w:pPr>
      <w:r>
        <w:rPr>
          <w:rFonts w:hint="eastAsia"/>
          <w:b/>
          <w:bCs/>
          <w:lang w:val="en-US" w:eastAsia="zh-CN"/>
        </w:rPr>
        <w:t>日志保留时长：</w:t>
      </w:r>
      <w:r>
        <w:rPr>
          <w:rFonts w:hint="eastAsia"/>
          <w:lang w:val="en-US" w:eastAsia="zh-CN"/>
        </w:rPr>
        <w:t>设定日志保留天数，默认保留180天，填写范围是1-999。</w:t>
      </w:r>
    </w:p>
    <w:p w14:paraId="53773D4F">
      <w:pPr>
        <w:pStyle w:val="57"/>
        <w:bidi w:val="0"/>
        <w:ind w:left="1680" w:leftChars="0" w:firstLineChars="0"/>
        <w:jc w:val="left"/>
        <w:rPr>
          <w:rFonts w:hint="eastAsia"/>
          <w:b w:val="0"/>
          <w:bCs w:val="0"/>
          <w:lang w:val="en-US" w:eastAsia="zh-CN"/>
        </w:rPr>
      </w:pPr>
      <w:r>
        <w:rPr>
          <w:rFonts w:hint="eastAsia"/>
          <w:b/>
          <w:bCs/>
          <w:lang w:val="en-US" w:eastAsia="zh-CN"/>
        </w:rPr>
        <w:t>日志保留大小：</w:t>
      </w:r>
      <w:r>
        <w:rPr>
          <w:rFonts w:hint="eastAsia"/>
          <w:b w:val="0"/>
          <w:bCs w:val="0"/>
          <w:lang w:val="en-US" w:eastAsia="zh-CN"/>
        </w:rPr>
        <w:t>默认日志保留大小为500MB，超过500MB后清理掉过期日志。</w:t>
      </w:r>
    </w:p>
    <w:p w14:paraId="3627CD78">
      <w:pPr>
        <w:pStyle w:val="57"/>
        <w:bidi w:val="0"/>
        <w:ind w:left="1680" w:leftChars="0" w:firstLineChars="0"/>
        <w:jc w:val="left"/>
        <w:rPr>
          <w:rFonts w:hint="eastAsia"/>
          <w:lang w:val="en-US" w:eastAsia="zh-CN"/>
        </w:rPr>
      </w:pPr>
      <w:r>
        <w:rPr>
          <w:rFonts w:hint="eastAsia"/>
          <w:b/>
          <w:bCs/>
          <w:lang w:val="en-US" w:eastAsia="zh-CN"/>
        </w:rPr>
        <w:t>工作临时目录：</w:t>
      </w:r>
      <w:r>
        <w:rPr>
          <w:rFonts w:hint="eastAsia"/>
          <w:lang w:val="en-US" w:eastAsia="zh-CN"/>
        </w:rPr>
        <w:t>主要用于保存Client运行过程中产生的临时文件，如list文件，默认即可。</w:t>
      </w:r>
    </w:p>
    <w:p w14:paraId="734839F3">
      <w:pPr>
        <w:pStyle w:val="57"/>
        <w:bidi w:val="0"/>
        <w:ind w:left="1680" w:leftChars="0" w:firstLineChars="0"/>
        <w:jc w:val="left"/>
        <w:rPr>
          <w:rFonts w:hint="eastAsia"/>
          <w:lang w:val="en-US" w:eastAsia="zh-CN"/>
        </w:rPr>
      </w:pPr>
      <w:r>
        <w:rPr>
          <w:rFonts w:hint="eastAsia"/>
          <w:b/>
          <w:bCs/>
          <w:lang w:val="en-US" w:eastAsia="zh-CN"/>
        </w:rPr>
        <w:t>安全检测：</w:t>
      </w:r>
      <w:r>
        <w:rPr>
          <w:rFonts w:hint="eastAsia"/>
          <w:lang w:val="en-US" w:eastAsia="zh-CN"/>
        </w:rPr>
        <w:t>防止通过其他渠道对当前节点进行通讯。</w:t>
      </w:r>
    </w:p>
    <w:p w14:paraId="17FCD79C">
      <w:pPr>
        <w:pStyle w:val="118"/>
        <w:tabs>
          <w:tab w:val="left" w:pos="2100"/>
        </w:tabs>
        <w:rPr>
          <w:rFonts w:hint="default"/>
        </w:rPr>
      </w:pPr>
      <w:r>
        <w:drawing>
          <wp:inline distT="0" distB="0" distL="114300" distR="114300">
            <wp:extent cx="457200" cy="152400"/>
            <wp:effectExtent l="0" t="0" r="0" b="0"/>
            <wp:docPr id="113" name="图片 2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C3E8775">
      <w:pPr>
        <w:pStyle w:val="119"/>
        <w:rPr>
          <w:rFonts w:hint="eastAsia"/>
          <w:lang w:val="en-US" w:eastAsia="zh-CN"/>
        </w:rPr>
      </w:pPr>
      <w:r>
        <w:rPr>
          <w:rFonts w:hint="eastAsia"/>
          <w:lang w:val="en-US" w:eastAsia="zh-CN"/>
        </w:rPr>
        <w:t>根据用户当前设置的管理地址和数据地址来进行安全检测。节点有多网卡的情况下，当前用户的管理地址仅限于当前用户的使用，不允许其余用户通过其余的地址对此节点进行操作。</w:t>
      </w:r>
    </w:p>
    <w:p w14:paraId="4EF2BD1F">
      <w:pPr>
        <w:pStyle w:val="57"/>
        <w:bidi w:val="0"/>
        <w:ind w:left="1680" w:leftChars="0" w:firstLineChars="0"/>
        <w:rPr>
          <w:rFonts w:hint="eastAsia"/>
          <w:b/>
          <w:bCs/>
          <w:lang w:val="en-US" w:eastAsia="zh-CN"/>
        </w:rPr>
      </w:pPr>
      <w:r>
        <w:rPr>
          <w:rFonts w:hint="eastAsia"/>
          <w:b/>
          <w:bCs/>
          <w:lang w:val="en-US" w:eastAsia="zh-CN"/>
        </w:rPr>
        <w:t>重置证书：</w:t>
      </w:r>
      <w:r>
        <w:rPr>
          <w:rFonts w:hint="eastAsia"/>
          <w:lang w:val="en-US" w:eastAsia="zh-CN"/>
        </w:rPr>
        <w:t>仅在修改节点时出现，开启开关并点击提交后，会立即重置节点证书，用于防止证书误删除等操作</w:t>
      </w:r>
      <w:r>
        <w:rPr>
          <w:rFonts w:hint="default"/>
          <w:b w:val="0"/>
          <w:bCs w:val="0"/>
          <w:lang w:eastAsia="zh-CN"/>
        </w:rPr>
        <w:t>。</w:t>
      </w:r>
    </w:p>
    <w:p w14:paraId="4899F2FE">
      <w:pPr>
        <w:pStyle w:val="57"/>
        <w:bidi w:val="0"/>
        <w:ind w:left="1680" w:leftChars="0" w:firstLineChars="0"/>
        <w:jc w:val="left"/>
        <w:rPr>
          <w:rFonts w:hint="default"/>
          <w:lang w:val="en-US" w:eastAsia="zh-CN"/>
        </w:rPr>
      </w:pPr>
      <w:r>
        <w:rPr>
          <w:rFonts w:hint="eastAsia"/>
          <w:b/>
          <w:bCs/>
          <w:lang w:val="en-US" w:eastAsia="zh-CN"/>
        </w:rPr>
        <w:t>维护模式：</w:t>
      </w:r>
      <w:r>
        <w:rPr>
          <w:rFonts w:hint="eastAsia"/>
          <w:b w:val="0"/>
          <w:bCs w:val="0"/>
          <w:lang w:val="en-US" w:eastAsia="zh-CN"/>
        </w:rPr>
        <w:t>开启维护模式后，该节点将跳过告警监控，忽略异常。节点作为Client或</w:t>
      </w:r>
      <w:r>
        <w:rPr>
          <w:rFonts w:hint="eastAsia"/>
          <w:lang w:eastAsia="zh-CN"/>
        </w:rPr>
        <w:t>BackupServer</w:t>
      </w:r>
      <w:r>
        <w:rPr>
          <w:rFonts w:hint="eastAsia"/>
          <w:b w:val="0"/>
          <w:bCs w:val="0"/>
          <w:lang w:val="en-US" w:eastAsia="zh-CN"/>
        </w:rPr>
        <w:t>相关的规则也不统计在异常情况中。</w:t>
      </w:r>
    </w:p>
    <w:p w14:paraId="371627BC">
      <w:pPr>
        <w:pStyle w:val="57"/>
        <w:bidi w:val="0"/>
        <w:ind w:left="1680" w:leftChars="0" w:firstLineChars="0"/>
        <w:rPr>
          <w:rFonts w:hint="default"/>
          <w:lang w:val="en-US" w:eastAsia="zh-CN"/>
        </w:rPr>
      </w:pPr>
      <w:r>
        <w:rPr>
          <w:rFonts w:hint="eastAsia"/>
          <w:b/>
          <w:bCs/>
          <w:lang w:val="en-US" w:eastAsia="zh-CN"/>
        </w:rPr>
        <w:t>重启加载本地规则：</w:t>
      </w:r>
      <w:r>
        <w:rPr>
          <w:rFonts w:hint="eastAsia"/>
          <w:b w:val="0"/>
          <w:bCs w:val="0"/>
          <w:lang w:val="en-US" w:eastAsia="zh-CN"/>
        </w:rPr>
        <w:t>重启节点（服务）后，如果连不上控制台，是否从本地配置文件中加载复制规则。</w:t>
      </w:r>
    </w:p>
    <w:p w14:paraId="31DC61B8">
      <w:pPr>
        <w:pStyle w:val="57"/>
        <w:bidi w:val="0"/>
        <w:ind w:left="1680" w:leftChars="0" w:firstLineChars="0"/>
        <w:jc w:val="left"/>
        <w:rPr>
          <w:rFonts w:hint="default"/>
          <w:lang w:val="en-US" w:eastAsia="zh-CN"/>
        </w:rPr>
      </w:pPr>
      <w:r>
        <w:rPr>
          <w:rFonts w:hint="eastAsia"/>
          <w:b/>
          <w:bCs/>
          <w:lang w:val="en-US" w:eastAsia="zh-CN"/>
        </w:rPr>
        <w:t>备注：</w:t>
      </w:r>
      <w:r>
        <w:rPr>
          <w:rFonts w:hint="eastAsia"/>
          <w:lang w:val="en-US" w:eastAsia="zh-CN"/>
        </w:rPr>
        <w:t>用户自行选择输入备注信息。</w:t>
      </w:r>
    </w:p>
    <w:p w14:paraId="1C0BE53B">
      <w:pPr>
        <w:pStyle w:val="116"/>
        <w:widowControl/>
        <w:jc w:val="left"/>
        <w:rPr>
          <w:rFonts w:hint="eastAsia"/>
        </w:rPr>
      </w:pPr>
      <w:r>
        <w:drawing>
          <wp:inline distT="0" distB="0" distL="114300" distR="114300">
            <wp:extent cx="857250" cy="400050"/>
            <wp:effectExtent l="0" t="0" r="0" b="0"/>
            <wp:docPr id="155" name="图片 15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51CCB9C4">
      <w:pPr>
        <w:pStyle w:val="117"/>
        <w:numPr>
          <w:ilvl w:val="0"/>
          <w:numId w:val="26"/>
        </w:numPr>
        <w:tabs>
          <w:tab w:val="left" w:pos="2126"/>
        </w:tabs>
        <w:bidi w:val="0"/>
        <w:rPr>
          <w:rFonts w:hint="eastAsia"/>
          <w:lang w:val="en-US" w:eastAsia="zh-CN"/>
        </w:rPr>
      </w:pPr>
      <w:r>
        <w:rPr>
          <w:rFonts w:hint="eastAsia"/>
          <w:lang w:val="en-US" w:eastAsia="zh-CN"/>
        </w:rPr>
        <w:t>注册Linux OS的主机节点时，必须确保“复制路径”包含要监控的文件系统操作所涉及的对象。比如rename操作的情形，要包含rename的源和目标。通常把“复制路径”设置为根目录 / 。选择排除路径时，将排除路径添加到复制规则中时，镜像阶段排除的路径数据会同步，复制阶段新生产的数据不会捕获。一般来说，只有纯粹的灾备机节点或者只需要做定时备份的工作机节点才需要将复制规则设置为空。</w:t>
      </w:r>
    </w:p>
    <w:p w14:paraId="081C8CAB">
      <w:pPr>
        <w:pStyle w:val="117"/>
        <w:numPr>
          <w:ilvl w:val="0"/>
          <w:numId w:val="26"/>
        </w:numPr>
        <w:tabs>
          <w:tab w:val="left" w:pos="2126"/>
        </w:tabs>
        <w:bidi w:val="0"/>
        <w:rPr>
          <w:rFonts w:hint="eastAsia"/>
          <w:lang w:val="en-US" w:eastAsia="zh-CN"/>
        </w:rPr>
      </w:pPr>
      <w:r>
        <w:rPr>
          <w:rFonts w:hint="eastAsia"/>
          <w:lang w:val="en-US" w:eastAsia="zh-CN"/>
        </w:rPr>
        <w:t>建议输入完用户名和密码后，单击密码右侧的“认证”按钮，再进行后续配置操作。</w:t>
      </w:r>
    </w:p>
    <w:p w14:paraId="16A34BB2">
      <w:pPr>
        <w:pStyle w:val="117"/>
        <w:numPr>
          <w:ilvl w:val="0"/>
          <w:numId w:val="26"/>
        </w:numPr>
        <w:tabs>
          <w:tab w:val="left" w:pos="2126"/>
        </w:tabs>
        <w:bidi w:val="0"/>
        <w:rPr>
          <w:rFonts w:hint="eastAsia"/>
          <w:lang w:val="en-US" w:eastAsia="zh-CN"/>
        </w:rPr>
      </w:pPr>
      <w:r>
        <w:rPr>
          <w:rFonts w:hint="eastAsia"/>
          <w:lang w:val="en-US" w:eastAsia="zh-CN"/>
        </w:rPr>
        <w:t>创建节点时，Windows和Linux的用户账户都必须要设置密码才可以进行认证，不设置密码是无法认证成功的，也是无法添加节点的。</w:t>
      </w:r>
    </w:p>
    <w:p w14:paraId="7910C309">
      <w:pPr>
        <w:pStyle w:val="117"/>
        <w:numPr>
          <w:ilvl w:val="0"/>
          <w:numId w:val="26"/>
        </w:numPr>
        <w:tabs>
          <w:tab w:val="left" w:pos="2126"/>
        </w:tabs>
        <w:bidi w:val="0"/>
        <w:rPr>
          <w:rFonts w:hint="eastAsia"/>
          <w:lang w:val="en-US" w:eastAsia="zh-CN"/>
        </w:rPr>
      </w:pPr>
      <w:r>
        <w:rPr>
          <w:rFonts w:hint="eastAsia"/>
          <w:lang w:val="en-US" w:eastAsia="zh-CN"/>
        </w:rPr>
        <w:t>Linux OS下添加节点时，如果没有特定需求，强烈建议用户手动将根目录选择为“/”作为复制路径，若将复制路径设置成非“/”路径（A目录），在创建备份规则时，规则内的复制路径若不包含A目录，可能会出现数据不捕获问题，导致备份失败。</w:t>
      </w:r>
    </w:p>
    <w:p w14:paraId="54FE1D14">
      <w:pPr>
        <w:pStyle w:val="117"/>
        <w:numPr>
          <w:ilvl w:val="0"/>
          <w:numId w:val="26"/>
        </w:numPr>
        <w:tabs>
          <w:tab w:val="left" w:pos="2126"/>
        </w:tabs>
        <w:bidi w:val="0"/>
        <w:rPr>
          <w:rFonts w:hint="eastAsia"/>
          <w:lang w:val="en-US" w:eastAsia="zh-CN"/>
        </w:rPr>
      </w:pPr>
      <w:r>
        <w:rPr>
          <w:rFonts w:hint="eastAsia"/>
          <w:lang w:val="en-US" w:eastAsia="zh-CN"/>
        </w:rPr>
        <w:t>缓存、日志目录等，如果被人为删除或者其他异常导致删除时，规则不会自动创建，也不存在任何提示。解决办法：发现规则异常情况，如只写内存不写缓存，日志信息收集不到等，可以查看是否是目录缺失导致。</w:t>
      </w:r>
    </w:p>
    <w:p w14:paraId="36B48AE3">
      <w:pPr>
        <w:pStyle w:val="56"/>
        <w:numPr>
          <w:ilvl w:val="0"/>
          <w:numId w:val="0"/>
        </w:numPr>
        <w:tabs>
          <w:tab w:val="clear" w:pos="2126"/>
        </w:tabs>
        <w:bidi w:val="0"/>
        <w:ind w:left="1701" w:leftChars="0"/>
        <w:rPr>
          <w:rFonts w:hint="default"/>
          <w:lang w:val="en-US" w:eastAsia="zh-CN"/>
        </w:rPr>
      </w:pPr>
    </w:p>
    <w:p w14:paraId="5AC040B3">
      <w:pPr>
        <w:pStyle w:val="49"/>
        <w:bidi w:val="0"/>
        <w:rPr>
          <w:rFonts w:hint="default"/>
          <w:lang w:val="en-US" w:eastAsia="zh-CN"/>
        </w:rPr>
      </w:pPr>
      <w:bookmarkStart w:id="60" w:name="_Toc17453"/>
      <w:bookmarkStart w:id="61" w:name="节点管理文件认证"/>
      <w:bookmarkStart w:id="62" w:name="节点管理新建监控设置"/>
      <w:r>
        <w:rPr>
          <w:rFonts w:hint="eastAsia"/>
          <w:lang w:val="en-US" w:eastAsia="zh-CN"/>
        </w:rPr>
        <w:t>节点管理·使用代理模式添加节点</w:t>
      </w:r>
    </w:p>
    <w:p w14:paraId="471FEE02">
      <w:pPr>
        <w:pStyle w:val="48"/>
        <w:rPr>
          <w:rFonts w:hint="eastAsia"/>
          <w:lang w:val="en-US" w:eastAsia="zh-CN"/>
        </w:rPr>
      </w:pPr>
      <w:r>
        <w:rPr>
          <w:rFonts w:hint="eastAsia"/>
          <w:lang w:val="en-US" w:eastAsia="zh-CN"/>
        </w:rPr>
        <w:t>前置条件：配置控制机CCProxy代理模式，详见控制机CCProxy代理模式章节。</w:t>
      </w:r>
    </w:p>
    <w:p w14:paraId="48507B94">
      <w:pPr>
        <w:pStyle w:val="56"/>
        <w:numPr>
          <w:ilvl w:val="0"/>
          <w:numId w:val="27"/>
        </w:numPr>
        <w:bidi w:val="0"/>
        <w:rPr>
          <w:rFonts w:hint="eastAsia"/>
          <w:lang w:val="en-US" w:eastAsia="zh-CN"/>
        </w:rPr>
      </w:pPr>
      <w:r>
        <w:rPr>
          <w:rFonts w:hint="eastAsia"/>
          <w:lang w:val="en-US" w:eastAsia="zh-CN"/>
        </w:rPr>
        <w:t>单击控制台的菜单栏：“资源管理”→“容灾备份资源”→“节点管理”，进入节点管理界面。</w:t>
      </w:r>
    </w:p>
    <w:p w14:paraId="47870A3E">
      <w:pPr>
        <w:pStyle w:val="56"/>
        <w:numPr>
          <w:ilvl w:val="0"/>
          <w:numId w:val="27"/>
        </w:numPr>
        <w:bidi w:val="0"/>
        <w:rPr>
          <w:rFonts w:hint="default"/>
          <w:lang w:val="en-US" w:eastAsia="zh-CN"/>
        </w:rPr>
      </w:pPr>
      <w:r>
        <w:rPr>
          <w:rFonts w:hint="eastAsia"/>
          <w:lang w:val="en-US" w:eastAsia="zh-CN"/>
        </w:rPr>
        <w:t>节点管理界面中，单击“新建”→“基本设置”。</w:t>
      </w:r>
    </w:p>
    <w:p w14:paraId="47131D7E">
      <w:pPr>
        <w:pStyle w:val="56"/>
        <w:numPr>
          <w:ilvl w:val="0"/>
          <w:numId w:val="0"/>
        </w:numPr>
        <w:tabs>
          <w:tab w:val="clear" w:pos="2126"/>
        </w:tabs>
        <w:bidi w:val="0"/>
        <w:ind w:left="1701" w:leftChars="0"/>
      </w:pPr>
    </w:p>
    <w:p w14:paraId="0EA2519B">
      <w:pPr>
        <w:pStyle w:val="57"/>
        <w:bidi w:val="0"/>
        <w:ind w:left="1680" w:leftChars="0" w:firstLineChars="0"/>
        <w:rPr>
          <w:rFonts w:hint="default"/>
          <w:lang w:val="en-US" w:eastAsia="zh-CN"/>
        </w:rPr>
      </w:pPr>
      <w:r>
        <w:rPr>
          <w:rFonts w:hint="eastAsia"/>
          <w:b/>
          <w:bCs/>
          <w:lang w:val="en-US" w:eastAsia="zh-CN"/>
        </w:rPr>
        <w:t>代理模式：</w:t>
      </w:r>
      <w:r>
        <w:rPr>
          <w:rFonts w:hint="eastAsia"/>
          <w:lang w:val="en-US" w:eastAsia="zh-CN"/>
        </w:rPr>
        <w:t>启用代理模式。</w:t>
      </w:r>
    </w:p>
    <w:p w14:paraId="50C84741">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用户自定义的节点名称，便于管理，支持中文和英文字符。</w:t>
      </w:r>
    </w:p>
    <w:p w14:paraId="474CA676">
      <w:pPr>
        <w:pStyle w:val="57"/>
        <w:bidi w:val="0"/>
        <w:ind w:left="1680" w:leftChars="0" w:firstLineChars="0"/>
        <w:rPr>
          <w:rFonts w:hint="default"/>
          <w:lang w:val="en-US" w:eastAsia="zh-CN"/>
        </w:rPr>
      </w:pPr>
      <w:r>
        <w:rPr>
          <w:rFonts w:hint="eastAsia"/>
          <w:b/>
          <w:bCs/>
          <w:lang w:val="en-US" w:eastAsia="zh-CN"/>
        </w:rPr>
        <w:t>认证码：</w:t>
      </w:r>
      <w:r>
        <w:rPr>
          <w:rFonts w:hint="eastAsia"/>
          <w:lang w:val="en-US" w:eastAsia="zh-CN"/>
        </w:rPr>
        <w:t>填写drnode节点提供的认证码。</w:t>
      </w:r>
    </w:p>
    <w:p w14:paraId="7C4785FE">
      <w:pPr>
        <w:pStyle w:val="48"/>
        <w:numPr>
          <w:ilvl w:val="0"/>
          <w:numId w:val="27"/>
        </w:numPr>
        <w:tabs>
          <w:tab w:val="left" w:pos="2126"/>
        </w:tabs>
        <w:ind w:left="2126" w:leftChars="0" w:hanging="425" w:firstLineChars="0"/>
        <w:rPr>
          <w:rFonts w:hint="default"/>
          <w:lang w:val="en-US" w:eastAsia="zh-CN"/>
        </w:rPr>
      </w:pPr>
      <w:r>
        <w:rPr>
          <w:rFonts w:hint="eastAsia"/>
          <w:lang w:val="en-US" w:eastAsia="zh-CN"/>
        </w:rPr>
        <w:t>单击认证，若提示认证通过，则继续后续配置，详见节点管理·新建。</w:t>
      </w:r>
    </w:p>
    <w:p w14:paraId="45162EE0">
      <w:pPr>
        <w:pStyle w:val="48"/>
        <w:rPr>
          <w:rFonts w:hint="default"/>
          <w:lang w:val="en-US" w:eastAsia="zh-CN"/>
        </w:rPr>
      </w:pPr>
    </w:p>
    <w:bookmarkEnd w:id="60"/>
    <w:bookmarkEnd w:id="61"/>
    <w:p w14:paraId="69B23C12">
      <w:pPr>
        <w:pStyle w:val="49"/>
        <w:bidi w:val="0"/>
        <w:rPr>
          <w:rFonts w:hint="default"/>
          <w:lang w:val="en-US" w:eastAsia="zh-CN"/>
        </w:rPr>
      </w:pPr>
      <w:bookmarkStart w:id="63" w:name="_Toc7055"/>
      <w:r>
        <w:rPr>
          <w:rFonts w:hint="eastAsia"/>
          <w:lang w:val="en-US" w:eastAsia="zh-CN"/>
        </w:rPr>
        <w:t>使用自定义认证方式新建容灾节点</w:t>
      </w:r>
      <w:bookmarkEnd w:id="63"/>
    </w:p>
    <w:p w14:paraId="6132CDE8">
      <w:pPr>
        <w:pStyle w:val="48"/>
        <w:rPr>
          <w:rFonts w:hint="eastAsia"/>
          <w:lang w:val="en-US" w:eastAsia="zh-CN"/>
        </w:rPr>
      </w:pPr>
      <w:r>
        <w:rPr>
          <w:rFonts w:hint="eastAsia"/>
          <w:lang w:val="en-US" w:eastAsia="zh-CN"/>
        </w:rPr>
        <w:t>控制</w:t>
      </w:r>
      <w:r>
        <w:rPr>
          <w:rFonts w:hint="default"/>
          <w:lang w:val="en-US" w:eastAsia="zh-CN"/>
        </w:rPr>
        <w:t>台提供基于</w:t>
      </w:r>
      <w:r>
        <w:rPr>
          <w:rFonts w:hint="eastAsia"/>
          <w:lang w:val="en-US" w:eastAsia="zh-CN"/>
        </w:rPr>
        <w:t>自定义</w:t>
      </w:r>
      <w:r>
        <w:rPr>
          <w:rFonts w:hint="default"/>
          <w:lang w:val="en-US" w:eastAsia="zh-CN"/>
        </w:rPr>
        <w:t>认证机制，以解决系统用户名和系统密码禁止在第三方平台上传递的问题。</w:t>
      </w:r>
    </w:p>
    <w:p w14:paraId="19D6642B">
      <w:pPr>
        <w:pStyle w:val="56"/>
        <w:numPr>
          <w:ilvl w:val="0"/>
          <w:numId w:val="0"/>
        </w:numPr>
        <w:tabs>
          <w:tab w:val="clear" w:pos="2126"/>
        </w:tabs>
        <w:bidi w:val="0"/>
        <w:ind w:left="1701" w:leftChars="0"/>
        <w:rPr>
          <w:rFonts w:hint="default"/>
          <w:lang w:val="en-US" w:eastAsia="zh-CN"/>
        </w:rPr>
      </w:pPr>
      <w:r>
        <w:rPr>
          <w:rFonts w:hint="eastAsia"/>
          <w:lang w:val="en-US" w:eastAsia="zh-CN"/>
        </w:rPr>
        <w:t>如果节点系统类型为Linux，运行以下命令：</w:t>
      </w:r>
    </w:p>
    <w:p w14:paraId="3634B840">
      <w:pPr>
        <w:pStyle w:val="52"/>
        <w:bidi w:val="0"/>
        <w:rPr>
          <w:rFonts w:hint="default"/>
          <w:lang w:val="en-US" w:eastAsia="zh-CN"/>
        </w:rPr>
      </w:pPr>
      <w:r>
        <w:rPr>
          <w:rFonts w:hint="eastAsia"/>
          <w:lang w:val="en-US" w:eastAsia="zh-CN"/>
        </w:rPr>
        <w:t>/usr/drbksoft/drnode/bin/drcfg</w:t>
      </w:r>
      <w:r>
        <w:rPr>
          <w:rFonts w:hint="default"/>
          <w:lang w:val="en-US" w:eastAsia="zh-CN"/>
        </w:rPr>
        <w:t xml:space="preserve"> auth create &lt;user&gt; &lt;password&gt;</w:t>
      </w:r>
    </w:p>
    <w:p w14:paraId="3AF6F919">
      <w:pPr>
        <w:pStyle w:val="56"/>
        <w:numPr>
          <w:ilvl w:val="0"/>
          <w:numId w:val="0"/>
        </w:numPr>
        <w:tabs>
          <w:tab w:val="clear" w:pos="2126"/>
        </w:tabs>
        <w:bidi w:val="0"/>
        <w:ind w:left="1701" w:leftChars="0"/>
        <w:rPr>
          <w:rFonts w:hint="eastAsia"/>
          <w:lang w:val="en-US" w:eastAsia="zh-CN"/>
        </w:rPr>
      </w:pPr>
    </w:p>
    <w:p w14:paraId="226682F4">
      <w:pPr>
        <w:pStyle w:val="56"/>
        <w:numPr>
          <w:ilvl w:val="0"/>
          <w:numId w:val="0"/>
        </w:numPr>
        <w:tabs>
          <w:tab w:val="clear" w:pos="2126"/>
        </w:tabs>
        <w:bidi w:val="0"/>
        <w:ind w:left="1701" w:leftChars="0"/>
        <w:rPr>
          <w:rFonts w:hint="default"/>
          <w:lang w:val="en-US" w:eastAsia="zh-CN"/>
        </w:rPr>
      </w:pPr>
      <w:r>
        <w:rPr>
          <w:rFonts w:hint="eastAsia"/>
          <w:lang w:val="en-US" w:eastAsia="zh-CN"/>
        </w:rPr>
        <w:t>如果节点系统类型为Windows，打开cmd窗口，进入</w:t>
      </w:r>
      <w:r>
        <w:rPr>
          <w:rFonts w:hint="default"/>
          <w:lang w:val="en-US" w:eastAsia="zh-CN"/>
        </w:rPr>
        <w:t>&lt;</w:t>
      </w:r>
      <w:r>
        <w:rPr>
          <w:rFonts w:hint="eastAsia"/>
          <w:lang w:val="en-US" w:eastAsia="zh-CN"/>
        </w:rPr>
        <w:t>drnode</w:t>
      </w:r>
      <w:r>
        <w:rPr>
          <w:rFonts w:hint="default"/>
          <w:lang w:val="en-US" w:eastAsia="zh-CN"/>
        </w:rPr>
        <w:t>安装路径&gt;\</w:t>
      </w:r>
      <w:r>
        <w:rPr>
          <w:rFonts w:hint="eastAsia"/>
          <w:lang w:val="en-US" w:eastAsia="zh-CN"/>
        </w:rPr>
        <w:t>bin</w:t>
      </w:r>
      <w:r>
        <w:rPr>
          <w:rFonts w:hint="default"/>
          <w:lang w:val="en-US" w:eastAsia="zh-CN"/>
        </w:rPr>
        <w:t>\目录</w:t>
      </w:r>
      <w:r>
        <w:rPr>
          <w:rFonts w:hint="eastAsia"/>
          <w:lang w:val="en-US" w:eastAsia="zh-CN"/>
        </w:rPr>
        <w:t>执行以下命令</w:t>
      </w:r>
      <w:r>
        <w:rPr>
          <w:rFonts w:hint="default"/>
          <w:lang w:val="en-US" w:eastAsia="zh-CN"/>
        </w:rPr>
        <w:t>：</w:t>
      </w:r>
    </w:p>
    <w:p w14:paraId="5CA89B8B">
      <w:pPr>
        <w:pStyle w:val="52"/>
        <w:bidi w:val="0"/>
        <w:rPr>
          <w:rFonts w:hint="default"/>
          <w:lang w:val="en-US" w:eastAsia="zh-CN"/>
        </w:rPr>
      </w:pPr>
      <w:r>
        <w:rPr>
          <w:rFonts w:hint="default"/>
          <w:lang w:val="en-US" w:eastAsia="zh-CN"/>
        </w:rPr>
        <w:t>/usr/drbksoft/drnode/bin/drcfg auth create &lt;user&gt; &lt;password&gt;</w:t>
      </w:r>
    </w:p>
    <w:p w14:paraId="255B5B36">
      <w:pPr>
        <w:pStyle w:val="48"/>
        <w:bidi w:val="0"/>
      </w:pPr>
      <w:r>
        <w:rPr>
          <w:rFonts w:hint="eastAsia"/>
          <w:lang w:val="en-US" w:eastAsia="zh-CN"/>
        </w:rPr>
        <w:t>此操作会自动生成/usr/drbksoft/drnode/etc/auth.conf认证文件。</w:t>
      </w:r>
    </w:p>
    <w:p w14:paraId="18DB4379">
      <w:pPr>
        <w:pStyle w:val="48"/>
        <w:bidi w:val="0"/>
        <w:rPr>
          <w:rFonts w:hint="eastAsia"/>
          <w:lang w:val="en-US" w:eastAsia="zh-CN"/>
        </w:rPr>
      </w:pPr>
    </w:p>
    <w:p w14:paraId="4428FE1F">
      <w:pPr>
        <w:pStyle w:val="48"/>
        <w:bidi w:val="0"/>
        <w:rPr>
          <w:rFonts w:hint="default"/>
          <w:lang w:val="en-US" w:eastAsia="zh-CN"/>
        </w:rPr>
      </w:pPr>
      <w:r>
        <w:rPr>
          <w:rFonts w:hint="eastAsia"/>
          <w:lang w:val="en-US" w:eastAsia="zh-CN"/>
        </w:rPr>
        <w:t>配置自定义认证完成后，登录控制台；</w:t>
      </w:r>
    </w:p>
    <w:p w14:paraId="5601735D">
      <w:pPr>
        <w:pStyle w:val="56"/>
        <w:numPr>
          <w:ilvl w:val="0"/>
          <w:numId w:val="28"/>
        </w:numPr>
        <w:bidi w:val="0"/>
        <w:rPr>
          <w:rFonts w:hint="eastAsia"/>
          <w:lang w:val="en-US" w:eastAsia="zh-CN"/>
        </w:rPr>
      </w:pPr>
      <w:r>
        <w:rPr>
          <w:rFonts w:hint="eastAsia"/>
          <w:lang w:val="en-US" w:eastAsia="zh-CN"/>
        </w:rPr>
        <w:t>单击控制台的菜单栏：“资源管理”→“容灾备份资源”→“节点管理”，进入节点管理界面。</w:t>
      </w:r>
    </w:p>
    <w:p w14:paraId="19B7A7DB">
      <w:pPr>
        <w:pStyle w:val="56"/>
        <w:numPr>
          <w:ilvl w:val="0"/>
          <w:numId w:val="28"/>
        </w:numPr>
        <w:bidi w:val="0"/>
        <w:rPr>
          <w:rFonts w:hint="default"/>
          <w:lang w:val="en-US" w:eastAsia="zh-CN"/>
        </w:rPr>
      </w:pPr>
      <w:r>
        <w:rPr>
          <w:rFonts w:hint="eastAsia"/>
          <w:lang w:val="en-US" w:eastAsia="zh-CN"/>
        </w:rPr>
        <w:t>节点管理界面中，单击“新建”。</w:t>
      </w:r>
    </w:p>
    <w:p w14:paraId="1D05841A">
      <w:pPr>
        <w:pStyle w:val="56"/>
        <w:numPr>
          <w:ilvl w:val="0"/>
          <w:numId w:val="28"/>
        </w:numPr>
        <w:bidi w:val="0"/>
        <w:rPr>
          <w:rFonts w:hint="default"/>
          <w:lang w:val="en-US" w:eastAsia="zh-CN"/>
        </w:rPr>
      </w:pPr>
      <w:r>
        <w:rPr>
          <w:rFonts w:hint="default"/>
          <w:lang w:val="en-US" w:eastAsia="zh-CN"/>
        </w:rPr>
        <w:t>在节点新建页面，输入以上认证文件auth.conf自定义的用户名和密码，</w:t>
      </w:r>
      <w:r>
        <w:rPr>
          <w:rFonts w:hint="eastAsia"/>
          <w:lang w:val="en-US" w:eastAsia="zh-CN"/>
        </w:rPr>
        <w:t>单击</w:t>
      </w:r>
      <w:r>
        <w:rPr>
          <w:rFonts w:hint="default"/>
          <w:lang w:val="en-US" w:eastAsia="zh-CN"/>
        </w:rPr>
        <w:t>“认证”。</w:t>
      </w:r>
    </w:p>
    <w:p w14:paraId="5445E817">
      <w:pPr>
        <w:pStyle w:val="56"/>
        <w:numPr>
          <w:ilvl w:val="0"/>
          <w:numId w:val="28"/>
        </w:numPr>
        <w:bidi w:val="0"/>
        <w:ind w:left="2126" w:leftChars="0" w:hanging="425" w:firstLineChars="0"/>
        <w:rPr>
          <w:rFonts w:hint="default" w:eastAsia="宋体"/>
          <w:lang w:val="en-US" w:eastAsia="zh-CN"/>
        </w:rPr>
      </w:pPr>
      <w:r>
        <w:rPr>
          <w:rFonts w:hint="eastAsia"/>
          <w:lang w:val="en-US" w:eastAsia="zh-CN"/>
        </w:rPr>
        <w:t>其他选项参考“默认方式新建容灾节点”，配置完成点击确定。</w:t>
      </w:r>
    </w:p>
    <w:p w14:paraId="60C83609">
      <w:pPr>
        <w:pStyle w:val="49"/>
        <w:bidi w:val="0"/>
        <w:rPr>
          <w:rFonts w:hint="eastAsia"/>
          <w:lang w:val="en-US" w:eastAsia="zh-CN"/>
        </w:rPr>
      </w:pPr>
      <w:r>
        <w:rPr>
          <w:rFonts w:hint="eastAsia"/>
          <w:lang w:val="en-US" w:eastAsia="zh-CN"/>
        </w:rPr>
        <w:t>节点管理·角色设置</w:t>
      </w:r>
    </w:p>
    <w:p w14:paraId="43C18B08">
      <w:pPr>
        <w:pStyle w:val="48"/>
        <w:rPr>
          <w:rFonts w:hint="eastAsia"/>
          <w:lang w:val="en-US" w:eastAsia="zh-CN"/>
        </w:rPr>
      </w:pPr>
      <w:r>
        <w:rPr>
          <w:rFonts w:hint="eastAsia"/>
          <w:lang w:val="en-US" w:eastAsia="zh-CN"/>
        </w:rPr>
        <w:t>角色设置页面，用户可以通过控制台为主机设置节点角色，节点角色设置完成后可在节点管理处直观展示该主机所处角色。新建节点时，节点角色默认为备份客户端，如需切换为其他角色（如备份服务器），点击勾选即可。</w:t>
      </w:r>
    </w:p>
    <w:p w14:paraId="199BE058">
      <w:pPr>
        <w:pStyle w:val="48"/>
        <w:rPr>
          <w:rFonts w:hint="default"/>
          <w:lang w:val="en-US" w:eastAsia="zh-CN"/>
        </w:rPr>
      </w:pPr>
      <w:r>
        <w:rPr>
          <w:rFonts w:hint="default"/>
          <w:lang w:val="en-US" w:eastAsia="zh-CN"/>
        </w:rPr>
        <w:t>节点管理·新建·角色设置的具体操作步骤如下：</w:t>
      </w:r>
    </w:p>
    <w:p w14:paraId="64EDAE0D">
      <w:pPr>
        <w:pStyle w:val="48"/>
        <w:rPr>
          <w:rFonts w:hint="default"/>
          <w:lang w:val="en-US" w:eastAsia="zh-CN"/>
        </w:rPr>
      </w:pPr>
      <w:r>
        <w:rPr>
          <w:rFonts w:hint="default"/>
          <w:lang w:val="en-US" w:eastAsia="zh-CN"/>
        </w:rPr>
        <w:t>1.单击</w:t>
      </w:r>
      <w:r>
        <w:rPr>
          <w:rFonts w:hint="eastAsia"/>
          <w:lang w:val="en-US" w:eastAsia="zh-CN"/>
        </w:rPr>
        <w:t>控制台</w:t>
      </w:r>
      <w:r>
        <w:rPr>
          <w:rFonts w:hint="default"/>
          <w:lang w:val="en-US" w:eastAsia="zh-CN"/>
        </w:rPr>
        <w:t>的菜单栏：</w:t>
      </w:r>
      <w:r>
        <w:rPr>
          <w:rFonts w:hint="eastAsia"/>
          <w:lang w:val="en-US" w:eastAsia="zh-CN"/>
        </w:rPr>
        <w:t>“资源管理”→“容灾备份资源”→“节点管理”</w:t>
      </w:r>
      <w:r>
        <w:rPr>
          <w:rFonts w:hint="default"/>
          <w:lang w:val="en-US" w:eastAsia="zh-CN"/>
        </w:rPr>
        <w:t>，进入节点管理界面。</w:t>
      </w:r>
    </w:p>
    <w:p w14:paraId="41B59933">
      <w:pPr>
        <w:pStyle w:val="48"/>
        <w:rPr>
          <w:rFonts w:hint="default"/>
          <w:lang w:val="en-US" w:eastAsia="zh-CN"/>
        </w:rPr>
      </w:pPr>
      <w:r>
        <w:rPr>
          <w:rFonts w:hint="default"/>
          <w:lang w:val="en-US" w:eastAsia="zh-CN"/>
        </w:rPr>
        <w:t>2.节点管理界面中，单击</w:t>
      </w:r>
      <w:r>
        <w:rPr>
          <w:rFonts w:hint="eastAsia"/>
          <w:lang w:val="en-US" w:eastAsia="zh-CN"/>
        </w:rPr>
        <w:t>“新建”→“角色设置”</w:t>
      </w:r>
      <w:r>
        <w:rPr>
          <w:rFonts w:hint="default"/>
          <w:lang w:val="en-US" w:eastAsia="zh-CN"/>
        </w:rPr>
        <w:t>。</w:t>
      </w:r>
    </w:p>
    <w:p w14:paraId="290B1BD6">
      <w:pPr>
        <w:pStyle w:val="48"/>
      </w:pPr>
      <w:r>
        <w:drawing>
          <wp:inline distT="0" distB="0" distL="114300" distR="114300">
            <wp:extent cx="4940935" cy="965835"/>
            <wp:effectExtent l="0" t="0" r="12065" b="5715"/>
            <wp:docPr id="12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6"/>
                    <pic:cNvPicPr>
                      <a:picLocks noChangeAspect="1"/>
                    </pic:cNvPicPr>
                  </pic:nvPicPr>
                  <pic:blipFill>
                    <a:blip r:embed="rId66"/>
                    <a:stretch>
                      <a:fillRect/>
                    </a:stretch>
                  </pic:blipFill>
                  <pic:spPr>
                    <a:xfrm>
                      <a:off x="0" y="0"/>
                      <a:ext cx="4940935" cy="965835"/>
                    </a:xfrm>
                    <a:prstGeom prst="rect">
                      <a:avLst/>
                    </a:prstGeom>
                    <a:noFill/>
                    <a:ln>
                      <a:noFill/>
                    </a:ln>
                  </pic:spPr>
                </pic:pic>
              </a:graphicData>
            </a:graphic>
          </wp:inline>
        </w:drawing>
      </w:r>
    </w:p>
    <w:p w14:paraId="07733DB3">
      <w:pPr>
        <w:pStyle w:val="57"/>
        <w:bidi w:val="0"/>
        <w:ind w:left="1680" w:leftChars="0" w:firstLineChars="0"/>
        <w:jc w:val="left"/>
        <w:rPr>
          <w:rFonts w:hint="eastAsia"/>
        </w:rPr>
      </w:pPr>
      <w:r>
        <w:rPr>
          <w:rFonts w:hint="eastAsia"/>
          <w:b/>
          <w:bCs/>
          <w:lang w:val="en-US" w:eastAsia="zh-CN"/>
        </w:rPr>
        <w:t>节点角色</w:t>
      </w:r>
      <w:r>
        <w:rPr>
          <w:rFonts w:hint="eastAsia"/>
          <w:b/>
          <w:bCs/>
        </w:rPr>
        <w:t>：</w:t>
      </w:r>
      <w:r>
        <w:rPr>
          <w:rFonts w:hint="eastAsia"/>
          <w:b w:val="0"/>
          <w:bCs w:val="0"/>
          <w:lang w:val="en-US" w:eastAsia="zh-CN"/>
        </w:rPr>
        <w:t>当前共有容灾主机、迁移源机、迁移目标机、备份客户端、备份服务器、FFO/CDM整机客户端、代理虚机等7种角色</w:t>
      </w:r>
      <w:r>
        <w:rPr>
          <w:rFonts w:hint="eastAsia"/>
        </w:rPr>
        <w:t>。</w:t>
      </w:r>
    </w:p>
    <w:p w14:paraId="69917894">
      <w:pPr>
        <w:pStyle w:val="118"/>
        <w:tabs>
          <w:tab w:val="left" w:pos="2100"/>
        </w:tabs>
        <w:jc w:val="left"/>
        <w:rPr>
          <w:rFonts w:hint="eastAsia"/>
          <w:lang w:val="en-US" w:eastAsia="zh-CN"/>
        </w:rPr>
      </w:pPr>
      <w:r>
        <w:drawing>
          <wp:inline distT="0" distB="0" distL="114300" distR="114300">
            <wp:extent cx="457200" cy="152400"/>
            <wp:effectExtent l="0" t="0" r="0" b="0"/>
            <wp:docPr id="122" name="图片 2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F625C4D">
      <w:pPr>
        <w:pStyle w:val="119"/>
        <w:jc w:val="left"/>
        <w:rPr>
          <w:rFonts w:hint="eastAsia"/>
          <w:lang w:val="en-US" w:eastAsia="zh-CN"/>
        </w:rPr>
      </w:pPr>
      <w:r>
        <w:rPr>
          <w:rFonts w:hint="eastAsia"/>
          <w:lang w:val="en-US" w:eastAsia="zh-CN"/>
        </w:rPr>
        <w:t>新建节点时，节点角色默认为备份客户端，如需切换为备份服务器可直接勾选备份服务器即可（主机可同时勾选备份客户端和备份服务器，勾选完即该主机同时具备这2个角色），为了方便区分以及管理，如果该节点角色作为备份服务器时，推荐勾选备份服务器同时取消勾选备份客户端。</w:t>
      </w:r>
    </w:p>
    <w:p w14:paraId="3952C881">
      <w:pPr>
        <w:pStyle w:val="56"/>
        <w:numPr>
          <w:ilvl w:val="0"/>
          <w:numId w:val="0"/>
        </w:numPr>
        <w:tabs>
          <w:tab w:val="clear" w:pos="2126"/>
        </w:tabs>
        <w:bidi w:val="0"/>
        <w:ind w:left="1701" w:leftChars="0"/>
        <w:jc w:val="left"/>
        <w:rPr>
          <w:rFonts w:hint="default"/>
          <w:lang w:val="en-US" w:eastAsia="zh-CN"/>
        </w:rPr>
      </w:pPr>
      <w:r>
        <w:rPr>
          <w:rFonts w:hint="eastAsia"/>
          <w:lang w:val="en-US" w:eastAsia="zh-CN"/>
        </w:rPr>
        <w:t>3.如需勾选完备份服务器，选择后下方会显示备份服务器相关信息，如节点角色、类别、模块/进程清单等。</w:t>
      </w:r>
    </w:p>
    <w:p w14:paraId="770D43B4">
      <w:pPr>
        <w:pStyle w:val="56"/>
        <w:numPr>
          <w:ilvl w:val="0"/>
          <w:numId w:val="0"/>
        </w:numPr>
        <w:tabs>
          <w:tab w:val="clear" w:pos="2126"/>
        </w:tabs>
        <w:bidi w:val="0"/>
        <w:ind w:left="1701" w:leftChars="0"/>
        <w:jc w:val="left"/>
        <w:rPr>
          <w:rFonts w:hint="default"/>
          <w:lang w:val="en-US" w:eastAsia="zh-CN"/>
        </w:rPr>
      </w:pPr>
    </w:p>
    <w:p w14:paraId="78384EBB">
      <w:pPr>
        <w:pStyle w:val="56"/>
        <w:numPr>
          <w:ilvl w:val="0"/>
          <w:numId w:val="0"/>
        </w:numPr>
        <w:tabs>
          <w:tab w:val="clear" w:pos="2126"/>
        </w:tabs>
        <w:bidi w:val="0"/>
        <w:ind w:left="1701" w:leftChars="0"/>
        <w:jc w:val="left"/>
        <w:rPr>
          <w:rFonts w:hint="default"/>
          <w:lang w:val="en-US" w:eastAsia="zh-CN"/>
        </w:rPr>
      </w:pPr>
      <w:r>
        <w:drawing>
          <wp:inline distT="0" distB="0" distL="114300" distR="114300">
            <wp:extent cx="4539615" cy="946150"/>
            <wp:effectExtent l="0" t="0" r="13335" b="6350"/>
            <wp:docPr id="1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8"/>
                    <pic:cNvPicPr>
                      <a:picLocks noChangeAspect="1"/>
                    </pic:cNvPicPr>
                  </pic:nvPicPr>
                  <pic:blipFill>
                    <a:blip r:embed="rId67"/>
                    <a:stretch>
                      <a:fillRect/>
                    </a:stretch>
                  </pic:blipFill>
                  <pic:spPr>
                    <a:xfrm>
                      <a:off x="0" y="0"/>
                      <a:ext cx="4539615" cy="946150"/>
                    </a:xfrm>
                    <a:prstGeom prst="rect">
                      <a:avLst/>
                    </a:prstGeom>
                    <a:noFill/>
                    <a:ln>
                      <a:noFill/>
                    </a:ln>
                  </pic:spPr>
                </pic:pic>
              </a:graphicData>
            </a:graphic>
          </wp:inline>
        </w:drawing>
      </w:r>
    </w:p>
    <w:p w14:paraId="1DA6E6E1">
      <w:pPr>
        <w:pStyle w:val="56"/>
        <w:numPr>
          <w:ilvl w:val="0"/>
          <w:numId w:val="0"/>
        </w:numPr>
        <w:tabs>
          <w:tab w:val="clear" w:pos="2126"/>
        </w:tabs>
        <w:bidi w:val="0"/>
        <w:ind w:left="1701" w:leftChars="0"/>
        <w:jc w:val="left"/>
        <w:rPr>
          <w:rFonts w:hint="default"/>
          <w:lang w:val="en-US" w:eastAsia="zh-CN"/>
        </w:rPr>
      </w:pPr>
      <w:r>
        <w:rPr>
          <w:rFonts w:hint="eastAsia"/>
          <w:lang w:val="en-US" w:eastAsia="zh-CN"/>
        </w:rPr>
        <w:t>4.操作栏添加按钮支持手动添加进程（默认即可）。</w:t>
      </w:r>
    </w:p>
    <w:p w14:paraId="5D92EE65">
      <w:pPr>
        <w:pStyle w:val="48"/>
        <w:rPr>
          <w:rFonts w:hint="default"/>
          <w:lang w:val="en-US" w:eastAsia="zh-CN"/>
        </w:rPr>
      </w:pPr>
    </w:p>
    <w:p w14:paraId="393FA8AC">
      <w:pPr>
        <w:pStyle w:val="49"/>
        <w:bidi w:val="0"/>
        <w:rPr>
          <w:rFonts w:hint="eastAsia"/>
          <w:lang w:val="en-US" w:eastAsia="zh-CN"/>
        </w:rPr>
      </w:pPr>
      <w:r>
        <w:rPr>
          <w:rFonts w:hint="eastAsia"/>
          <w:lang w:val="en-US" w:eastAsia="zh-CN"/>
        </w:rPr>
        <w:t>节点管理·监控</w:t>
      </w:r>
      <w:bookmarkEnd w:id="62"/>
      <w:r>
        <w:rPr>
          <w:rFonts w:hint="eastAsia"/>
          <w:lang w:val="en-US" w:eastAsia="zh-CN"/>
        </w:rPr>
        <w:t>告警</w:t>
      </w:r>
    </w:p>
    <w:p w14:paraId="1E8E2B01">
      <w:pPr>
        <w:pStyle w:val="48"/>
        <w:rPr>
          <w:rFonts w:hint="eastAsia"/>
          <w:lang w:val="en-US" w:eastAsia="zh-CN"/>
        </w:rPr>
      </w:pPr>
      <w:r>
        <w:rPr>
          <w:rFonts w:hint="eastAsia"/>
          <w:lang w:val="en-US" w:eastAsia="zh-CN"/>
        </w:rPr>
        <w:t>通过开启监控选项，用户可以通过控制台管理页面快速查看当前主机节点的系统信息。</w:t>
      </w:r>
    </w:p>
    <w:p w14:paraId="55E08F88">
      <w:pPr>
        <w:pStyle w:val="48"/>
        <w:bidi w:val="0"/>
        <w:rPr>
          <w:rFonts w:hint="default"/>
          <w:lang w:val="en-US" w:eastAsia="zh-CN"/>
        </w:rPr>
      </w:pPr>
      <w:r>
        <w:rPr>
          <w:rFonts w:hint="eastAsia"/>
          <w:lang w:val="en-US" w:eastAsia="zh-CN"/>
        </w:rPr>
        <w:t>节点管理·新建·基本设置的具体操作步骤如下：</w:t>
      </w:r>
    </w:p>
    <w:p w14:paraId="68F228C9">
      <w:pPr>
        <w:pStyle w:val="56"/>
        <w:numPr>
          <w:ilvl w:val="0"/>
          <w:numId w:val="29"/>
        </w:numPr>
        <w:bidi w:val="0"/>
        <w:rPr>
          <w:rFonts w:hint="eastAsia"/>
          <w:lang w:val="en-US" w:eastAsia="zh-CN"/>
        </w:rPr>
      </w:pPr>
      <w:r>
        <w:rPr>
          <w:rFonts w:hint="eastAsia"/>
          <w:lang w:val="en-US" w:eastAsia="zh-CN"/>
        </w:rPr>
        <w:t>单击控制台的菜单栏：“资源管理”→“容灾备份资源”→“节点管理”，进入节点管理界面。</w:t>
      </w:r>
    </w:p>
    <w:p w14:paraId="4B850C22">
      <w:pPr>
        <w:pStyle w:val="56"/>
        <w:numPr>
          <w:ilvl w:val="0"/>
          <w:numId w:val="29"/>
        </w:numPr>
        <w:bidi w:val="0"/>
        <w:rPr>
          <w:rFonts w:hint="default"/>
          <w:lang w:val="en-US" w:eastAsia="zh-CN"/>
        </w:rPr>
      </w:pPr>
      <w:r>
        <w:rPr>
          <w:rFonts w:hint="eastAsia"/>
          <w:lang w:val="en-US" w:eastAsia="zh-CN"/>
        </w:rPr>
        <w:t>节点管理界面中，单击“新建”→“监控告警”。</w:t>
      </w:r>
    </w:p>
    <w:p w14:paraId="1E46E659">
      <w:pPr>
        <w:pStyle w:val="56"/>
        <w:numPr>
          <w:ilvl w:val="0"/>
          <w:numId w:val="0"/>
        </w:numPr>
        <w:tabs>
          <w:tab w:val="clear" w:pos="2126"/>
        </w:tabs>
        <w:bidi w:val="0"/>
        <w:ind w:left="1701" w:leftChars="0"/>
      </w:pPr>
      <w:r>
        <w:drawing>
          <wp:inline distT="0" distB="0" distL="114300" distR="114300">
            <wp:extent cx="4657725" cy="3048000"/>
            <wp:effectExtent l="0" t="0" r="9525" b="0"/>
            <wp:docPr id="11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4"/>
                    <pic:cNvPicPr>
                      <a:picLocks noChangeAspect="1"/>
                    </pic:cNvPicPr>
                  </pic:nvPicPr>
                  <pic:blipFill>
                    <a:blip r:embed="rId68"/>
                    <a:stretch>
                      <a:fillRect/>
                    </a:stretch>
                  </pic:blipFill>
                  <pic:spPr>
                    <a:xfrm>
                      <a:off x="0" y="0"/>
                      <a:ext cx="4657725" cy="3048000"/>
                    </a:xfrm>
                    <a:prstGeom prst="rect">
                      <a:avLst/>
                    </a:prstGeom>
                    <a:noFill/>
                    <a:ln>
                      <a:noFill/>
                    </a:ln>
                  </pic:spPr>
                </pic:pic>
              </a:graphicData>
            </a:graphic>
          </wp:inline>
        </w:drawing>
      </w:r>
    </w:p>
    <w:p w14:paraId="1B14AA27">
      <w:pPr>
        <w:pStyle w:val="57"/>
        <w:bidi w:val="0"/>
        <w:ind w:left="1680" w:leftChars="0" w:firstLineChars="0"/>
        <w:jc w:val="left"/>
        <w:rPr>
          <w:rFonts w:hint="eastAsia"/>
        </w:rPr>
      </w:pPr>
      <w:r>
        <w:rPr>
          <w:rFonts w:hint="eastAsia"/>
          <w:b/>
          <w:bCs/>
        </w:rPr>
        <w:t>监控：</w:t>
      </w:r>
      <w:r>
        <w:rPr>
          <w:rFonts w:hint="eastAsia"/>
        </w:rPr>
        <w:t>勾选即启用监控；如果不启用，则节点管理页面“系统状态”将无法显示系统信息。</w:t>
      </w:r>
    </w:p>
    <w:p w14:paraId="3F801A3C">
      <w:pPr>
        <w:pStyle w:val="118"/>
        <w:tabs>
          <w:tab w:val="left" w:pos="2100"/>
        </w:tabs>
        <w:jc w:val="left"/>
        <w:rPr>
          <w:rFonts w:hint="default"/>
        </w:rPr>
      </w:pPr>
      <w:r>
        <w:drawing>
          <wp:inline distT="0" distB="0" distL="114300" distR="114300">
            <wp:extent cx="457200" cy="152400"/>
            <wp:effectExtent l="0" t="0" r="0" b="0"/>
            <wp:docPr id="119" name="图片 2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37D80EB">
      <w:pPr>
        <w:pStyle w:val="119"/>
        <w:jc w:val="left"/>
        <w:rPr>
          <w:rFonts w:hint="eastAsia"/>
          <w:lang w:val="en-US" w:eastAsia="zh-CN"/>
        </w:rPr>
      </w:pPr>
      <w:r>
        <w:rPr>
          <w:rFonts w:hint="eastAsia"/>
          <w:lang w:val="en-US" w:eastAsia="zh-CN"/>
        </w:rPr>
        <w:t>开启监控后，才可以在操作栏中最后一项“更多”选项中，单击系统状态可查看节点的各项系统详细状态。</w:t>
      </w:r>
    </w:p>
    <w:p w14:paraId="5CB2AEDC">
      <w:pPr>
        <w:pStyle w:val="119"/>
        <w:jc w:val="left"/>
        <w:rPr>
          <w:rFonts w:hint="eastAsia"/>
          <w:lang w:val="en-US" w:eastAsia="zh-CN"/>
        </w:rPr>
      </w:pPr>
      <w:r>
        <w:rPr>
          <w:rFonts w:hint="eastAsia"/>
          <w:lang w:val="en-US" w:eastAsia="zh-CN"/>
        </w:rPr>
        <w:t>需要输入完用户名和密码，单击密码右侧的“认证”按钮，认证完成后，才可以开启监控功能。</w:t>
      </w:r>
    </w:p>
    <w:p w14:paraId="07890E9C">
      <w:pPr>
        <w:pStyle w:val="57"/>
        <w:bidi w:val="0"/>
        <w:ind w:left="1680" w:leftChars="0" w:firstLineChars="0"/>
        <w:jc w:val="left"/>
        <w:rPr>
          <w:rFonts w:hint="eastAsia"/>
        </w:rPr>
      </w:pPr>
      <w:r>
        <w:rPr>
          <w:rFonts w:hint="eastAsia"/>
          <w:b/>
          <w:bCs/>
        </w:rPr>
        <w:t>监控延迟：</w:t>
      </w:r>
      <w:r>
        <w:rPr>
          <w:rFonts w:hint="eastAsia"/>
        </w:rPr>
        <w:t>节点发送信息到</w:t>
      </w:r>
      <w:r>
        <w:rPr>
          <w:rFonts w:hint="eastAsia"/>
          <w:lang w:eastAsia="zh-CN"/>
        </w:rPr>
        <w:t>ConsoleServer</w:t>
      </w:r>
      <w:r>
        <w:rPr>
          <w:rFonts w:hint="eastAsia"/>
        </w:rPr>
        <w:t>时间间隔</w:t>
      </w:r>
      <w:r>
        <w:rPr>
          <w:rFonts w:hint="eastAsia"/>
          <w:lang w:eastAsia="zh-CN"/>
        </w:rPr>
        <w:t>。</w:t>
      </w:r>
    </w:p>
    <w:p w14:paraId="6F89A7FD">
      <w:pPr>
        <w:pStyle w:val="57"/>
        <w:bidi w:val="0"/>
        <w:ind w:left="1680" w:leftChars="0" w:firstLineChars="0"/>
        <w:jc w:val="left"/>
        <w:rPr>
          <w:rFonts w:hint="eastAsia"/>
        </w:rPr>
      </w:pPr>
      <w:r>
        <w:rPr>
          <w:rFonts w:hint="eastAsia"/>
          <w:b/>
          <w:bCs/>
        </w:rPr>
        <w:t>分析数据目录：</w:t>
      </w:r>
      <w:r>
        <w:rPr>
          <w:rFonts w:hint="eastAsia"/>
        </w:rPr>
        <w:t>节点监控信息保存日志目录，日志信息一天生成一个文件</w:t>
      </w:r>
      <w:r>
        <w:rPr>
          <w:rFonts w:hint="eastAsia"/>
          <w:lang w:eastAsia="zh-CN"/>
        </w:rPr>
        <w:t>。</w:t>
      </w:r>
    </w:p>
    <w:p w14:paraId="26405C57">
      <w:pPr>
        <w:pStyle w:val="57"/>
        <w:bidi w:val="0"/>
        <w:ind w:left="1680" w:leftChars="0" w:firstLineChars="0"/>
        <w:jc w:val="left"/>
        <w:rPr>
          <w:rFonts w:hint="eastAsia"/>
        </w:rPr>
      </w:pPr>
      <w:r>
        <w:rPr>
          <w:rFonts w:hint="eastAsia"/>
          <w:b/>
          <w:bCs/>
        </w:rPr>
        <w:t>监控数据保留：</w:t>
      </w:r>
      <w:r>
        <w:rPr>
          <w:rFonts w:hint="eastAsia"/>
          <w:lang w:eastAsia="zh-CN"/>
        </w:rPr>
        <w:t>ConsoleServer</w:t>
      </w:r>
      <w:r>
        <w:rPr>
          <w:rFonts w:hint="eastAsia"/>
        </w:rPr>
        <w:t>数据库保存数据天数</w:t>
      </w:r>
      <w:r>
        <w:rPr>
          <w:rFonts w:hint="eastAsia"/>
          <w:lang w:eastAsia="zh-CN"/>
        </w:rPr>
        <w:t>。</w:t>
      </w:r>
      <w:r>
        <w:rPr>
          <w:rFonts w:hint="eastAsia"/>
        </w:rPr>
        <w:t xml:space="preserve"> </w:t>
      </w:r>
    </w:p>
    <w:p w14:paraId="075F690A">
      <w:pPr>
        <w:pStyle w:val="57"/>
        <w:bidi w:val="0"/>
        <w:ind w:left="1680" w:leftChars="0" w:firstLineChars="0"/>
        <w:jc w:val="left"/>
        <w:rPr>
          <w:rFonts w:hint="eastAsia"/>
          <w:lang w:val="en-US" w:eastAsia="zh-CN"/>
        </w:rPr>
      </w:pPr>
      <w:r>
        <w:rPr>
          <w:rFonts w:hint="eastAsia"/>
          <w:b/>
          <w:bCs/>
        </w:rPr>
        <w:t>分析数据保留：</w:t>
      </w:r>
      <w:r>
        <w:rPr>
          <w:rFonts w:hint="eastAsia"/>
        </w:rPr>
        <w:t>分析数据日志保存天数</w:t>
      </w:r>
      <w:r>
        <w:rPr>
          <w:rFonts w:hint="eastAsia"/>
          <w:lang w:eastAsia="zh-CN"/>
        </w:rPr>
        <w:t>。</w:t>
      </w:r>
    </w:p>
    <w:p w14:paraId="037F46AD">
      <w:pPr>
        <w:pStyle w:val="57"/>
        <w:bidi w:val="0"/>
        <w:ind w:left="1680" w:leftChars="0" w:firstLineChars="0"/>
        <w:jc w:val="left"/>
        <w:rPr>
          <w:rFonts w:hint="eastAsia"/>
          <w:lang w:val="en-US" w:eastAsia="zh-CN"/>
        </w:rPr>
      </w:pPr>
      <w:r>
        <w:rPr>
          <w:rFonts w:hint="eastAsia"/>
          <w:b/>
          <w:bCs/>
          <w:lang w:val="en-US" w:eastAsia="zh-CN"/>
        </w:rPr>
        <w:t>告警：</w:t>
      </w:r>
      <w:r>
        <w:rPr>
          <w:rFonts w:hint="eastAsia"/>
          <w:lang w:val="en-US" w:eastAsia="zh-CN"/>
        </w:rPr>
        <w:t>勾选告警功能后，可以对节点CPU、内存、进程进行监控，当满足条件时告警。</w:t>
      </w:r>
    </w:p>
    <w:p w14:paraId="690C28A5">
      <w:pPr>
        <w:pStyle w:val="57"/>
        <w:bidi w:val="0"/>
        <w:ind w:left="1680" w:leftChars="0" w:firstLineChars="0"/>
        <w:jc w:val="left"/>
        <w:rPr>
          <w:rFonts w:hint="eastAsia"/>
          <w:lang w:val="en-US" w:eastAsia="zh-CN"/>
        </w:rPr>
      </w:pPr>
      <w:r>
        <w:rPr>
          <w:rFonts w:hint="eastAsia"/>
          <w:b/>
          <w:bCs/>
          <w:lang w:val="en-US" w:eastAsia="zh-CN"/>
        </w:rPr>
        <w:t>CPU使用率阈值：</w:t>
      </w:r>
      <w:r>
        <w:rPr>
          <w:rFonts w:hint="eastAsia"/>
          <w:lang w:val="en-US" w:eastAsia="zh-CN"/>
        </w:rPr>
        <w:t>设置节点CPU使用率，勾选告警后，当CPU使用率达到该值时告警。</w:t>
      </w:r>
    </w:p>
    <w:p w14:paraId="027214A9">
      <w:pPr>
        <w:pStyle w:val="57"/>
        <w:bidi w:val="0"/>
        <w:ind w:left="1680" w:leftChars="0" w:firstLineChars="0"/>
        <w:jc w:val="left"/>
        <w:rPr>
          <w:rFonts w:hint="eastAsia"/>
          <w:lang w:val="en-US" w:eastAsia="zh-CN"/>
        </w:rPr>
      </w:pPr>
      <w:r>
        <w:rPr>
          <w:rFonts w:hint="eastAsia"/>
          <w:b/>
          <w:bCs/>
          <w:lang w:val="en-US" w:eastAsia="zh-CN"/>
        </w:rPr>
        <w:t>内存使用率阈值：</w:t>
      </w:r>
      <w:r>
        <w:rPr>
          <w:rFonts w:hint="eastAsia"/>
          <w:lang w:val="en-US" w:eastAsia="zh-CN"/>
        </w:rPr>
        <w:t>设置节点内存使用率，勾选告警后，当内存使用率达到该值时告警。</w:t>
      </w:r>
    </w:p>
    <w:p w14:paraId="7A409107">
      <w:pPr>
        <w:pStyle w:val="57"/>
        <w:bidi w:val="0"/>
        <w:ind w:left="1680" w:leftChars="0" w:firstLineChars="0"/>
        <w:jc w:val="left"/>
        <w:rPr>
          <w:rFonts w:hint="eastAsia"/>
          <w:lang w:val="en-US" w:eastAsia="zh-CN"/>
        </w:rPr>
      </w:pPr>
      <w:r>
        <w:rPr>
          <w:rFonts w:hint="eastAsia"/>
          <w:b/>
          <w:bCs/>
          <w:lang w:val="en-US" w:eastAsia="zh-CN"/>
        </w:rPr>
        <w:t>模块/进程监控：</w:t>
      </w:r>
      <w:r>
        <w:rPr>
          <w:rFonts w:hint="eastAsia"/>
          <w:lang w:val="en-US" w:eastAsia="zh-CN"/>
        </w:rPr>
        <w:t>对节点的进程进行监控，保持默认即可。</w:t>
      </w:r>
    </w:p>
    <w:p w14:paraId="060E36DC">
      <w:pPr>
        <w:pStyle w:val="57"/>
        <w:bidi w:val="0"/>
        <w:ind w:left="1680" w:leftChars="0" w:firstLineChars="0"/>
        <w:jc w:val="left"/>
        <w:rPr>
          <w:rFonts w:hint="eastAsia"/>
          <w:lang w:val="en-US" w:eastAsia="zh-CN"/>
        </w:rPr>
      </w:pPr>
      <w:r>
        <w:rPr>
          <w:rFonts w:hint="eastAsia"/>
          <w:b/>
          <w:bCs/>
          <w:lang w:val="en-US" w:eastAsia="zh-CN"/>
        </w:rPr>
        <w:t>SNMP告警：</w:t>
      </w:r>
      <w:r>
        <w:rPr>
          <w:rFonts w:hint="eastAsia"/>
          <w:lang w:val="en-US" w:eastAsia="zh-CN"/>
        </w:rPr>
        <w:t>支持对接网络管理系统，开启后填写相关信息，可实现主机节点信息上报给网络管理系统，方便网络管理员及时收到服务器异常的情况。</w:t>
      </w:r>
    </w:p>
    <w:p w14:paraId="4E1E0214">
      <w:pPr>
        <w:pStyle w:val="49"/>
        <w:bidi w:val="0"/>
        <w:rPr>
          <w:rFonts w:hint="default"/>
          <w:lang w:val="en-US" w:eastAsia="zh-CN"/>
        </w:rPr>
      </w:pPr>
      <w:bookmarkStart w:id="64" w:name="节点管理新建块复制设置"/>
      <w:r>
        <w:rPr>
          <w:rFonts w:hint="eastAsia"/>
          <w:lang w:val="en-US" w:eastAsia="zh-CN"/>
        </w:rPr>
        <w:t>节点管理·容灾主机设置</w:t>
      </w:r>
    </w:p>
    <w:p w14:paraId="3F345EDF">
      <w:pPr>
        <w:pStyle w:val="48"/>
        <w:rPr>
          <w:rFonts w:hint="default"/>
          <w:lang w:val="en-US" w:eastAsia="zh-CN"/>
        </w:rPr>
      </w:pPr>
      <w:r>
        <w:rPr>
          <w:rFonts w:hint="eastAsia"/>
          <w:lang w:val="en-US" w:eastAsia="zh-CN"/>
        </w:rPr>
        <w:t>此配置页仅当角色设置包含“容灾主机”、“迁移源机”、“迁移目标机”时显示；</w:t>
      </w:r>
    </w:p>
    <w:p w14:paraId="2B1D4407">
      <w:pPr>
        <w:pStyle w:val="57"/>
        <w:bidi w:val="0"/>
        <w:rPr>
          <w:rFonts w:hint="default"/>
          <w:lang w:val="en-US" w:eastAsia="zh-CN"/>
        </w:rPr>
      </w:pPr>
      <w:r>
        <w:rPr>
          <w:rFonts w:hint="eastAsia"/>
          <w:b/>
          <w:bCs/>
          <w:lang w:val="en-US" w:eastAsia="zh-CN"/>
        </w:rPr>
        <w:t>复制路径设置：</w:t>
      </w:r>
      <w:r>
        <w:rPr>
          <w:rFonts w:hint="eastAsia"/>
          <w:lang w:val="en-US" w:eastAsia="zh-CN"/>
        </w:rPr>
        <w:t>使用容灾主机时，需要设置容灾主机模块监控/捕获变化数据的路径范围并复制数据到目标端：</w:t>
      </w:r>
    </w:p>
    <w:p w14:paraId="6F4EC420">
      <w:pPr>
        <w:pStyle w:val="59"/>
        <w:bidi w:val="0"/>
        <w:rPr>
          <w:rFonts w:hint="eastAsia"/>
          <w:lang w:val="en-US" w:eastAsia="zh-CN"/>
        </w:rPr>
      </w:pPr>
      <w:r>
        <w:rPr>
          <w:rFonts w:hint="eastAsia"/>
          <w:b/>
          <w:bCs/>
          <w:lang w:val="en-US" w:eastAsia="zh-CN"/>
        </w:rPr>
        <w:t>复制路径：</w:t>
      </w:r>
      <w:r>
        <w:rPr>
          <w:rFonts w:hint="eastAsia"/>
          <w:lang w:val="en-US" w:eastAsia="zh-CN"/>
        </w:rPr>
        <w:t>当主机节点是Linux OS时，需要选择灾备保护的数据所在的挂载点，默认填写“/”根路径即可，旨在给drnode程序定义具体的挂载点。</w:t>
      </w:r>
    </w:p>
    <w:p w14:paraId="6E967C5E">
      <w:pPr>
        <w:pStyle w:val="59"/>
        <w:bidi w:val="0"/>
        <w:rPr>
          <w:rFonts w:hint="eastAsia"/>
          <w:lang w:val="en-US" w:eastAsia="zh-CN"/>
        </w:rPr>
      </w:pPr>
      <w:r>
        <w:rPr>
          <w:rFonts w:hint="eastAsia"/>
          <w:b/>
          <w:bCs/>
          <w:lang w:val="en-US" w:eastAsia="zh-CN"/>
        </w:rPr>
        <w:t>排除路径：</w:t>
      </w:r>
      <w:r>
        <w:rPr>
          <w:rFonts w:hint="eastAsia"/>
          <w:lang w:val="en-US" w:eastAsia="zh-CN"/>
        </w:rPr>
        <w:t>配置无需监控/捕获数据的路径。</w:t>
      </w:r>
    </w:p>
    <w:p w14:paraId="77E37FD2">
      <w:pPr>
        <w:pStyle w:val="118"/>
        <w:tabs>
          <w:tab w:val="left" w:pos="2100"/>
        </w:tabs>
        <w:rPr>
          <w:rFonts w:hint="default"/>
        </w:rPr>
      </w:pPr>
      <w:r>
        <w:drawing>
          <wp:inline distT="0" distB="0" distL="114300" distR="114300">
            <wp:extent cx="457200" cy="152400"/>
            <wp:effectExtent l="0" t="0" r="0" b="0"/>
            <wp:docPr id="11" name="图片 15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F574BD3">
      <w:pPr>
        <w:pStyle w:val="119"/>
        <w:rPr>
          <w:rFonts w:hint="eastAsia"/>
          <w:lang w:val="en-US" w:eastAsia="zh-CN"/>
        </w:rPr>
      </w:pPr>
      <w:r>
        <w:rPr>
          <w:rFonts w:hint="eastAsia"/>
          <w:lang w:val="en-US" w:eastAsia="zh-CN"/>
        </w:rPr>
        <w:t>需要在基本设置中输入用户名和密码并通过认证后，才可配置此路径，仅当主机是Linux OS时，添加节点页面会显示该选项。</w:t>
      </w:r>
    </w:p>
    <w:p w14:paraId="6D9992D7">
      <w:pPr>
        <w:pStyle w:val="119"/>
        <w:rPr>
          <w:rFonts w:hint="default"/>
          <w:lang w:val="en-US" w:eastAsia="zh-CN"/>
        </w:rPr>
      </w:pPr>
      <w:r>
        <w:rPr>
          <w:rFonts w:hint="eastAsia"/>
          <w:lang w:val="en-US" w:eastAsia="zh-CN"/>
        </w:rPr>
        <w:t>Linux OS下添加节点时，强烈建议用户手动将根目录选择为“/”作为复制路径。</w:t>
      </w:r>
    </w:p>
    <w:p w14:paraId="6313C98E">
      <w:pPr>
        <w:pStyle w:val="48"/>
        <w:rPr>
          <w:rFonts w:hint="default"/>
          <w:lang w:val="en-US" w:eastAsia="zh-CN"/>
        </w:rPr>
      </w:pPr>
    </w:p>
    <w:p w14:paraId="675E8D68">
      <w:pPr>
        <w:pStyle w:val="57"/>
        <w:bidi w:val="0"/>
        <w:rPr>
          <w:rFonts w:hint="default"/>
          <w:lang w:val="en-US" w:eastAsia="zh-CN"/>
        </w:rPr>
      </w:pPr>
      <w:r>
        <w:rPr>
          <w:rFonts w:hint="eastAsia"/>
          <w:b/>
          <w:bCs/>
          <w:lang w:val="en-US" w:eastAsia="zh-CN"/>
        </w:rPr>
        <w:t>数据缓存设置：</w:t>
      </w:r>
      <w:r>
        <w:rPr>
          <w:rFonts w:hint="eastAsia"/>
          <w:lang w:val="en-US" w:eastAsia="zh-CN"/>
        </w:rPr>
        <w:t>节点数据缓存的相关配置项：</w:t>
      </w:r>
    </w:p>
    <w:p w14:paraId="1E4D54DB">
      <w:pPr>
        <w:pStyle w:val="59"/>
        <w:bidi w:val="0"/>
        <w:rPr>
          <w:rFonts w:hint="eastAsia"/>
        </w:rPr>
      </w:pPr>
      <w:r>
        <w:rPr>
          <w:rFonts w:hint="eastAsia"/>
          <w:b/>
          <w:bCs/>
          <w:lang w:val="en-US" w:eastAsia="zh-CN"/>
        </w:rPr>
        <w:t>数据缓存目录：</w:t>
      </w:r>
      <w:r>
        <w:rPr>
          <w:rFonts w:hint="eastAsia"/>
        </w:rPr>
        <w:t>数据缓存目录是存放灾备数据的磁盘缓冲区。一般情况下，数据直接从工作机内存中直接取出并异步传输到灾备机。但某些情况下，如网络异常、带宽不足、远端的灾备机不可达或发生异常、需要传输的文件较大等，这些因素会导致生产服务器本地捕获的增量数据不能及时通过</w:t>
      </w:r>
      <w:r>
        <w:rPr>
          <w:rFonts w:hint="eastAsia"/>
          <w:lang w:eastAsia="zh-CN"/>
        </w:rPr>
        <w:t>IP</w:t>
      </w:r>
      <w:r>
        <w:rPr>
          <w:rFonts w:hint="eastAsia"/>
        </w:rPr>
        <w:t>网络传输到灾备机。此时</w:t>
      </w:r>
      <w:r>
        <w:rPr>
          <w:rFonts w:hint="eastAsia"/>
          <w:lang w:eastAsia="zh-CN"/>
        </w:rPr>
        <w:t>drnode程序需要</w:t>
      </w:r>
      <w:r>
        <w:rPr>
          <w:rFonts w:hint="eastAsia"/>
        </w:rPr>
        <w:t>将部分数据缓存到本地磁盘。</w:t>
      </w:r>
    </w:p>
    <w:p w14:paraId="6F3CCAFE">
      <w:pPr>
        <w:pStyle w:val="118"/>
        <w:tabs>
          <w:tab w:val="left" w:pos="2100"/>
        </w:tabs>
        <w:rPr>
          <w:rFonts w:hint="default"/>
        </w:rPr>
      </w:pPr>
      <w:r>
        <w:drawing>
          <wp:inline distT="0" distB="0" distL="114300" distR="114300">
            <wp:extent cx="457200" cy="152400"/>
            <wp:effectExtent l="0" t="0" r="0" b="0"/>
            <wp:docPr id="12" name="图片 14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4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9D072D1">
      <w:pPr>
        <w:pStyle w:val="119"/>
        <w:rPr>
          <w:rFonts w:hint="eastAsia"/>
          <w:b w:val="0"/>
          <w:bCs w:val="0"/>
          <w:lang w:val="en-US" w:eastAsia="zh-CN"/>
        </w:rPr>
      </w:pPr>
      <w:r>
        <w:rPr>
          <w:rFonts w:hint="eastAsia"/>
          <w:lang w:val="en-US" w:eastAsia="zh-CN"/>
        </w:rPr>
        <w:t>需要在基本设置中输入用户名和密码并通过认证后，才可设置目录。</w:t>
      </w:r>
    </w:p>
    <w:p w14:paraId="4607FC0D">
      <w:pPr>
        <w:pStyle w:val="59"/>
        <w:bidi w:val="0"/>
        <w:rPr>
          <w:rFonts w:hint="eastAsia"/>
          <w:lang w:val="en-US" w:eastAsia="zh-CN"/>
        </w:rPr>
      </w:pPr>
      <w:r>
        <w:rPr>
          <w:rFonts w:hint="eastAsia"/>
          <w:b/>
          <w:bCs/>
          <w:lang w:val="en-US" w:eastAsia="zh-CN"/>
        </w:rPr>
        <w:t>内存使用上限：</w:t>
      </w:r>
      <w:r>
        <w:rPr>
          <w:rFonts w:hint="eastAsia"/>
          <w:lang w:val="en-US" w:eastAsia="zh-CN"/>
        </w:rPr>
        <w:t xml:space="preserve">分配给drnode程序用于缓存数据所能使用的内存上限。内存设置不得超过最大可用内存的90% </w:t>
      </w:r>
      <w:r>
        <w:rPr>
          <w:rFonts w:hint="default"/>
          <w:lang w:eastAsia="zh-CN"/>
        </w:rPr>
        <w:t>；</w:t>
      </w:r>
      <w:r>
        <w:rPr>
          <w:rFonts w:hint="eastAsia" w:eastAsia="宋体"/>
          <w:lang w:val="en-US" w:eastAsia="zh-CN"/>
        </w:rPr>
        <w:t>内存设置不得低于</w:t>
      </w:r>
      <w:r>
        <w:rPr>
          <w:rFonts w:hint="default" w:eastAsia="宋体"/>
          <w:lang w:eastAsia="zh-CN"/>
        </w:rPr>
        <w:t>128</w:t>
      </w:r>
      <w:r>
        <w:rPr>
          <w:rFonts w:hint="eastAsia" w:eastAsia="宋体"/>
          <w:lang w:val="en-US" w:eastAsia="zh-CN"/>
        </w:rPr>
        <w:t>MB</w:t>
      </w:r>
      <w:r>
        <w:rPr>
          <w:rFonts w:hint="default" w:eastAsia="宋体"/>
          <w:lang w:eastAsia="zh-CN"/>
        </w:rPr>
        <w:t>，</w:t>
      </w:r>
      <w:r>
        <w:rPr>
          <w:rFonts w:hint="eastAsia" w:eastAsia="宋体"/>
          <w:lang w:val="en-US" w:eastAsia="zh-CN"/>
        </w:rPr>
        <w:t>小于</w:t>
      </w:r>
      <w:r>
        <w:rPr>
          <w:rFonts w:hint="default" w:eastAsia="宋体"/>
          <w:lang w:eastAsia="zh-CN"/>
        </w:rPr>
        <w:t>该值</w:t>
      </w:r>
      <w:r>
        <w:rPr>
          <w:rFonts w:hint="eastAsia" w:eastAsia="宋体"/>
          <w:lang w:val="en-US" w:eastAsia="zh-CN"/>
        </w:rPr>
        <w:t>时，按照128MB填充</w:t>
      </w:r>
      <w:r>
        <w:rPr>
          <w:rFonts w:hint="default" w:eastAsia="宋体"/>
          <w:lang w:eastAsia="zh-CN"/>
        </w:rPr>
        <w:t>；</w:t>
      </w:r>
      <w:r>
        <w:rPr>
          <w:rFonts w:hint="eastAsia" w:eastAsia="宋体"/>
          <w:lang w:val="en-US" w:eastAsia="zh-CN"/>
        </w:rPr>
        <w:t>内存设置不得</w:t>
      </w:r>
      <w:r>
        <w:rPr>
          <w:rFonts w:hint="default" w:eastAsia="宋体"/>
          <w:lang w:eastAsia="zh-CN"/>
        </w:rPr>
        <w:t>高</w:t>
      </w:r>
      <w:r>
        <w:rPr>
          <w:rFonts w:hint="eastAsia" w:eastAsia="宋体"/>
          <w:lang w:val="en-US" w:eastAsia="zh-CN"/>
        </w:rPr>
        <w:t>于</w:t>
      </w:r>
      <w:r>
        <w:rPr>
          <w:rFonts w:hint="default" w:eastAsia="宋体"/>
          <w:lang w:eastAsia="zh-CN"/>
        </w:rPr>
        <w:t>16384</w:t>
      </w:r>
      <w:r>
        <w:rPr>
          <w:rFonts w:hint="eastAsia" w:eastAsia="宋体"/>
          <w:lang w:val="en-US" w:eastAsia="zh-CN"/>
        </w:rPr>
        <w:t>MB</w:t>
      </w:r>
      <w:r>
        <w:rPr>
          <w:rFonts w:hint="default" w:eastAsia="宋体"/>
          <w:lang w:eastAsia="zh-CN"/>
        </w:rPr>
        <w:t>，大</w:t>
      </w:r>
      <w:r>
        <w:rPr>
          <w:rFonts w:hint="eastAsia" w:eastAsia="宋体"/>
          <w:lang w:val="en-US" w:eastAsia="zh-CN"/>
        </w:rPr>
        <w:t>于</w:t>
      </w:r>
      <w:r>
        <w:rPr>
          <w:rFonts w:hint="default" w:eastAsia="宋体"/>
          <w:lang w:eastAsia="zh-CN"/>
        </w:rPr>
        <w:t>该值</w:t>
      </w:r>
      <w:r>
        <w:rPr>
          <w:rFonts w:hint="eastAsia" w:eastAsia="宋体"/>
          <w:lang w:val="en-US" w:eastAsia="zh-CN"/>
        </w:rPr>
        <w:t>时，按照1</w:t>
      </w:r>
      <w:r>
        <w:rPr>
          <w:rFonts w:hint="default" w:eastAsia="宋体"/>
          <w:lang w:eastAsia="zh-CN"/>
        </w:rPr>
        <w:t>6384</w:t>
      </w:r>
      <w:r>
        <w:rPr>
          <w:rFonts w:hint="eastAsia" w:eastAsia="宋体"/>
          <w:lang w:val="en-US" w:eastAsia="zh-CN"/>
        </w:rPr>
        <w:t>MB填充。此处检测到的当前可用内存数值仅供用户</w:t>
      </w:r>
      <w:r>
        <w:rPr>
          <w:rFonts w:hint="eastAsia"/>
          <w:lang w:val="en-US" w:eastAsia="zh-CN"/>
        </w:rPr>
        <w:t>参考，实际部署时用户需要根据当前主机在生产运行阶段的实际内存使用情况做调整。</w:t>
      </w:r>
    </w:p>
    <w:p w14:paraId="26286276">
      <w:pPr>
        <w:pStyle w:val="118"/>
        <w:tabs>
          <w:tab w:val="left" w:pos="2100"/>
        </w:tabs>
        <w:rPr>
          <w:rFonts w:hint="default"/>
        </w:rPr>
      </w:pPr>
      <w:r>
        <w:drawing>
          <wp:inline distT="0" distB="0" distL="114300" distR="114300">
            <wp:extent cx="457200" cy="152400"/>
            <wp:effectExtent l="0" t="0" r="0" b="0"/>
            <wp:docPr id="22" name="图片 14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7D3346F">
      <w:pPr>
        <w:pStyle w:val="119"/>
        <w:rPr>
          <w:rFonts w:hint="eastAsia"/>
          <w:b w:val="0"/>
          <w:bCs w:val="0"/>
          <w:lang w:val="en-US" w:eastAsia="zh-CN"/>
        </w:rPr>
      </w:pPr>
      <w:r>
        <w:rPr>
          <w:rFonts w:hint="eastAsia"/>
          <w:lang w:val="en-US" w:eastAsia="zh-CN"/>
        </w:rPr>
        <w:t>需要在基本设置中输入用户名和密码并通过认证后，在方框内容后会显示此主机的可用内存和总的内存量。</w:t>
      </w:r>
    </w:p>
    <w:p w14:paraId="553722CC">
      <w:pPr>
        <w:pStyle w:val="56"/>
        <w:numPr>
          <w:ilvl w:val="0"/>
          <w:numId w:val="0"/>
        </w:numPr>
        <w:tabs>
          <w:tab w:val="clear" w:pos="2126"/>
        </w:tabs>
        <w:bidi w:val="0"/>
        <w:ind w:left="1701" w:leftChars="0"/>
        <w:rPr>
          <w:rFonts w:hint="eastAsia"/>
          <w:b w:val="0"/>
          <w:bCs w:val="0"/>
          <w:lang w:val="en-US" w:eastAsia="zh-CN"/>
        </w:rPr>
      </w:pPr>
      <w:r>
        <w:rPr>
          <w:rFonts w:hint="eastAsia"/>
          <w:b w:val="0"/>
          <w:bCs w:val="0"/>
          <w:lang w:val="en-US" w:eastAsia="zh-CN"/>
        </w:rPr>
        <w:t>如果由于捕获的数据增量较大持续消耗分配给drnode程序的内存缓存并抵达内存上限，drnode程序开始将缓存数据写入以上配置的“</w:t>
      </w:r>
      <w:r>
        <w:rPr>
          <w:rFonts w:hint="eastAsia"/>
          <w:b w:val="0"/>
          <w:bCs w:val="0"/>
          <w:i/>
          <w:iCs/>
          <w:lang w:val="en-US" w:eastAsia="zh-CN"/>
        </w:rPr>
        <w:t>数据缓存目录</w:t>
      </w:r>
      <w:r>
        <w:rPr>
          <w:rFonts w:hint="eastAsia"/>
          <w:b w:val="0"/>
          <w:bCs w:val="0"/>
          <w:lang w:val="en-US" w:eastAsia="zh-CN"/>
        </w:rPr>
        <w:t>”即可磁盘缓存。</w:t>
      </w:r>
    </w:p>
    <w:p w14:paraId="3347FC2A">
      <w:pPr>
        <w:pStyle w:val="59"/>
        <w:bidi w:val="0"/>
        <w:rPr>
          <w:rFonts w:hint="eastAsia"/>
          <w:lang w:val="en-US" w:eastAsia="zh-CN"/>
        </w:rPr>
      </w:pPr>
      <w:r>
        <w:rPr>
          <w:rFonts w:hint="eastAsia"/>
          <w:b/>
          <w:bCs/>
          <w:lang w:val="en-US" w:eastAsia="zh-CN"/>
        </w:rPr>
        <w:t>磁盘使用上限：</w:t>
      </w:r>
      <w:r>
        <w:rPr>
          <w:rFonts w:hint="eastAsia"/>
          <w:lang w:val="en-US" w:eastAsia="zh-CN"/>
        </w:rPr>
        <w:t>分配给drnode程序用于缓存数据所能使用的磁盘上限。如果该值设置为0，表示不进行磁盘缓存，那么一旦增量数据超过内存使用上限，复制规则将自动停止，避免对工作机的影响。复制规则停止后，管理员需要手启动复制规则才能重新进行数据保护。</w:t>
      </w:r>
    </w:p>
    <w:p w14:paraId="656BA8DA">
      <w:pPr>
        <w:pStyle w:val="118"/>
        <w:tabs>
          <w:tab w:val="left" w:pos="2100"/>
        </w:tabs>
        <w:rPr>
          <w:rFonts w:hint="default"/>
        </w:rPr>
      </w:pPr>
      <w:r>
        <w:drawing>
          <wp:inline distT="0" distB="0" distL="114300" distR="114300">
            <wp:extent cx="457200" cy="152400"/>
            <wp:effectExtent l="0" t="0" r="0" b="0"/>
            <wp:docPr id="30" name="图片 14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25D61B1">
      <w:pPr>
        <w:pStyle w:val="119"/>
        <w:rPr>
          <w:rFonts w:hint="eastAsia"/>
          <w:b w:val="0"/>
          <w:bCs w:val="0"/>
          <w:lang w:val="en-US" w:eastAsia="zh-CN"/>
        </w:rPr>
      </w:pPr>
      <w:r>
        <w:rPr>
          <w:rFonts w:hint="eastAsia"/>
          <w:lang w:val="en-US" w:eastAsia="zh-CN"/>
        </w:rPr>
        <w:t>需要在基本设置中输入用户名和密码并通过认证后，在方框内容后会显示此主机的空闲磁盘空间和总的磁盘空间。</w:t>
      </w:r>
    </w:p>
    <w:p w14:paraId="44B5D8E3">
      <w:pPr>
        <w:pStyle w:val="59"/>
        <w:bidi w:val="0"/>
        <w:rPr>
          <w:rFonts w:hint="eastAsia"/>
          <w:lang w:val="en-US" w:eastAsia="zh-CN"/>
        </w:rPr>
      </w:pPr>
      <w:r>
        <w:rPr>
          <w:rFonts w:hint="eastAsia"/>
          <w:b/>
          <w:bCs/>
          <w:lang w:val="en-US" w:eastAsia="zh-CN"/>
        </w:rPr>
        <w:t>磁盘剩余空间阈值：</w:t>
      </w:r>
      <w:r>
        <w:rPr>
          <w:rFonts w:hint="eastAsia"/>
          <w:lang w:val="en-US" w:eastAsia="zh-CN"/>
        </w:rPr>
        <w:t>根文件系统，对最低空闲磁盘空间的限制，默认为4096。</w:t>
      </w:r>
    </w:p>
    <w:p w14:paraId="31EB4A9D">
      <w:pPr>
        <w:pStyle w:val="118"/>
        <w:tabs>
          <w:tab w:val="left" w:pos="2100"/>
        </w:tabs>
        <w:rPr>
          <w:rFonts w:hint="default"/>
        </w:rPr>
      </w:pPr>
      <w:r>
        <w:drawing>
          <wp:inline distT="0" distB="0" distL="114300" distR="114300">
            <wp:extent cx="457200" cy="152400"/>
            <wp:effectExtent l="0" t="0" r="0" b="0"/>
            <wp:docPr id="56" name="图片 15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126E927">
      <w:pPr>
        <w:pStyle w:val="119"/>
        <w:rPr>
          <w:rFonts w:hint="eastAsia"/>
          <w:lang w:val="en-US" w:eastAsia="zh-CN"/>
        </w:rPr>
      </w:pPr>
      <w:r>
        <w:rPr>
          <w:rFonts w:hint="eastAsia"/>
          <w:lang w:val="en-US" w:eastAsia="zh-CN"/>
        </w:rPr>
        <w:t>若低于设定的阈值，规则进入失效状态，进入重镜像。</w:t>
      </w:r>
    </w:p>
    <w:p w14:paraId="1A3E4D64">
      <w:pPr>
        <w:pStyle w:val="116"/>
        <w:widowControl/>
        <w:jc w:val="left"/>
        <w:rPr>
          <w:rFonts w:hint="eastAsia"/>
        </w:rPr>
      </w:pPr>
      <w:r>
        <w:drawing>
          <wp:inline distT="0" distB="0" distL="114300" distR="114300">
            <wp:extent cx="857250" cy="400050"/>
            <wp:effectExtent l="0" t="0" r="0" b="0"/>
            <wp:docPr id="58" name="图片 15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5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21178651">
      <w:pPr>
        <w:pStyle w:val="117"/>
        <w:numPr>
          <w:ilvl w:val="0"/>
          <w:numId w:val="30"/>
        </w:numPr>
        <w:tabs>
          <w:tab w:val="left" w:pos="2126"/>
        </w:tabs>
        <w:bidi w:val="0"/>
        <w:rPr>
          <w:rFonts w:hint="eastAsia"/>
          <w:lang w:val="en-US" w:eastAsia="zh-CN"/>
        </w:rPr>
      </w:pPr>
      <w:r>
        <w:rPr>
          <w:rFonts w:hint="eastAsia"/>
          <w:lang w:val="en-US" w:eastAsia="zh-CN"/>
        </w:rPr>
        <w:t>注册Linux OS的主机节点时，必须确保“复制路径”包含要监控的文件系统操作所涉及的对象。比如rename操作的情形，要包含rename的源和目标。通常把“复制路径”设置为根目录 / 。选择排除路径时，将排除路径添加到复制规则中时，镜像阶段排除的路径数据会同步，复制阶段新生产的数据不会捕获。一般来说，只有纯粹的灾备机节点或者只需要做定时备份的工作机节点才需要将复制规则设置为空。</w:t>
      </w:r>
    </w:p>
    <w:p w14:paraId="005370CF">
      <w:pPr>
        <w:pStyle w:val="117"/>
        <w:numPr>
          <w:ilvl w:val="0"/>
          <w:numId w:val="30"/>
        </w:numPr>
        <w:tabs>
          <w:tab w:val="left" w:pos="2126"/>
        </w:tabs>
        <w:bidi w:val="0"/>
        <w:rPr>
          <w:rFonts w:hint="eastAsia"/>
          <w:lang w:val="en-US" w:eastAsia="zh-CN"/>
        </w:rPr>
      </w:pPr>
      <w:r>
        <w:rPr>
          <w:rFonts w:hint="eastAsia"/>
          <w:lang w:val="en-US" w:eastAsia="zh-CN"/>
        </w:rPr>
        <w:t>Linux OS下添加节点时，如果没有特定需求，强烈建议用户手动将根目录选择为“/”作为复制路径，若将复制路径设置成非“/”路径（A目录），在创建备份规则时，规则内的复制路径若不包含A目录，可能会出现数据不捕获问题，导致备份失败。</w:t>
      </w:r>
    </w:p>
    <w:p w14:paraId="64ED4F3B">
      <w:pPr>
        <w:pStyle w:val="117"/>
        <w:numPr>
          <w:ilvl w:val="0"/>
          <w:numId w:val="30"/>
        </w:numPr>
        <w:tabs>
          <w:tab w:val="left" w:pos="2126"/>
        </w:tabs>
        <w:bidi w:val="0"/>
        <w:rPr>
          <w:rFonts w:hint="eastAsia"/>
          <w:lang w:val="en-US" w:eastAsia="zh-CN"/>
        </w:rPr>
      </w:pPr>
      <w:r>
        <w:rPr>
          <w:rFonts w:hint="eastAsia"/>
          <w:lang w:val="en-US" w:eastAsia="zh-CN"/>
        </w:rPr>
        <w:t>缓存、日志目录等，如果被人为删除或者其他异常导致删除时，规则不会自动创建，也不存在任何提示。解决办法：发现规则异常情况，如只写内存不写缓存，日志信息收集不到等，可以查看是否是目录缺失导致。</w:t>
      </w:r>
    </w:p>
    <w:p w14:paraId="5027DDDC">
      <w:pPr>
        <w:pStyle w:val="49"/>
        <w:bidi w:val="0"/>
        <w:rPr>
          <w:rFonts w:hint="eastAsia"/>
          <w:lang w:val="en-US" w:eastAsia="zh-CN"/>
        </w:rPr>
      </w:pPr>
      <w:r>
        <w:rPr>
          <w:rFonts w:hint="eastAsia"/>
          <w:lang w:val="en-US" w:eastAsia="zh-CN"/>
        </w:rPr>
        <w:t>节点管理·SAN设置</w:t>
      </w:r>
      <w:bookmarkEnd w:id="64"/>
    </w:p>
    <w:p w14:paraId="6C54B6DC">
      <w:pPr>
        <w:pStyle w:val="48"/>
        <w:rPr>
          <w:rFonts w:hint="eastAsia"/>
          <w:lang w:val="en-US" w:eastAsia="zh-CN"/>
        </w:rPr>
      </w:pPr>
      <w:r>
        <w:rPr>
          <w:rFonts w:hint="eastAsia"/>
          <w:lang w:val="en-US" w:eastAsia="zh-CN"/>
        </w:rPr>
        <w:t>SAN设置主要用于LANFREE备份场景。</w:t>
      </w:r>
    </w:p>
    <w:p w14:paraId="2E7C4DB4">
      <w:pPr>
        <w:pStyle w:val="48"/>
        <w:bidi w:val="0"/>
        <w:rPr>
          <w:rFonts w:hint="default"/>
          <w:lang w:val="en-US" w:eastAsia="zh-CN"/>
        </w:rPr>
      </w:pPr>
      <w:r>
        <w:rPr>
          <w:rFonts w:hint="eastAsia"/>
          <w:lang w:val="en-US" w:eastAsia="zh-CN"/>
        </w:rPr>
        <w:t>节点管理·新建·基本设置的具体操作步骤如下：</w:t>
      </w:r>
    </w:p>
    <w:p w14:paraId="1D1A0547">
      <w:pPr>
        <w:pStyle w:val="56"/>
        <w:numPr>
          <w:ilvl w:val="0"/>
          <w:numId w:val="31"/>
        </w:numPr>
        <w:bidi w:val="0"/>
        <w:rPr>
          <w:rFonts w:hint="eastAsia"/>
          <w:lang w:val="en-US" w:eastAsia="zh-CN"/>
        </w:rPr>
      </w:pPr>
      <w:r>
        <w:rPr>
          <w:rFonts w:hint="eastAsia"/>
          <w:lang w:val="en-US" w:eastAsia="zh-CN"/>
        </w:rPr>
        <w:t>单击控制台的菜单栏：“资源管理”→“节点管理”，进入节点管理界面。</w:t>
      </w:r>
    </w:p>
    <w:p w14:paraId="5064111F">
      <w:pPr>
        <w:pStyle w:val="56"/>
        <w:numPr>
          <w:ilvl w:val="0"/>
          <w:numId w:val="31"/>
        </w:numPr>
        <w:bidi w:val="0"/>
        <w:rPr>
          <w:rFonts w:hint="default"/>
          <w:lang w:val="en-US" w:eastAsia="zh-CN"/>
        </w:rPr>
      </w:pPr>
      <w:r>
        <w:rPr>
          <w:rFonts w:hint="eastAsia"/>
          <w:lang w:val="en-US" w:eastAsia="zh-CN"/>
        </w:rPr>
        <w:t>节点管理界面中，单击“新建”→“SAN设置”。</w:t>
      </w:r>
    </w:p>
    <w:p w14:paraId="3178A109">
      <w:pPr>
        <w:pStyle w:val="56"/>
        <w:numPr>
          <w:ilvl w:val="0"/>
          <w:numId w:val="0"/>
        </w:numPr>
        <w:tabs>
          <w:tab w:val="clear" w:pos="2126"/>
        </w:tabs>
        <w:bidi w:val="0"/>
        <w:ind w:left="1701" w:leftChars="0"/>
      </w:pPr>
      <w:r>
        <w:drawing>
          <wp:inline distT="0" distB="0" distL="114300" distR="114300">
            <wp:extent cx="4949825" cy="2630170"/>
            <wp:effectExtent l="0" t="0" r="3175" b="17780"/>
            <wp:docPr id="1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9"/>
                    <pic:cNvPicPr>
                      <a:picLocks noChangeAspect="1"/>
                    </pic:cNvPicPr>
                  </pic:nvPicPr>
                  <pic:blipFill>
                    <a:blip r:embed="rId69"/>
                    <a:stretch>
                      <a:fillRect/>
                    </a:stretch>
                  </pic:blipFill>
                  <pic:spPr>
                    <a:xfrm>
                      <a:off x="0" y="0"/>
                      <a:ext cx="4949825" cy="2630170"/>
                    </a:xfrm>
                    <a:prstGeom prst="rect">
                      <a:avLst/>
                    </a:prstGeom>
                    <a:noFill/>
                    <a:ln>
                      <a:noFill/>
                    </a:ln>
                  </pic:spPr>
                </pic:pic>
              </a:graphicData>
            </a:graphic>
          </wp:inline>
        </w:drawing>
      </w:r>
    </w:p>
    <w:bookmarkEnd w:id="58"/>
    <w:p w14:paraId="687CC899">
      <w:pPr>
        <w:pStyle w:val="49"/>
        <w:bidi w:val="0"/>
        <w:rPr>
          <w:rFonts w:hint="default"/>
          <w:lang w:val="en-US" w:eastAsia="zh-CN"/>
        </w:rPr>
      </w:pPr>
      <w:bookmarkStart w:id="65" w:name="_Toc22774"/>
      <w:bookmarkStart w:id="66" w:name="节点管理系统状态"/>
      <w:bookmarkStart w:id="67" w:name="节点管理授权"/>
      <w:bookmarkStart w:id="68" w:name="节点管理代理模式"/>
      <w:bookmarkStart w:id="69" w:name="节点管理批量注册"/>
      <w:r>
        <w:rPr>
          <w:rFonts w:hint="eastAsia"/>
          <w:lang w:val="en-US" w:eastAsia="zh-CN"/>
        </w:rPr>
        <w:t>节点管理·系统状态</w:t>
      </w:r>
      <w:bookmarkEnd w:id="65"/>
      <w:bookmarkEnd w:id="66"/>
    </w:p>
    <w:p w14:paraId="429A254D">
      <w:pPr>
        <w:pStyle w:val="48"/>
        <w:bidi w:val="0"/>
        <w:rPr>
          <w:rFonts w:hint="eastAsia"/>
        </w:rPr>
      </w:pPr>
      <w:r>
        <w:rPr>
          <w:rFonts w:hint="eastAsia"/>
          <w:lang w:val="en-US" w:eastAsia="zh-CN"/>
        </w:rPr>
        <w:t>此功能实时监控当前节点的系统状态，包含：CPU、内存、网络、硬盘、硬盘信息等实时状态信息。</w:t>
      </w:r>
      <w:r>
        <w:rPr>
          <w:rFonts w:hint="eastAsia"/>
        </w:rPr>
        <w:t>可以点到图中任一点，查看具体时间点的各个值；</w:t>
      </w:r>
    </w:p>
    <w:p w14:paraId="5EF4BDD8">
      <w:pPr>
        <w:pStyle w:val="48"/>
        <w:bidi w:val="0"/>
        <w:rPr>
          <w:rFonts w:hint="eastAsia"/>
          <w:lang w:val="en-US" w:eastAsia="zh-CN"/>
        </w:rPr>
      </w:pPr>
      <w:r>
        <w:rPr>
          <w:rFonts w:hint="eastAsia"/>
          <w:lang w:val="en-US" w:eastAsia="zh-CN"/>
        </w:rPr>
        <w:t>节点管理·更多·查看系统状态具体步骤如下：</w:t>
      </w:r>
    </w:p>
    <w:p w14:paraId="01038504">
      <w:pPr>
        <w:pStyle w:val="56"/>
        <w:numPr>
          <w:ilvl w:val="0"/>
          <w:numId w:val="32"/>
        </w:numPr>
        <w:bidi w:val="0"/>
        <w:rPr>
          <w:rFonts w:hint="eastAsia"/>
          <w:lang w:val="en-US" w:eastAsia="zh-CN"/>
        </w:rPr>
      </w:pPr>
      <w:r>
        <w:rPr>
          <w:rFonts w:hint="eastAsia"/>
          <w:lang w:val="en-US" w:eastAsia="zh-CN"/>
        </w:rPr>
        <w:t>单击控制台的菜单栏：“资源管理”→“容灾备份资源”→“节点管理”，进入节点管理界面。</w:t>
      </w:r>
    </w:p>
    <w:p w14:paraId="220B82F4">
      <w:pPr>
        <w:pStyle w:val="56"/>
        <w:numPr>
          <w:ilvl w:val="0"/>
          <w:numId w:val="32"/>
        </w:numPr>
        <w:bidi w:val="0"/>
      </w:pPr>
      <w:r>
        <w:rPr>
          <w:rFonts w:hint="eastAsia"/>
          <w:lang w:val="en-US" w:eastAsia="zh-CN"/>
        </w:rPr>
        <w:t>节点管理界面中，单击“更多”→“系统状态”。</w:t>
      </w:r>
    </w:p>
    <w:p w14:paraId="7904E968">
      <w:pPr>
        <w:pStyle w:val="56"/>
        <w:numPr>
          <w:ilvl w:val="0"/>
          <w:numId w:val="32"/>
        </w:numPr>
        <w:bidi w:val="0"/>
      </w:pPr>
      <w:r>
        <w:rPr>
          <w:rFonts w:hint="eastAsia"/>
          <w:lang w:val="en-US" w:eastAsia="zh-CN"/>
        </w:rPr>
        <w:t>单</w:t>
      </w:r>
      <w:r>
        <w:rPr>
          <w:rFonts w:hint="eastAsia"/>
        </w:rPr>
        <w:t>击右上角</w:t>
      </w:r>
      <w:r>
        <w:rPr>
          <w:rFonts w:hint="eastAsia"/>
          <w:lang w:eastAsia="zh-CN"/>
        </w:rPr>
        <w:t>“</w:t>
      </w:r>
      <w:r>
        <w:rPr>
          <w:rFonts w:hint="eastAsia"/>
        </w:rPr>
        <w:t>设置</w:t>
      </w:r>
      <w:r>
        <w:rPr>
          <w:rFonts w:hint="eastAsia"/>
          <w:lang w:eastAsia="zh-CN"/>
        </w:rPr>
        <w:t>”</w:t>
      </w:r>
      <w:r>
        <w:rPr>
          <w:rFonts w:hint="eastAsia"/>
        </w:rPr>
        <w:t>按钮，对监控图进行自定义显示。</w:t>
      </w:r>
    </w:p>
    <w:p w14:paraId="62F653B3">
      <w:pPr>
        <w:pStyle w:val="56"/>
        <w:numPr>
          <w:ilvl w:val="0"/>
          <w:numId w:val="0"/>
        </w:numPr>
        <w:bidi w:val="0"/>
        <w:ind w:left="1701" w:leftChars="0"/>
      </w:pPr>
      <w:r>
        <w:drawing>
          <wp:inline distT="0" distB="0" distL="114300" distR="114300">
            <wp:extent cx="4618990" cy="2570480"/>
            <wp:effectExtent l="0" t="0" r="10160" b="1270"/>
            <wp:docPr id="1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6"/>
                    <pic:cNvPicPr>
                      <a:picLocks noChangeAspect="1"/>
                    </pic:cNvPicPr>
                  </pic:nvPicPr>
                  <pic:blipFill>
                    <a:blip r:embed="rId70"/>
                    <a:stretch>
                      <a:fillRect/>
                    </a:stretch>
                  </pic:blipFill>
                  <pic:spPr>
                    <a:xfrm>
                      <a:off x="0" y="0"/>
                      <a:ext cx="4618990" cy="2570480"/>
                    </a:xfrm>
                    <a:prstGeom prst="rect">
                      <a:avLst/>
                    </a:prstGeom>
                    <a:noFill/>
                    <a:ln>
                      <a:noFill/>
                    </a:ln>
                  </pic:spPr>
                </pic:pic>
              </a:graphicData>
            </a:graphic>
          </wp:inline>
        </w:drawing>
      </w:r>
    </w:p>
    <w:p w14:paraId="110ABFB1">
      <w:pPr>
        <w:pStyle w:val="56"/>
        <w:numPr>
          <w:ilvl w:val="0"/>
          <w:numId w:val="32"/>
        </w:numPr>
        <w:bidi w:val="0"/>
      </w:pPr>
      <w:r>
        <w:rPr>
          <w:rFonts w:hint="eastAsia"/>
          <w:lang w:val="en-US" w:eastAsia="zh-CN"/>
        </w:rPr>
        <w:t>用户自定义开启对应的显示表后，单击“确定”，即可查看到当前此节点的状态信息。</w:t>
      </w:r>
    </w:p>
    <w:p w14:paraId="1E182933">
      <w:pPr>
        <w:pStyle w:val="118"/>
        <w:tabs>
          <w:tab w:val="left" w:pos="2100"/>
        </w:tabs>
        <w:rPr>
          <w:rFonts w:hint="eastAsia"/>
          <w:lang w:val="en-US" w:eastAsia="zh-CN"/>
        </w:rPr>
      </w:pPr>
      <w:r>
        <w:drawing>
          <wp:inline distT="0" distB="0" distL="114300" distR="114300">
            <wp:extent cx="457200" cy="152400"/>
            <wp:effectExtent l="0" t="0" r="0" b="0"/>
            <wp:docPr id="211" name="图片 20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0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C0776AF">
      <w:pPr>
        <w:pStyle w:val="119"/>
      </w:pPr>
      <w:r>
        <w:rPr>
          <w:rFonts w:hint="eastAsia"/>
          <w:lang w:val="en-US" w:eastAsia="zh-CN"/>
        </w:rPr>
        <w:t>用户自定义设置后如果没有正常显示，请返回节点管理菜单刷新后重新查看系统状态。</w:t>
      </w:r>
    </w:p>
    <w:p w14:paraId="7982816A">
      <w:pPr>
        <w:pStyle w:val="49"/>
        <w:bidi w:val="0"/>
        <w:rPr>
          <w:rFonts w:hint="eastAsia"/>
          <w:lang w:val="en-US" w:eastAsia="zh-CN"/>
        </w:rPr>
      </w:pPr>
      <w:bookmarkStart w:id="70" w:name="_Toc5742"/>
      <w:r>
        <w:rPr>
          <w:rFonts w:hint="eastAsia"/>
          <w:lang w:val="en-US" w:eastAsia="zh-CN"/>
        </w:rPr>
        <w:t>节点管理·授权</w:t>
      </w:r>
      <w:bookmarkEnd w:id="67"/>
      <w:bookmarkEnd w:id="70"/>
    </w:p>
    <w:p w14:paraId="021229C4">
      <w:pPr>
        <w:pStyle w:val="48"/>
        <w:rPr>
          <w:rFonts w:hint="eastAsia"/>
          <w:lang w:val="en-US" w:eastAsia="zh-CN"/>
        </w:rPr>
      </w:pPr>
      <w:r>
        <w:rPr>
          <w:rFonts w:hint="eastAsia"/>
          <w:lang w:val="en-US" w:eastAsia="zh-CN"/>
        </w:rPr>
        <w:t>所谓授权，就是将资源授权给某些普通用户使用（不包括资源创建者和管理员用户），普通用户登录时，可对这些资源进行查看、修改和各种操作，不包含删除操作，只有管理员和资源创建者能进行删除。具体步骤如下：</w:t>
      </w:r>
    </w:p>
    <w:p w14:paraId="14E8F83B">
      <w:pPr>
        <w:pStyle w:val="48"/>
        <w:bidi w:val="0"/>
        <w:rPr>
          <w:rFonts w:hint="eastAsia"/>
          <w:lang w:val="en-US" w:eastAsia="zh-CN"/>
        </w:rPr>
      </w:pPr>
      <w:r>
        <w:rPr>
          <w:rFonts w:hint="eastAsia"/>
          <w:lang w:val="en-US" w:eastAsia="zh-CN"/>
        </w:rPr>
        <w:t>节点管理·更多·授权具体步骤如下：</w:t>
      </w:r>
    </w:p>
    <w:p w14:paraId="652BE119">
      <w:pPr>
        <w:pStyle w:val="56"/>
        <w:numPr>
          <w:ilvl w:val="0"/>
          <w:numId w:val="33"/>
        </w:numPr>
        <w:bidi w:val="0"/>
        <w:rPr>
          <w:rFonts w:hint="eastAsia"/>
          <w:lang w:val="en-US" w:eastAsia="zh-CN"/>
        </w:rPr>
      </w:pPr>
      <w:r>
        <w:rPr>
          <w:rFonts w:hint="eastAsia"/>
          <w:lang w:val="en-US" w:eastAsia="zh-CN"/>
        </w:rPr>
        <w:t>单击控制台的菜单栏：“资源管理”→“容灾备份资源”→“节点管理”，进入节点管理界面。</w:t>
      </w:r>
    </w:p>
    <w:p w14:paraId="06D11AB2">
      <w:pPr>
        <w:pStyle w:val="56"/>
        <w:numPr>
          <w:ilvl w:val="0"/>
          <w:numId w:val="33"/>
        </w:numPr>
        <w:bidi w:val="0"/>
      </w:pPr>
      <w:r>
        <w:rPr>
          <w:rFonts w:hint="eastAsia"/>
          <w:lang w:val="en-US" w:eastAsia="zh-CN"/>
        </w:rPr>
        <w:t>节点管理界面中，单击“更多”→“授权”。</w:t>
      </w:r>
    </w:p>
    <w:p w14:paraId="35AB27AF">
      <w:pPr>
        <w:pStyle w:val="48"/>
        <w:rPr>
          <w:rFonts w:hint="default"/>
          <w:lang w:val="en-US" w:eastAsia="zh-CN"/>
        </w:rPr>
      </w:pPr>
      <w:r>
        <w:drawing>
          <wp:inline distT="0" distB="0" distL="114300" distR="114300">
            <wp:extent cx="5128260" cy="1661795"/>
            <wp:effectExtent l="0" t="0" r="15240" b="14605"/>
            <wp:docPr id="1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7"/>
                    <pic:cNvPicPr>
                      <a:picLocks noChangeAspect="1"/>
                    </pic:cNvPicPr>
                  </pic:nvPicPr>
                  <pic:blipFill>
                    <a:blip r:embed="rId71"/>
                    <a:stretch>
                      <a:fillRect/>
                    </a:stretch>
                  </pic:blipFill>
                  <pic:spPr>
                    <a:xfrm>
                      <a:off x="0" y="0"/>
                      <a:ext cx="5128260" cy="1661795"/>
                    </a:xfrm>
                    <a:prstGeom prst="rect">
                      <a:avLst/>
                    </a:prstGeom>
                    <a:noFill/>
                    <a:ln>
                      <a:noFill/>
                    </a:ln>
                  </pic:spPr>
                </pic:pic>
              </a:graphicData>
            </a:graphic>
          </wp:inline>
        </w:drawing>
      </w:r>
    </w:p>
    <w:p w14:paraId="54181E7B">
      <w:pPr>
        <w:pStyle w:val="57"/>
        <w:bidi w:val="0"/>
        <w:ind w:left="1680" w:leftChars="0" w:firstLineChars="0"/>
        <w:rPr>
          <w:rFonts w:hint="eastAsia"/>
          <w:lang w:val="en-US" w:eastAsia="zh-CN"/>
        </w:rPr>
      </w:pPr>
      <w:r>
        <w:rPr>
          <w:rFonts w:hint="eastAsia"/>
          <w:lang w:val="en-US" w:eastAsia="zh-CN"/>
        </w:rPr>
        <w:t>用户名：显示当前控制台其余的所有普通用户。</w:t>
      </w:r>
    </w:p>
    <w:p w14:paraId="2696098A">
      <w:pPr>
        <w:pStyle w:val="57"/>
        <w:bidi w:val="0"/>
        <w:ind w:left="1680" w:leftChars="0" w:firstLineChars="0"/>
        <w:rPr>
          <w:rFonts w:hint="eastAsia"/>
          <w:lang w:val="en-US" w:eastAsia="zh-CN"/>
        </w:rPr>
      </w:pPr>
      <w:r>
        <w:rPr>
          <w:rFonts w:hint="eastAsia"/>
          <w:lang w:val="en-US" w:eastAsia="zh-CN"/>
        </w:rPr>
        <w:t>修改：赋予此节点的修改权限给当前控制台其余的所有普通用户。</w:t>
      </w:r>
    </w:p>
    <w:p w14:paraId="65CE5F76">
      <w:pPr>
        <w:pStyle w:val="57"/>
        <w:bidi w:val="0"/>
        <w:ind w:left="1680" w:leftChars="0" w:firstLineChars="0"/>
        <w:rPr>
          <w:rFonts w:hint="default"/>
          <w:lang w:val="en-US" w:eastAsia="zh-CN"/>
        </w:rPr>
      </w:pPr>
      <w:r>
        <w:rPr>
          <w:rFonts w:hint="eastAsia"/>
          <w:lang w:val="en-US" w:eastAsia="zh-CN"/>
        </w:rPr>
        <w:t>其他操作：赋予此节点的操作权限给当前控制台其余的所有普通用户。</w:t>
      </w:r>
    </w:p>
    <w:p w14:paraId="3EE86A90">
      <w:pPr>
        <w:pStyle w:val="118"/>
        <w:tabs>
          <w:tab w:val="left" w:pos="2100"/>
        </w:tabs>
        <w:rPr>
          <w:rFonts w:hint="default"/>
        </w:rPr>
      </w:pPr>
      <w:r>
        <w:drawing>
          <wp:inline distT="0" distB="0" distL="114300" distR="114300">
            <wp:extent cx="457200" cy="152400"/>
            <wp:effectExtent l="0" t="0" r="0" b="0"/>
            <wp:docPr id="167" name="图片 16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75FE2DD">
      <w:pPr>
        <w:pStyle w:val="119"/>
        <w:rPr>
          <w:rFonts w:hint="default"/>
          <w:lang w:val="en-US" w:eastAsia="zh-CN"/>
        </w:rPr>
      </w:pPr>
      <w:r>
        <w:rPr>
          <w:rFonts w:hint="eastAsia"/>
          <w:lang w:val="en-US" w:eastAsia="zh-CN"/>
        </w:rPr>
        <w:t>操作权限仅包括“查看日志”，“查看磁盘空间”和“系统状态”。</w:t>
      </w:r>
    </w:p>
    <w:p w14:paraId="5B10FFD1">
      <w:pPr>
        <w:pStyle w:val="56"/>
        <w:numPr>
          <w:ilvl w:val="0"/>
          <w:numId w:val="3"/>
        </w:numPr>
        <w:bidi w:val="0"/>
        <w:rPr>
          <w:rFonts w:hint="eastAsia"/>
          <w:lang w:val="en-US" w:eastAsia="zh-CN"/>
        </w:rPr>
      </w:pPr>
      <w:r>
        <w:rPr>
          <w:rFonts w:hint="eastAsia"/>
          <w:lang w:val="en-US" w:eastAsia="zh-CN"/>
        </w:rPr>
        <w:t>用户自定义选择将此节点指派给的其余的普通用户。</w:t>
      </w:r>
    </w:p>
    <w:p w14:paraId="23DEB636">
      <w:pPr>
        <w:pStyle w:val="56"/>
        <w:numPr>
          <w:ilvl w:val="0"/>
          <w:numId w:val="3"/>
        </w:numPr>
        <w:bidi w:val="0"/>
        <w:rPr>
          <w:rFonts w:hint="default"/>
          <w:lang w:val="en-US" w:eastAsia="zh-CN"/>
        </w:rPr>
      </w:pPr>
      <w:r>
        <w:rPr>
          <w:rFonts w:hint="eastAsia"/>
          <w:lang w:val="en-US" w:eastAsia="zh-CN"/>
        </w:rPr>
        <w:t>完成节点的授权。</w:t>
      </w:r>
    </w:p>
    <w:p w14:paraId="5C4E5531">
      <w:pPr>
        <w:pStyle w:val="116"/>
        <w:widowControl/>
        <w:jc w:val="left"/>
        <w:rPr>
          <w:rFonts w:hint="eastAsia"/>
        </w:rPr>
      </w:pPr>
      <w:r>
        <w:drawing>
          <wp:inline distT="0" distB="0" distL="114300" distR="114300">
            <wp:extent cx="857250" cy="400050"/>
            <wp:effectExtent l="0" t="0" r="0" b="0"/>
            <wp:docPr id="168" name="图片 166"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6"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336AD448">
      <w:pPr>
        <w:pStyle w:val="117"/>
        <w:numPr>
          <w:ilvl w:val="0"/>
          <w:numId w:val="34"/>
        </w:numPr>
        <w:tabs>
          <w:tab w:val="left" w:pos="2126"/>
        </w:tabs>
        <w:bidi w:val="0"/>
        <w:rPr>
          <w:rFonts w:hint="eastAsia"/>
          <w:lang w:val="en-US" w:eastAsia="zh-CN"/>
        </w:rPr>
      </w:pPr>
      <w:r>
        <w:rPr>
          <w:rFonts w:hint="eastAsia"/>
          <w:lang w:val="en-US" w:eastAsia="zh-CN"/>
        </w:rPr>
        <w:t>将当前节点授权给普通用户时，普通用户登录至控制台是无法对节点进行删除的操作。删除时，会提示“选中的节点中有部分没有操作权限，删除时会自动忽略”，删除不成功。</w:t>
      </w:r>
    </w:p>
    <w:p w14:paraId="2AE524D6">
      <w:pPr>
        <w:pStyle w:val="117"/>
        <w:numPr>
          <w:ilvl w:val="0"/>
          <w:numId w:val="34"/>
        </w:numPr>
        <w:tabs>
          <w:tab w:val="left" w:pos="2126"/>
        </w:tabs>
        <w:bidi w:val="0"/>
        <w:rPr>
          <w:rFonts w:hint="eastAsia"/>
          <w:lang w:val="en-US" w:eastAsia="zh-CN"/>
        </w:rPr>
      </w:pPr>
      <w:r>
        <w:rPr>
          <w:rFonts w:hint="eastAsia"/>
          <w:lang w:val="en-US" w:eastAsia="zh-CN"/>
        </w:rPr>
        <w:t>若普通用户对授权的节点建立了相关规则的任务，控制台的管理员admin账户时无法删除此节点的。</w:t>
      </w:r>
      <w:bookmarkEnd w:id="68"/>
    </w:p>
    <w:p w14:paraId="177EA7F4">
      <w:pPr>
        <w:pStyle w:val="49"/>
        <w:bidi w:val="0"/>
        <w:rPr>
          <w:rFonts w:hint="default"/>
          <w:lang w:val="en-US" w:eastAsia="zh-CN"/>
        </w:rPr>
      </w:pPr>
      <w:bookmarkStart w:id="71" w:name="_Toc2821"/>
      <w:r>
        <w:rPr>
          <w:rFonts w:hint="default"/>
          <w:lang w:eastAsia="zh-CN"/>
        </w:rPr>
        <w:t>节点管理·数据库配置</w:t>
      </w:r>
    </w:p>
    <w:p w14:paraId="0D694A67">
      <w:pPr>
        <w:pStyle w:val="48"/>
        <w:bidi w:val="0"/>
        <w:rPr>
          <w:rFonts w:hint="eastAsia"/>
          <w:lang w:val="en-US" w:eastAsia="zh-CN"/>
        </w:rPr>
      </w:pPr>
      <w:r>
        <w:rPr>
          <w:rFonts w:hint="eastAsia"/>
          <w:lang w:val="en-US" w:eastAsia="zh-CN"/>
        </w:rPr>
        <w:t>此功能旨在自动发现Oracle、SQL Server数据库的全部实例</w:t>
      </w:r>
      <w:r>
        <w:rPr>
          <w:rFonts w:hint="default"/>
          <w:lang w:eastAsia="zh-CN"/>
        </w:rPr>
        <w:t>，而不需要用户手动去数据库中查看</w:t>
      </w:r>
      <w:r>
        <w:rPr>
          <w:rFonts w:hint="eastAsia"/>
          <w:lang w:val="en-US" w:eastAsia="zh-CN"/>
        </w:rPr>
        <w:t>。</w:t>
      </w:r>
    </w:p>
    <w:p w14:paraId="385118EB">
      <w:pPr>
        <w:pStyle w:val="48"/>
        <w:bidi w:val="0"/>
        <w:rPr>
          <w:rFonts w:hint="default"/>
          <w:lang w:val="en-US" w:eastAsia="zh-CN"/>
        </w:rPr>
      </w:pPr>
      <w:r>
        <w:rPr>
          <w:rFonts w:hint="eastAsia"/>
          <w:lang w:val="en-US" w:eastAsia="zh-CN"/>
        </w:rPr>
        <w:t>节点·更多·数据库配置具体步骤如下：</w:t>
      </w:r>
    </w:p>
    <w:p w14:paraId="4DA8E84D">
      <w:pPr>
        <w:pStyle w:val="56"/>
        <w:numPr>
          <w:ilvl w:val="0"/>
          <w:numId w:val="35"/>
        </w:numPr>
        <w:tabs>
          <w:tab w:val="left" w:pos="2045"/>
        </w:tabs>
        <w:bidi w:val="0"/>
        <w:rPr>
          <w:rFonts w:hint="eastAsia"/>
          <w:lang w:val="en-US" w:eastAsia="zh-CN"/>
        </w:rPr>
      </w:pPr>
      <w:r>
        <w:rPr>
          <w:rFonts w:hint="eastAsia"/>
          <w:lang w:val="en-US" w:eastAsia="zh-CN"/>
        </w:rPr>
        <w:t>单击控制台的菜单栏：“资源管理”→“容灾备份资源”→“节点管理”，进入节点管理界面。</w:t>
      </w:r>
    </w:p>
    <w:p w14:paraId="025040DA">
      <w:pPr>
        <w:pStyle w:val="56"/>
        <w:numPr>
          <w:ilvl w:val="0"/>
          <w:numId w:val="35"/>
        </w:numPr>
        <w:tabs>
          <w:tab w:val="left" w:pos="2045"/>
        </w:tabs>
        <w:bidi w:val="0"/>
        <w:jc w:val="left"/>
        <w:rPr>
          <w:rFonts w:hint="default"/>
        </w:rPr>
      </w:pPr>
      <w:r>
        <w:rPr>
          <w:rFonts w:hint="eastAsia"/>
          <w:lang w:val="en-US" w:eastAsia="zh-CN"/>
        </w:rPr>
        <w:t>节点管理界面中，单击“更多”→“数据库配置”。</w:t>
      </w:r>
    </w:p>
    <w:p w14:paraId="0AA75AED">
      <w:pPr>
        <w:pStyle w:val="56"/>
        <w:numPr>
          <w:ilvl w:val="0"/>
          <w:numId w:val="0"/>
        </w:numPr>
        <w:tabs>
          <w:tab w:val="left" w:pos="2045"/>
          <w:tab w:val="clear" w:pos="2126"/>
        </w:tabs>
        <w:bidi w:val="0"/>
        <w:ind w:left="0" w:leftChars="0" w:firstLine="0" w:firstLineChars="0"/>
        <w:jc w:val="center"/>
        <w:rPr>
          <w:rFonts w:hint="default"/>
        </w:rPr>
      </w:pPr>
      <w:r>
        <w:rPr>
          <w:rFonts w:hint="eastAsia"/>
          <w:lang w:val="en-US" w:eastAsia="zh-CN"/>
        </w:rPr>
        <w:t xml:space="preserve">          </w:t>
      </w:r>
      <w:r>
        <w:drawing>
          <wp:inline distT="0" distB="0" distL="114300" distR="114300">
            <wp:extent cx="4829175" cy="2477135"/>
            <wp:effectExtent l="0" t="0" r="9525" b="18415"/>
            <wp:docPr id="1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8"/>
                    <pic:cNvPicPr>
                      <a:picLocks noChangeAspect="1"/>
                    </pic:cNvPicPr>
                  </pic:nvPicPr>
                  <pic:blipFill>
                    <a:blip r:embed="rId72"/>
                    <a:stretch>
                      <a:fillRect/>
                    </a:stretch>
                  </pic:blipFill>
                  <pic:spPr>
                    <a:xfrm>
                      <a:off x="0" y="0"/>
                      <a:ext cx="4829175" cy="2477135"/>
                    </a:xfrm>
                    <a:prstGeom prst="rect">
                      <a:avLst/>
                    </a:prstGeom>
                    <a:noFill/>
                    <a:ln>
                      <a:noFill/>
                    </a:ln>
                  </pic:spPr>
                </pic:pic>
              </a:graphicData>
            </a:graphic>
          </wp:inline>
        </w:drawing>
      </w:r>
    </w:p>
    <w:p w14:paraId="267BCED5">
      <w:pPr>
        <w:pStyle w:val="57"/>
        <w:bidi w:val="0"/>
        <w:ind w:left="1680" w:leftChars="0" w:firstLineChars="0"/>
        <w:rPr>
          <w:rFonts w:hint="eastAsia"/>
          <w:lang w:val="en-US" w:eastAsia="zh-CN"/>
        </w:rPr>
      </w:pPr>
      <w:r>
        <w:rPr>
          <w:rFonts w:hint="default"/>
          <w:lang w:eastAsia="zh-CN"/>
        </w:rPr>
        <w:t>发现实例</w:t>
      </w:r>
      <w:r>
        <w:rPr>
          <w:rFonts w:hint="eastAsia"/>
          <w:lang w:val="en-US" w:eastAsia="zh-CN"/>
        </w:rPr>
        <w:t>：</w:t>
      </w:r>
      <w:r>
        <w:rPr>
          <w:rFonts w:hint="default"/>
          <w:lang w:eastAsia="zh-CN"/>
        </w:rPr>
        <w:t>系统将自动发现</w:t>
      </w:r>
      <w:r>
        <w:rPr>
          <w:rFonts w:hint="eastAsia"/>
          <w:lang w:val="en-US" w:eastAsia="zh-CN"/>
        </w:rPr>
        <w:t>当前</w:t>
      </w:r>
      <w:r>
        <w:rPr>
          <w:rFonts w:hint="default"/>
          <w:lang w:eastAsia="zh-CN"/>
        </w:rPr>
        <w:t>数据库中的全部实例。</w:t>
      </w:r>
    </w:p>
    <w:p w14:paraId="6BB52B9F">
      <w:pPr>
        <w:pStyle w:val="57"/>
        <w:bidi w:val="0"/>
        <w:ind w:left="1680" w:leftChars="0" w:firstLineChars="0"/>
        <w:rPr>
          <w:rFonts w:hint="eastAsia"/>
          <w:lang w:val="en-US" w:eastAsia="zh-CN"/>
        </w:rPr>
      </w:pPr>
      <w:r>
        <w:rPr>
          <w:rFonts w:hint="default"/>
          <w:lang w:eastAsia="zh-CN"/>
        </w:rPr>
        <w:t>添加实例</w:t>
      </w:r>
      <w:r>
        <w:rPr>
          <w:rFonts w:hint="eastAsia"/>
          <w:lang w:val="en-US" w:eastAsia="zh-CN"/>
        </w:rPr>
        <w:t>：</w:t>
      </w:r>
      <w:r>
        <w:rPr>
          <w:rFonts w:hint="default"/>
          <w:lang w:eastAsia="zh-CN"/>
        </w:rPr>
        <w:t>用户可以自行选择系统用户在其中添加实例。</w:t>
      </w:r>
    </w:p>
    <w:p w14:paraId="00C38D39">
      <w:pPr>
        <w:pStyle w:val="56"/>
        <w:numPr>
          <w:ilvl w:val="0"/>
          <w:numId w:val="35"/>
        </w:numPr>
        <w:tabs>
          <w:tab w:val="left" w:pos="2045"/>
        </w:tabs>
        <w:bidi w:val="0"/>
        <w:rPr>
          <w:rFonts w:hint="eastAsia"/>
          <w:lang w:val="en-US" w:eastAsia="zh-CN"/>
        </w:rPr>
      </w:pPr>
      <w:r>
        <w:rPr>
          <w:rFonts w:hint="eastAsia"/>
          <w:lang w:val="en-US" w:eastAsia="zh-CN"/>
        </w:rPr>
        <w:t>选择Oracle图标，输入OS用户名和密码，单击发现实例，则开始自动发现Oracle数据库中的实例，单击确定，则添加成功。</w:t>
      </w:r>
    </w:p>
    <w:p w14:paraId="0803AC27">
      <w:pPr>
        <w:pStyle w:val="56"/>
        <w:numPr>
          <w:ilvl w:val="0"/>
          <w:numId w:val="35"/>
        </w:numPr>
        <w:tabs>
          <w:tab w:val="left" w:pos="2045"/>
        </w:tabs>
        <w:bidi w:val="0"/>
        <w:rPr>
          <w:rFonts w:hint="default"/>
          <w:lang w:val="en-US" w:eastAsia="zh-CN"/>
        </w:rPr>
      </w:pPr>
      <w:r>
        <w:rPr>
          <w:rFonts w:hint="eastAsia"/>
          <w:lang w:val="en-US" w:eastAsia="zh-CN"/>
        </w:rPr>
        <w:t>选择SQL Server图标，输入OS用户名和密码，单击发现实例，则开始自动发现SQL　Server数据库中的实例，单击确定，</w:t>
      </w:r>
      <w:r>
        <w:rPr>
          <w:rFonts w:hint="default"/>
          <w:lang w:eastAsia="zh-CN"/>
        </w:rPr>
        <w:t>则</w:t>
      </w:r>
      <w:r>
        <w:rPr>
          <w:rFonts w:hint="eastAsia"/>
          <w:lang w:val="en-US" w:eastAsia="zh-CN"/>
        </w:rPr>
        <w:t>添加成功。</w:t>
      </w:r>
    </w:p>
    <w:p w14:paraId="4B285FE6">
      <w:pPr>
        <w:pStyle w:val="49"/>
        <w:bidi w:val="0"/>
        <w:rPr>
          <w:rFonts w:hint="default"/>
          <w:lang w:val="en-US" w:eastAsia="zh-CN"/>
        </w:rPr>
      </w:pPr>
      <w:r>
        <w:rPr>
          <w:rFonts w:hint="eastAsia"/>
          <w:lang w:val="en-US" w:eastAsia="zh-CN"/>
        </w:rPr>
        <w:t>节点管理·批量注册</w:t>
      </w:r>
      <w:bookmarkEnd w:id="69"/>
      <w:bookmarkEnd w:id="71"/>
    </w:p>
    <w:p w14:paraId="7919A3D2">
      <w:pPr>
        <w:pStyle w:val="48"/>
        <w:rPr>
          <w:rFonts w:hint="default"/>
          <w:lang w:val="en-US" w:eastAsia="zh-CN"/>
        </w:rPr>
      </w:pPr>
      <w:r>
        <w:rPr>
          <w:rFonts w:hint="eastAsia"/>
          <w:lang w:val="en-US" w:eastAsia="zh-CN"/>
        </w:rPr>
        <w:t>控制台支持对节点的批量注册及批量安装的功能，增加了用户对批量节点管理的便利性及效率。批量注册指的是将同时注册多台机器作为控制台的节点。批量安装指的是同时在多台机器安装drnode节点。</w:t>
      </w:r>
    </w:p>
    <w:p w14:paraId="09719486">
      <w:pPr>
        <w:pStyle w:val="50"/>
        <w:bidi w:val="0"/>
        <w:rPr>
          <w:rFonts w:hint="default"/>
          <w:lang w:val="en-US" w:eastAsia="zh-CN"/>
        </w:rPr>
      </w:pPr>
      <w:bookmarkStart w:id="72" w:name="批量注册地址列表"/>
      <w:r>
        <w:rPr>
          <w:rFonts w:hint="eastAsia"/>
          <w:lang w:val="en-US" w:eastAsia="zh-CN"/>
        </w:rPr>
        <w:t>批量注册·角色设置</w:t>
      </w:r>
    </w:p>
    <w:p w14:paraId="7FF5E30B">
      <w:pPr>
        <w:pStyle w:val="48"/>
        <w:bidi w:val="0"/>
        <w:rPr>
          <w:rFonts w:hint="eastAsia"/>
          <w:lang w:val="en-US" w:eastAsia="zh-CN"/>
        </w:rPr>
      </w:pPr>
      <w:r>
        <w:rPr>
          <w:rFonts w:hint="eastAsia"/>
          <w:lang w:val="en-US" w:eastAsia="zh-CN"/>
        </w:rPr>
        <w:t>批量注册·角色设置的具体操作步骤如下：</w:t>
      </w:r>
    </w:p>
    <w:p w14:paraId="562D2A48">
      <w:pPr>
        <w:pStyle w:val="56"/>
        <w:numPr>
          <w:ilvl w:val="0"/>
          <w:numId w:val="36"/>
        </w:numPr>
        <w:bidi w:val="0"/>
        <w:rPr>
          <w:rFonts w:hint="eastAsia"/>
          <w:lang w:val="en-US" w:eastAsia="zh-CN"/>
        </w:rPr>
      </w:pPr>
      <w:r>
        <w:rPr>
          <w:rFonts w:hint="eastAsia"/>
          <w:lang w:val="en-US" w:eastAsia="zh-CN"/>
        </w:rPr>
        <w:t>单击控制台的菜单栏：“资源管理”→“容灾备份资源”→“节点管理”，进入节点管理界面。</w:t>
      </w:r>
    </w:p>
    <w:p w14:paraId="12B089D7">
      <w:pPr>
        <w:pStyle w:val="56"/>
        <w:numPr>
          <w:ilvl w:val="0"/>
          <w:numId w:val="36"/>
        </w:numPr>
        <w:bidi w:val="0"/>
        <w:rPr>
          <w:rFonts w:hint="default"/>
          <w:lang w:val="en-US" w:eastAsia="zh-CN"/>
        </w:rPr>
      </w:pPr>
      <w:r>
        <w:rPr>
          <w:rFonts w:hint="eastAsia"/>
          <w:lang w:val="en-US" w:eastAsia="zh-CN"/>
        </w:rPr>
        <w:t>节点管理界面中，单击“批量注册”→“角色设置”。</w:t>
      </w:r>
    </w:p>
    <w:p w14:paraId="4B344039">
      <w:pPr>
        <w:pStyle w:val="56"/>
        <w:numPr>
          <w:ilvl w:val="0"/>
          <w:numId w:val="0"/>
        </w:numPr>
        <w:tabs>
          <w:tab w:val="clear" w:pos="2126"/>
        </w:tabs>
        <w:bidi w:val="0"/>
        <w:ind w:left="1701" w:leftChars="0"/>
      </w:pPr>
      <w:r>
        <w:drawing>
          <wp:inline distT="0" distB="0" distL="114300" distR="114300">
            <wp:extent cx="5123180" cy="1010920"/>
            <wp:effectExtent l="0" t="0" r="1270" b="17780"/>
            <wp:docPr id="1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0"/>
                    <pic:cNvPicPr>
                      <a:picLocks noChangeAspect="1"/>
                    </pic:cNvPicPr>
                  </pic:nvPicPr>
                  <pic:blipFill>
                    <a:blip r:embed="rId73"/>
                    <a:stretch>
                      <a:fillRect/>
                    </a:stretch>
                  </pic:blipFill>
                  <pic:spPr>
                    <a:xfrm>
                      <a:off x="0" y="0"/>
                      <a:ext cx="5123180" cy="1010920"/>
                    </a:xfrm>
                    <a:prstGeom prst="rect">
                      <a:avLst/>
                    </a:prstGeom>
                    <a:noFill/>
                    <a:ln>
                      <a:noFill/>
                    </a:ln>
                  </pic:spPr>
                </pic:pic>
              </a:graphicData>
            </a:graphic>
          </wp:inline>
        </w:drawing>
      </w:r>
    </w:p>
    <w:p w14:paraId="5339F64A">
      <w:pPr>
        <w:pStyle w:val="57"/>
        <w:bidi w:val="0"/>
        <w:ind w:left="1680" w:leftChars="0" w:firstLineChars="0"/>
        <w:jc w:val="left"/>
        <w:rPr>
          <w:rFonts w:hint="eastAsia"/>
        </w:rPr>
      </w:pPr>
      <w:r>
        <w:rPr>
          <w:rFonts w:hint="eastAsia"/>
          <w:b/>
          <w:bCs/>
          <w:lang w:val="en-US" w:eastAsia="zh-CN"/>
        </w:rPr>
        <w:t>节点角色</w:t>
      </w:r>
      <w:r>
        <w:rPr>
          <w:rFonts w:hint="eastAsia"/>
          <w:b/>
          <w:bCs/>
        </w:rPr>
        <w:t>：</w:t>
      </w:r>
      <w:r>
        <w:rPr>
          <w:rFonts w:hint="eastAsia"/>
          <w:b w:val="0"/>
          <w:bCs w:val="0"/>
          <w:lang w:val="en-US" w:eastAsia="zh-CN"/>
        </w:rPr>
        <w:t>当前共有容灾主机、迁移源机、迁移目标机、备份客户端、FFO/CDM整机客户端等角色</w:t>
      </w:r>
      <w:r>
        <w:rPr>
          <w:rFonts w:hint="eastAsia"/>
        </w:rPr>
        <w:t>。如需勾选完备份服务器，选择后下方会显示备份服务器相关信息，如节点角色、类别、模块/进程清单等。</w:t>
      </w:r>
      <w:r>
        <w:rPr>
          <w:rFonts w:hint="eastAsia"/>
          <w:lang w:val="en-US" w:eastAsia="zh-CN"/>
        </w:rPr>
        <w:t>操作栏添加按钮支持手动添加进程（默认即可）。</w:t>
      </w:r>
    </w:p>
    <w:p w14:paraId="167ED4B9">
      <w:pPr>
        <w:pStyle w:val="50"/>
        <w:bidi w:val="0"/>
        <w:rPr>
          <w:rFonts w:hint="default"/>
          <w:lang w:val="en-US" w:eastAsia="zh-CN"/>
        </w:rPr>
      </w:pPr>
      <w:r>
        <w:rPr>
          <w:rFonts w:hint="eastAsia"/>
          <w:lang w:val="en-US" w:eastAsia="zh-CN"/>
        </w:rPr>
        <w:t>批量注册·地址列表</w:t>
      </w:r>
      <w:bookmarkEnd w:id="72"/>
    </w:p>
    <w:p w14:paraId="6A6B0AD1">
      <w:pPr>
        <w:pStyle w:val="48"/>
        <w:bidi w:val="0"/>
        <w:rPr>
          <w:rFonts w:hint="eastAsia"/>
          <w:lang w:val="en-US" w:eastAsia="zh-CN"/>
        </w:rPr>
      </w:pPr>
      <w:r>
        <w:rPr>
          <w:rFonts w:hint="eastAsia"/>
          <w:lang w:val="en-US" w:eastAsia="zh-CN"/>
        </w:rPr>
        <w:t>批量注册·地址列表的具体操作步骤如下：</w:t>
      </w:r>
    </w:p>
    <w:p w14:paraId="3A5F612A">
      <w:pPr>
        <w:pStyle w:val="56"/>
        <w:numPr>
          <w:ilvl w:val="0"/>
          <w:numId w:val="37"/>
        </w:numPr>
        <w:bidi w:val="0"/>
        <w:rPr>
          <w:rFonts w:hint="eastAsia"/>
          <w:lang w:val="en-US" w:eastAsia="zh-CN"/>
        </w:rPr>
      </w:pPr>
      <w:r>
        <w:rPr>
          <w:rFonts w:hint="eastAsia"/>
          <w:lang w:val="en-US" w:eastAsia="zh-CN"/>
        </w:rPr>
        <w:t>单击控制台的菜单栏：“资源管理”→“容灾备份资源”→“节点管理”，进入节点管理界面。</w:t>
      </w:r>
    </w:p>
    <w:p w14:paraId="1FCCE4FC">
      <w:pPr>
        <w:pStyle w:val="56"/>
        <w:numPr>
          <w:ilvl w:val="0"/>
          <w:numId w:val="37"/>
        </w:numPr>
        <w:bidi w:val="0"/>
        <w:rPr>
          <w:rFonts w:hint="default"/>
          <w:lang w:val="en-US" w:eastAsia="zh-CN"/>
        </w:rPr>
      </w:pPr>
      <w:r>
        <w:rPr>
          <w:rFonts w:hint="eastAsia"/>
          <w:lang w:val="en-US" w:eastAsia="zh-CN"/>
        </w:rPr>
        <w:t>节点管理界面中，单击“批量注册”→“地址列表”。</w:t>
      </w:r>
    </w:p>
    <w:p w14:paraId="2AFDB013">
      <w:pPr>
        <w:pStyle w:val="48"/>
        <w:rPr>
          <w:rFonts w:hint="default"/>
        </w:rPr>
      </w:pPr>
      <w:r>
        <w:drawing>
          <wp:inline distT="0" distB="0" distL="114300" distR="114300">
            <wp:extent cx="5069205" cy="2045970"/>
            <wp:effectExtent l="0" t="0" r="17145" b="11430"/>
            <wp:docPr id="13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1"/>
                    <pic:cNvPicPr>
                      <a:picLocks noChangeAspect="1"/>
                    </pic:cNvPicPr>
                  </pic:nvPicPr>
                  <pic:blipFill>
                    <a:blip r:embed="rId74"/>
                    <a:stretch>
                      <a:fillRect/>
                    </a:stretch>
                  </pic:blipFill>
                  <pic:spPr>
                    <a:xfrm>
                      <a:off x="0" y="0"/>
                      <a:ext cx="5069205" cy="2045970"/>
                    </a:xfrm>
                    <a:prstGeom prst="rect">
                      <a:avLst/>
                    </a:prstGeom>
                    <a:noFill/>
                    <a:ln>
                      <a:noFill/>
                    </a:ln>
                  </pic:spPr>
                </pic:pic>
              </a:graphicData>
            </a:graphic>
          </wp:inline>
        </w:drawing>
      </w:r>
    </w:p>
    <w:p w14:paraId="1EEA151A">
      <w:pPr>
        <w:pStyle w:val="57"/>
        <w:bidi w:val="0"/>
        <w:ind w:left="1680" w:leftChars="0" w:firstLineChars="0"/>
        <w:rPr>
          <w:rFonts w:hint="eastAsia"/>
          <w:lang w:val="en-US" w:eastAsia="zh-CN"/>
        </w:rPr>
      </w:pPr>
      <w:r>
        <w:rPr>
          <w:rFonts w:hint="default"/>
          <w:b/>
          <w:bCs/>
          <w:lang w:eastAsia="zh-CN"/>
        </w:rPr>
        <w:t>代理模式：</w:t>
      </w:r>
      <w:r>
        <w:rPr>
          <w:rFonts w:hint="default"/>
          <w:lang w:eastAsia="zh-CN"/>
        </w:rPr>
        <w:t>点击开关即可通过代理模式批量注册节点。</w:t>
      </w:r>
    </w:p>
    <w:p w14:paraId="09A97F33">
      <w:pPr>
        <w:pStyle w:val="57"/>
        <w:bidi w:val="0"/>
        <w:ind w:left="1680" w:leftChars="0" w:firstLineChars="0"/>
        <w:rPr>
          <w:rFonts w:hint="eastAsia"/>
          <w:lang w:val="en-US" w:eastAsia="zh-CN"/>
        </w:rPr>
      </w:pPr>
      <w:r>
        <w:rPr>
          <w:rFonts w:hint="default"/>
          <w:b/>
          <w:bCs/>
          <w:lang w:eastAsia="zh-CN"/>
        </w:rPr>
        <w:t>范围搜索：</w:t>
      </w:r>
      <w:r>
        <w:rPr>
          <w:rFonts w:hint="default"/>
          <w:lang w:eastAsia="zh-CN"/>
        </w:rPr>
        <w:t>可选“IP”或“端口”，分别对应端口唯一，IP不同和IP唯一，端口不同的场景。</w:t>
      </w:r>
    </w:p>
    <w:p w14:paraId="5EC36346">
      <w:pPr>
        <w:pStyle w:val="57"/>
        <w:bidi w:val="0"/>
        <w:ind w:left="1680" w:leftChars="0" w:firstLineChars="0"/>
        <w:rPr>
          <w:rFonts w:hint="eastAsia"/>
          <w:lang w:val="en-US" w:eastAsia="zh-CN"/>
        </w:rPr>
      </w:pPr>
      <w:r>
        <w:rPr>
          <w:rFonts w:hint="eastAsia"/>
          <w:b/>
          <w:bCs/>
          <w:lang w:val="en-US" w:eastAsia="zh-CN"/>
        </w:rPr>
        <w:t>IP范围</w:t>
      </w:r>
      <w:r>
        <w:rPr>
          <w:rFonts w:hint="default"/>
          <w:b/>
          <w:bCs/>
          <w:lang w:eastAsia="zh-CN"/>
        </w:rPr>
        <w:t>/端口范围</w:t>
      </w:r>
      <w:r>
        <w:rPr>
          <w:rFonts w:hint="eastAsia"/>
          <w:b/>
          <w:bCs/>
          <w:lang w:val="en-US" w:eastAsia="zh-CN"/>
        </w:rPr>
        <w:t>：</w:t>
      </w:r>
      <w:r>
        <w:rPr>
          <w:rFonts w:hint="eastAsia"/>
          <w:b w:val="0"/>
          <w:bCs w:val="0"/>
          <w:lang w:val="en-US" w:eastAsia="zh-CN"/>
        </w:rPr>
        <w:t>填写IP地址</w:t>
      </w:r>
      <w:r>
        <w:rPr>
          <w:rFonts w:hint="default"/>
          <w:b w:val="0"/>
          <w:bCs w:val="0"/>
          <w:lang w:eastAsia="zh-CN"/>
        </w:rPr>
        <w:t>/端口</w:t>
      </w:r>
      <w:r>
        <w:rPr>
          <w:rFonts w:hint="eastAsia"/>
          <w:b w:val="0"/>
          <w:bCs w:val="0"/>
          <w:lang w:val="en-US" w:eastAsia="zh-CN"/>
        </w:rPr>
        <w:t>范围</w:t>
      </w:r>
      <w:r>
        <w:rPr>
          <w:rFonts w:hint="eastAsia"/>
          <w:lang w:val="en-US" w:eastAsia="zh-CN"/>
        </w:rPr>
        <w:t>，用于搜索在线的主机。</w:t>
      </w:r>
    </w:p>
    <w:p w14:paraId="07FE6808">
      <w:pPr>
        <w:pStyle w:val="57"/>
        <w:bidi w:val="0"/>
        <w:ind w:left="1680" w:leftChars="0" w:firstLineChars="0"/>
        <w:rPr>
          <w:rFonts w:hint="eastAsia"/>
          <w:lang w:val="en-US" w:eastAsia="zh-CN"/>
        </w:rPr>
      </w:pPr>
      <w:r>
        <w:rPr>
          <w:rFonts w:hint="eastAsia"/>
          <w:b/>
          <w:bCs/>
          <w:lang w:val="en-US" w:eastAsia="zh-CN"/>
        </w:rPr>
        <w:t>搜索：</w:t>
      </w:r>
      <w:r>
        <w:rPr>
          <w:rFonts w:hint="eastAsia"/>
          <w:lang w:val="en-US" w:eastAsia="zh-CN"/>
        </w:rPr>
        <w:t>搜索当前用户输入的IP</w:t>
      </w:r>
      <w:r>
        <w:rPr>
          <w:rFonts w:hint="default"/>
          <w:lang w:eastAsia="zh-CN"/>
        </w:rPr>
        <w:t>/端口范围</w:t>
      </w:r>
      <w:r>
        <w:rPr>
          <w:rFonts w:hint="eastAsia"/>
          <w:lang w:val="en-US" w:eastAsia="zh-CN"/>
        </w:rPr>
        <w:t>内的所有在线的主机。</w:t>
      </w:r>
    </w:p>
    <w:p w14:paraId="0C239BC3">
      <w:pPr>
        <w:pStyle w:val="57"/>
        <w:bidi w:val="0"/>
        <w:ind w:left="1680" w:leftChars="0" w:firstLineChars="0"/>
        <w:rPr>
          <w:rFonts w:hint="eastAsia"/>
          <w:lang w:val="en-US" w:eastAsia="zh-CN"/>
        </w:rPr>
      </w:pPr>
      <w:r>
        <w:rPr>
          <w:rFonts w:hint="eastAsia"/>
          <w:b/>
          <w:bCs/>
          <w:lang w:val="en-US" w:eastAsia="zh-CN"/>
        </w:rPr>
        <w:t>新建：</w:t>
      </w:r>
      <w:r>
        <w:rPr>
          <w:rFonts w:hint="eastAsia"/>
          <w:b w:val="0"/>
          <w:bCs w:val="0"/>
          <w:lang w:val="en-US" w:eastAsia="zh-CN"/>
        </w:rPr>
        <w:t>点击</w:t>
      </w:r>
      <w:r>
        <w:rPr>
          <w:rFonts w:hint="eastAsia"/>
          <w:lang w:val="en-US" w:eastAsia="zh-CN"/>
        </w:rPr>
        <w:t>新建，下方的节点列表新增一行，为远程安装节点信息配置。</w:t>
      </w:r>
    </w:p>
    <w:p w14:paraId="42B398A0">
      <w:pPr>
        <w:pStyle w:val="57"/>
        <w:bidi w:val="0"/>
        <w:ind w:left="1680" w:leftChars="0" w:firstLineChars="0"/>
        <w:rPr>
          <w:rFonts w:hint="eastAsia"/>
          <w:lang w:val="en-US" w:eastAsia="zh-CN"/>
        </w:rPr>
      </w:pPr>
      <w:r>
        <w:rPr>
          <w:rFonts w:hint="eastAsia"/>
          <w:b/>
          <w:bCs/>
          <w:lang w:val="en-US" w:eastAsia="zh-CN"/>
        </w:rPr>
        <w:t>批量设置：</w:t>
      </w:r>
      <w:r>
        <w:rPr>
          <w:rFonts w:hint="eastAsia"/>
          <w:b w:val="0"/>
          <w:bCs w:val="0"/>
          <w:lang w:val="en-US" w:eastAsia="zh-CN"/>
        </w:rPr>
        <w:t>填写预</w:t>
      </w:r>
      <w:r>
        <w:rPr>
          <w:rFonts w:hint="eastAsia"/>
          <w:lang w:val="en-US" w:eastAsia="zh-CN"/>
        </w:rPr>
        <w:t>配置节点的linux端口、管理端口、节点名称前缀、win节点安装路径、win节点安装方式等信息，下方的地址列表点击新建按钮新增节点时会应用当前配置。</w:t>
      </w:r>
    </w:p>
    <w:p w14:paraId="49447730">
      <w:pPr>
        <w:pStyle w:val="57"/>
        <w:bidi w:val="0"/>
        <w:ind w:left="1680" w:leftChars="0" w:firstLineChars="0"/>
        <w:rPr>
          <w:rFonts w:hint="eastAsia"/>
          <w:lang w:val="en-US" w:eastAsia="zh-CN"/>
        </w:rPr>
      </w:pPr>
      <w:r>
        <w:rPr>
          <w:rFonts w:hint="eastAsia"/>
          <w:b/>
          <w:bCs/>
          <w:lang w:val="en-US" w:eastAsia="zh-CN"/>
        </w:rPr>
        <w:t>导入节点：</w:t>
      </w:r>
      <w:r>
        <w:rPr>
          <w:rFonts w:hint="eastAsia"/>
          <w:b w:val="0"/>
          <w:bCs w:val="0"/>
          <w:lang w:val="en-US" w:eastAsia="zh-CN"/>
        </w:rPr>
        <w:t>控制台</w:t>
      </w:r>
      <w:r>
        <w:rPr>
          <w:rFonts w:hint="eastAsia"/>
          <w:lang w:val="en-US" w:eastAsia="zh-CN"/>
        </w:rPr>
        <w:t>为用户提供的模板下载，单击“下载”即可获得对应的模板。此模板用于用户导入节点使用。</w:t>
      </w:r>
    </w:p>
    <w:p w14:paraId="3970F811">
      <w:pPr>
        <w:pStyle w:val="57"/>
        <w:bidi w:val="0"/>
        <w:ind w:left="1680" w:leftChars="0" w:firstLineChars="0"/>
        <w:rPr>
          <w:rFonts w:hint="eastAsia"/>
          <w:lang w:val="en-US" w:eastAsia="zh-CN"/>
        </w:rPr>
      </w:pPr>
      <w:r>
        <w:rPr>
          <w:rFonts w:hint="eastAsia"/>
          <w:b/>
          <w:bCs/>
          <w:lang w:val="en-US" w:eastAsia="zh-CN"/>
        </w:rPr>
        <w:t>名称：</w:t>
      </w:r>
      <w:r>
        <w:rPr>
          <w:rFonts w:hint="eastAsia"/>
          <w:b w:val="0"/>
          <w:bCs w:val="0"/>
          <w:lang w:val="en-US" w:eastAsia="zh-CN"/>
        </w:rPr>
        <w:t>设定当前</w:t>
      </w:r>
      <w:r>
        <w:rPr>
          <w:rFonts w:hint="eastAsia"/>
          <w:lang w:val="en-US" w:eastAsia="zh-CN"/>
        </w:rPr>
        <w:t>节点名称。</w:t>
      </w:r>
    </w:p>
    <w:p w14:paraId="11FD9F0C">
      <w:pPr>
        <w:pStyle w:val="57"/>
        <w:bidi w:val="0"/>
        <w:ind w:left="1680" w:leftChars="0" w:firstLineChars="0"/>
        <w:rPr>
          <w:rFonts w:hint="eastAsia"/>
          <w:lang w:val="en-US" w:eastAsia="zh-CN"/>
        </w:rPr>
      </w:pPr>
      <w:r>
        <w:rPr>
          <w:rFonts w:hint="eastAsia"/>
          <w:b/>
          <w:bCs/>
          <w:lang w:val="en-US" w:eastAsia="zh-CN"/>
        </w:rPr>
        <w:t>状态：</w:t>
      </w:r>
      <w:r>
        <w:rPr>
          <w:rFonts w:hint="eastAsia"/>
          <w:b w:val="0"/>
          <w:bCs w:val="0"/>
          <w:lang w:val="en-US" w:eastAsia="zh-CN"/>
        </w:rPr>
        <w:t>显示当</w:t>
      </w:r>
      <w:r>
        <w:rPr>
          <w:rFonts w:hint="eastAsia"/>
          <w:lang w:val="en-US" w:eastAsia="zh-CN"/>
        </w:rPr>
        <w:t>前节点的状态，分为在线和离线两种状态。</w:t>
      </w:r>
    </w:p>
    <w:p w14:paraId="1FBC9E9A">
      <w:pPr>
        <w:pStyle w:val="57"/>
        <w:bidi w:val="0"/>
        <w:ind w:left="1680" w:leftChars="0" w:firstLineChars="0"/>
        <w:rPr>
          <w:rFonts w:hint="eastAsia"/>
          <w:lang w:val="en-US" w:eastAsia="zh-CN"/>
        </w:rPr>
      </w:pPr>
      <w:r>
        <w:rPr>
          <w:rFonts w:hint="eastAsia"/>
          <w:b/>
          <w:bCs/>
          <w:lang w:val="en-US" w:eastAsia="zh-CN"/>
        </w:rPr>
        <w:t>节点地址：</w:t>
      </w:r>
      <w:r>
        <w:rPr>
          <w:rFonts w:hint="eastAsia"/>
          <w:b w:val="0"/>
          <w:bCs w:val="0"/>
          <w:lang w:val="en-US" w:eastAsia="zh-CN"/>
        </w:rPr>
        <w:t>设定</w:t>
      </w:r>
      <w:r>
        <w:rPr>
          <w:rFonts w:hint="eastAsia"/>
          <w:lang w:val="en-US" w:eastAsia="zh-CN"/>
        </w:rPr>
        <w:t>当前节点的IP地址。</w:t>
      </w:r>
    </w:p>
    <w:p w14:paraId="6911352A">
      <w:pPr>
        <w:pStyle w:val="57"/>
        <w:bidi w:val="0"/>
        <w:ind w:left="1680" w:leftChars="0" w:firstLineChars="0"/>
        <w:rPr>
          <w:rFonts w:hint="eastAsia"/>
          <w:lang w:val="en-US" w:eastAsia="zh-CN"/>
        </w:rPr>
      </w:pPr>
      <w:r>
        <w:rPr>
          <w:rFonts w:hint="eastAsia"/>
          <w:b/>
          <w:bCs/>
          <w:lang w:val="en-US" w:eastAsia="zh-CN"/>
        </w:rPr>
        <w:t>用户名：</w:t>
      </w:r>
      <w:r>
        <w:rPr>
          <w:rFonts w:hint="eastAsia"/>
          <w:b w:val="0"/>
          <w:bCs w:val="0"/>
          <w:lang w:val="en-US" w:eastAsia="zh-CN"/>
        </w:rPr>
        <w:t>设定</w:t>
      </w:r>
      <w:r>
        <w:rPr>
          <w:rFonts w:hint="eastAsia"/>
          <w:lang w:val="en-US" w:eastAsia="zh-CN"/>
        </w:rPr>
        <w:t>当前节点系统登录用户名。</w:t>
      </w:r>
    </w:p>
    <w:p w14:paraId="30D42BCF">
      <w:pPr>
        <w:pStyle w:val="57"/>
        <w:bidi w:val="0"/>
        <w:ind w:left="1680" w:leftChars="0" w:firstLineChars="0"/>
        <w:rPr>
          <w:rFonts w:hint="eastAsia"/>
          <w:lang w:val="en-US" w:eastAsia="zh-CN"/>
        </w:rPr>
      </w:pPr>
      <w:r>
        <w:rPr>
          <w:rFonts w:hint="eastAsia"/>
          <w:b/>
          <w:bCs/>
          <w:lang w:val="en-US" w:eastAsia="zh-CN"/>
        </w:rPr>
        <w:t>密码：</w:t>
      </w:r>
      <w:r>
        <w:rPr>
          <w:rFonts w:hint="eastAsia"/>
          <w:b w:val="0"/>
          <w:bCs w:val="0"/>
          <w:lang w:val="en-US" w:eastAsia="zh-CN"/>
        </w:rPr>
        <w:t>设定</w:t>
      </w:r>
      <w:r>
        <w:rPr>
          <w:rFonts w:hint="eastAsia"/>
          <w:lang w:val="en-US" w:eastAsia="zh-CN"/>
        </w:rPr>
        <w:t>当前节点系统登录用户名的对应密码。</w:t>
      </w:r>
    </w:p>
    <w:p w14:paraId="39060E49">
      <w:pPr>
        <w:pStyle w:val="57"/>
        <w:bidi w:val="0"/>
        <w:ind w:left="1680" w:leftChars="0" w:firstLineChars="0"/>
        <w:rPr>
          <w:rFonts w:hint="eastAsia"/>
          <w:lang w:val="en-US" w:eastAsia="zh-CN"/>
        </w:rPr>
      </w:pPr>
      <w:r>
        <w:rPr>
          <w:rFonts w:hint="eastAsia"/>
          <w:b/>
          <w:bCs/>
          <w:lang w:val="en-US" w:eastAsia="zh-CN"/>
        </w:rPr>
        <w:t>系统类型：</w:t>
      </w:r>
      <w:r>
        <w:rPr>
          <w:rFonts w:hint="eastAsia"/>
          <w:lang w:val="en-US" w:eastAsia="zh-CN"/>
        </w:rPr>
        <w:t>分为Windows和linux两种系统。</w:t>
      </w:r>
    </w:p>
    <w:p w14:paraId="2223773E">
      <w:pPr>
        <w:pStyle w:val="57"/>
        <w:bidi w:val="0"/>
        <w:ind w:left="1680" w:leftChars="0" w:firstLineChars="0"/>
        <w:rPr>
          <w:rFonts w:hint="eastAsia"/>
          <w:lang w:val="en-US" w:eastAsia="zh-CN"/>
        </w:rPr>
      </w:pPr>
      <w:r>
        <w:rPr>
          <w:rFonts w:hint="eastAsia"/>
          <w:b/>
          <w:bCs/>
          <w:lang w:val="en-US" w:eastAsia="zh-CN"/>
        </w:rPr>
        <w:t>操作：</w:t>
      </w:r>
      <w:r>
        <w:rPr>
          <w:rFonts w:hint="eastAsia"/>
          <w:lang w:val="en-US" w:eastAsia="zh-CN"/>
        </w:rPr>
        <w:t>“删除”、“更多·刷新状态”、“更多·端口配置”、“更多·win节点安装配置”。</w:t>
      </w:r>
    </w:p>
    <w:p w14:paraId="58F89D17">
      <w:pPr>
        <w:pStyle w:val="59"/>
        <w:bidi w:val="0"/>
        <w:rPr>
          <w:rFonts w:hint="eastAsia"/>
          <w:lang w:val="en-US" w:eastAsia="zh-CN"/>
        </w:rPr>
      </w:pPr>
      <w:r>
        <w:rPr>
          <w:rFonts w:hint="eastAsia"/>
          <w:lang w:val="en-US" w:eastAsia="zh-CN"/>
        </w:rPr>
        <w:t>删除：删除当前的节点。</w:t>
      </w:r>
    </w:p>
    <w:p w14:paraId="1468BBCD">
      <w:pPr>
        <w:pStyle w:val="59"/>
        <w:bidi w:val="0"/>
        <w:rPr>
          <w:rFonts w:hint="eastAsia"/>
          <w:lang w:val="en-US" w:eastAsia="zh-CN"/>
        </w:rPr>
      </w:pPr>
      <w:r>
        <w:rPr>
          <w:rFonts w:hint="eastAsia"/>
          <w:lang w:val="en-US" w:eastAsia="zh-CN"/>
        </w:rPr>
        <w:t>更多·刷新状态：刷新当前机器的状态，</w:t>
      </w:r>
      <w:r>
        <w:rPr>
          <w:rFonts w:hint="default"/>
          <w:lang w:eastAsia="zh-CN"/>
        </w:rPr>
        <w:t>在线或者离线</w:t>
      </w:r>
      <w:r>
        <w:rPr>
          <w:rFonts w:hint="eastAsia"/>
          <w:lang w:val="en-US" w:eastAsia="zh-CN"/>
        </w:rPr>
        <w:t>。</w:t>
      </w:r>
    </w:p>
    <w:p w14:paraId="0C904017">
      <w:pPr>
        <w:pStyle w:val="59"/>
        <w:bidi w:val="0"/>
        <w:rPr>
          <w:rFonts w:hint="eastAsia"/>
          <w:lang w:val="en-US" w:eastAsia="zh-CN"/>
        </w:rPr>
      </w:pPr>
      <w:r>
        <w:rPr>
          <w:rFonts w:hint="eastAsia"/>
          <w:lang w:val="en-US" w:eastAsia="zh-CN"/>
        </w:rPr>
        <w:t>更多·端口配置：设定当前节点的相关端口，linux端口（SSH）和管理端口（RPC）。</w:t>
      </w:r>
    </w:p>
    <w:p w14:paraId="20A9E5E2">
      <w:pPr>
        <w:pStyle w:val="59"/>
        <w:bidi w:val="0"/>
        <w:rPr>
          <w:rFonts w:hint="default"/>
          <w:lang w:val="en-US" w:eastAsia="zh-CN"/>
        </w:rPr>
      </w:pPr>
      <w:r>
        <w:rPr>
          <w:rFonts w:hint="eastAsia"/>
          <w:lang w:val="en-US" w:eastAsia="zh-CN"/>
        </w:rPr>
        <w:t>更多·win节点安装配置：用户单独当前节点的安装路径和安装方式。</w:t>
      </w:r>
    </w:p>
    <w:p w14:paraId="3FF0FFDE">
      <w:pPr>
        <w:pStyle w:val="56"/>
        <w:numPr>
          <w:ilvl w:val="0"/>
          <w:numId w:val="37"/>
        </w:numPr>
        <w:bidi w:val="0"/>
        <w:rPr>
          <w:rFonts w:hint="default" w:eastAsia="宋体"/>
          <w:lang w:val="en-US" w:eastAsia="zh-CN"/>
        </w:rPr>
      </w:pPr>
      <w:r>
        <w:rPr>
          <w:rFonts w:hint="eastAsia" w:eastAsia="宋体"/>
          <w:lang w:val="en-US" w:eastAsia="zh-CN"/>
        </w:rPr>
        <w:t>填写完毕后，单击“确定”完成批量节点的注册。</w:t>
      </w:r>
    </w:p>
    <w:p w14:paraId="18436312">
      <w:pPr>
        <w:pStyle w:val="50"/>
        <w:bidi w:val="0"/>
        <w:rPr>
          <w:rFonts w:hint="eastAsia"/>
          <w:lang w:val="en-US" w:eastAsia="zh-CN"/>
        </w:rPr>
      </w:pPr>
      <w:bookmarkStart w:id="73" w:name="批量注册地址列表批量导入模板"/>
      <w:r>
        <w:rPr>
          <w:rFonts w:hint="eastAsia"/>
          <w:lang w:val="en-US" w:eastAsia="zh-CN"/>
        </w:rPr>
        <w:t>批量注册·地址列表·使用模板批量导入</w:t>
      </w:r>
      <w:bookmarkEnd w:id="73"/>
    </w:p>
    <w:p w14:paraId="3501E4D3">
      <w:pPr>
        <w:pStyle w:val="48"/>
        <w:rPr>
          <w:rFonts w:hint="eastAsia"/>
          <w:lang w:val="en-US" w:eastAsia="zh-CN"/>
        </w:rPr>
      </w:pPr>
      <w:r>
        <w:rPr>
          <w:rFonts w:hint="eastAsia"/>
          <w:lang w:val="en-US" w:eastAsia="zh-CN"/>
        </w:rPr>
        <w:t>控制台提供了使用模板来批量导入节点的功能，具体操作步骤如下：</w:t>
      </w:r>
    </w:p>
    <w:p w14:paraId="353798E4">
      <w:pPr>
        <w:pStyle w:val="56"/>
        <w:numPr>
          <w:ilvl w:val="0"/>
          <w:numId w:val="38"/>
        </w:numPr>
        <w:bidi w:val="0"/>
        <w:rPr>
          <w:rFonts w:hint="eastAsia"/>
          <w:lang w:val="en-US" w:eastAsia="zh-CN"/>
        </w:rPr>
      </w:pPr>
      <w:r>
        <w:rPr>
          <w:rFonts w:hint="eastAsia"/>
          <w:lang w:val="en-US" w:eastAsia="zh-CN"/>
        </w:rPr>
        <w:t>单击控制台的菜单栏：“资源管理”→“容灾备份资源”→“节点管理”，进入节点管理界面。</w:t>
      </w:r>
    </w:p>
    <w:p w14:paraId="7AF6900B">
      <w:pPr>
        <w:pStyle w:val="56"/>
        <w:numPr>
          <w:ilvl w:val="0"/>
          <w:numId w:val="38"/>
        </w:numPr>
        <w:bidi w:val="0"/>
        <w:rPr>
          <w:rFonts w:hint="default"/>
          <w:lang w:val="en-US" w:eastAsia="zh-CN"/>
        </w:rPr>
      </w:pPr>
      <w:r>
        <w:rPr>
          <w:rFonts w:hint="eastAsia"/>
          <w:lang w:val="en-US" w:eastAsia="zh-CN"/>
        </w:rPr>
        <w:t>节点管理界面中，单击“批量注册”→“地址列表”。</w:t>
      </w:r>
    </w:p>
    <w:p w14:paraId="39922090">
      <w:pPr>
        <w:pStyle w:val="56"/>
        <w:numPr>
          <w:ilvl w:val="0"/>
          <w:numId w:val="38"/>
        </w:numPr>
        <w:bidi w:val="0"/>
        <w:rPr>
          <w:rFonts w:hint="default"/>
          <w:lang w:val="en-US" w:eastAsia="zh-CN"/>
        </w:rPr>
      </w:pPr>
      <w:r>
        <w:rPr>
          <w:rFonts w:hint="eastAsia"/>
          <w:lang w:val="en-US" w:eastAsia="zh-CN"/>
        </w:rPr>
        <w:t>在地址列表界面中，单击“导入节点”→“下载模板”，会自动下载一份“template.csv”的文件。</w:t>
      </w:r>
    </w:p>
    <w:p w14:paraId="1C62AFB8">
      <w:pPr>
        <w:pStyle w:val="56"/>
        <w:numPr>
          <w:ilvl w:val="0"/>
          <w:numId w:val="38"/>
        </w:numPr>
        <w:bidi w:val="0"/>
        <w:rPr>
          <w:rFonts w:hint="default"/>
          <w:lang w:val="en-US" w:eastAsia="zh-CN"/>
        </w:rPr>
      </w:pPr>
      <w:r>
        <w:rPr>
          <w:rFonts w:hint="eastAsia"/>
          <w:lang w:val="en-US" w:eastAsia="zh-CN"/>
        </w:rPr>
        <w:t>打开“template.csv”文件，用户自定义填写文件：</w:t>
      </w:r>
    </w:p>
    <w:p w14:paraId="63F7C299">
      <w:pPr>
        <w:pStyle w:val="56"/>
        <w:numPr>
          <w:ilvl w:val="0"/>
          <w:numId w:val="0"/>
        </w:numPr>
        <w:tabs>
          <w:tab w:val="clear" w:pos="2126"/>
        </w:tabs>
        <w:bidi w:val="0"/>
        <w:ind w:left="1701" w:leftChars="0"/>
      </w:pPr>
      <w:r>
        <w:drawing>
          <wp:inline distT="0" distB="0" distL="114300" distR="114300">
            <wp:extent cx="5483225" cy="593090"/>
            <wp:effectExtent l="0" t="0" r="3175" b="16510"/>
            <wp:docPr id="4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
                    <pic:cNvPicPr>
                      <a:picLocks noChangeAspect="1"/>
                    </pic:cNvPicPr>
                  </pic:nvPicPr>
                  <pic:blipFill>
                    <a:blip r:embed="rId75"/>
                    <a:stretch>
                      <a:fillRect/>
                    </a:stretch>
                  </pic:blipFill>
                  <pic:spPr>
                    <a:xfrm>
                      <a:off x="0" y="0"/>
                      <a:ext cx="5483225" cy="593090"/>
                    </a:xfrm>
                    <a:prstGeom prst="rect">
                      <a:avLst/>
                    </a:prstGeom>
                    <a:noFill/>
                    <a:ln>
                      <a:noFill/>
                    </a:ln>
                  </pic:spPr>
                </pic:pic>
              </a:graphicData>
            </a:graphic>
          </wp:inline>
        </w:drawing>
      </w:r>
    </w:p>
    <w:p w14:paraId="711A678A">
      <w:pPr>
        <w:pStyle w:val="57"/>
        <w:bidi w:val="0"/>
        <w:ind w:left="1680" w:leftChars="0" w:firstLineChars="0"/>
        <w:rPr>
          <w:rFonts w:hint="eastAsia"/>
          <w:lang w:val="en-US" w:eastAsia="zh-CN"/>
        </w:rPr>
      </w:pPr>
      <w:r>
        <w:rPr>
          <w:rFonts w:hint="eastAsia"/>
          <w:b/>
          <w:bCs/>
          <w:lang w:val="en-US" w:eastAsia="zh-CN"/>
        </w:rPr>
        <w:t>Node name：</w:t>
      </w:r>
      <w:r>
        <w:rPr>
          <w:rFonts w:hint="eastAsia"/>
          <w:b w:val="0"/>
          <w:bCs w:val="0"/>
          <w:lang w:val="en-US" w:eastAsia="zh-CN"/>
        </w:rPr>
        <w:t>节点名称，</w:t>
      </w:r>
      <w:r>
        <w:rPr>
          <w:rFonts w:hint="eastAsia"/>
          <w:lang w:val="en-US" w:eastAsia="zh-CN"/>
        </w:rPr>
        <w:t>用户自定义节点名称，为空时节点名称默认与地址相同。</w:t>
      </w:r>
    </w:p>
    <w:p w14:paraId="5D8A254C">
      <w:pPr>
        <w:pStyle w:val="57"/>
        <w:bidi w:val="0"/>
        <w:ind w:left="1680" w:leftChars="0" w:firstLineChars="0"/>
        <w:rPr>
          <w:rFonts w:hint="eastAsia"/>
          <w:lang w:val="en-US" w:eastAsia="zh-CN"/>
        </w:rPr>
      </w:pPr>
      <w:r>
        <w:rPr>
          <w:rFonts w:hint="eastAsia"/>
          <w:b/>
          <w:bCs/>
          <w:lang w:val="en-US" w:eastAsia="zh-CN"/>
        </w:rPr>
        <w:t>Address：</w:t>
      </w:r>
      <w:r>
        <w:rPr>
          <w:rFonts w:hint="eastAsia"/>
          <w:b w:val="0"/>
          <w:bCs w:val="0"/>
          <w:lang w:val="en-US" w:eastAsia="zh-CN"/>
        </w:rPr>
        <w:t>地址，</w:t>
      </w:r>
      <w:r>
        <w:rPr>
          <w:rFonts w:hint="eastAsia"/>
          <w:lang w:val="en-US" w:eastAsia="zh-CN"/>
        </w:rPr>
        <w:t>此机器的IP地址。</w:t>
      </w:r>
    </w:p>
    <w:p w14:paraId="3E17C0AB">
      <w:pPr>
        <w:pStyle w:val="57"/>
        <w:bidi w:val="0"/>
        <w:ind w:left="1680" w:leftChars="0" w:firstLineChars="0"/>
        <w:rPr>
          <w:rFonts w:hint="eastAsia"/>
          <w:lang w:val="en-US" w:eastAsia="zh-CN"/>
        </w:rPr>
      </w:pPr>
      <w:r>
        <w:rPr>
          <w:rFonts w:hint="eastAsia"/>
          <w:b/>
          <w:bCs/>
          <w:lang w:val="en-US" w:eastAsia="zh-CN"/>
        </w:rPr>
        <w:t>Username：</w:t>
      </w:r>
      <w:r>
        <w:rPr>
          <w:rFonts w:hint="eastAsia"/>
          <w:b w:val="0"/>
          <w:bCs w:val="0"/>
          <w:lang w:val="en-US" w:eastAsia="zh-CN"/>
        </w:rPr>
        <w:t>用户名，容灾代理节点</w:t>
      </w:r>
      <w:r>
        <w:rPr>
          <w:rFonts w:hint="eastAsia"/>
          <w:lang w:val="en-US" w:eastAsia="zh-CN"/>
        </w:rPr>
        <w:t>程序所在的主机 OS的登录帐号，可以选择使用管理员帐户或非管理员帐户。也可以支持Windows平台域控用户的验证，Windows域用户名格式为：&lt;Domain Name&gt;\&lt;User Name&gt;。</w:t>
      </w:r>
    </w:p>
    <w:p w14:paraId="2DAFDB95">
      <w:pPr>
        <w:pStyle w:val="57"/>
        <w:bidi w:val="0"/>
        <w:ind w:left="1680" w:leftChars="0" w:firstLineChars="0"/>
        <w:rPr>
          <w:rFonts w:hint="eastAsia"/>
          <w:color w:val="auto"/>
          <w:lang w:val="en-US" w:eastAsia="zh-CN"/>
        </w:rPr>
      </w:pPr>
      <w:r>
        <w:rPr>
          <w:rFonts w:hint="eastAsia"/>
          <w:b/>
          <w:bCs/>
          <w:lang w:val="en-US" w:eastAsia="zh-CN"/>
        </w:rPr>
        <w:t>Password：</w:t>
      </w:r>
      <w:r>
        <w:rPr>
          <w:rFonts w:hint="eastAsia"/>
          <w:b w:val="0"/>
          <w:bCs w:val="0"/>
          <w:lang w:val="en-US" w:eastAsia="zh-CN"/>
        </w:rPr>
        <w:t>密码，</w:t>
      </w:r>
      <w:r>
        <w:rPr>
          <w:rFonts w:hint="eastAsia"/>
          <w:lang w:val="en-US" w:eastAsia="zh-CN"/>
        </w:rPr>
        <w:t>可以完成正常登录的密码。如果用户场景由于信息安全管制禁止在第三方软件平台上传递系统管理员的用户名和密码，详见</w:t>
      </w:r>
      <w:r>
        <w:rPr>
          <w:rFonts w:hint="eastAsia"/>
          <w:color w:val="auto"/>
          <w:lang w:val="en-US" w:eastAsia="zh-CN"/>
        </w:rPr>
        <w:t>“</w:t>
      </w:r>
      <w:r>
        <w:rPr>
          <w:rFonts w:hint="eastAsia"/>
          <w:color w:val="auto"/>
          <w:u w:val="none"/>
          <w:lang w:val="en-US" w:eastAsia="zh-CN"/>
        </w:rPr>
        <w:t>节点管理·使用自定义认证添加节点”</w:t>
      </w:r>
      <w:r>
        <w:rPr>
          <w:rFonts w:hint="eastAsia"/>
          <w:color w:val="auto"/>
          <w:lang w:val="en-US" w:eastAsia="zh-CN"/>
        </w:rPr>
        <w:t>。</w:t>
      </w:r>
    </w:p>
    <w:p w14:paraId="75136B62">
      <w:pPr>
        <w:pStyle w:val="57"/>
        <w:bidi w:val="0"/>
        <w:ind w:left="1680" w:leftChars="0" w:firstLineChars="0"/>
        <w:rPr>
          <w:rFonts w:hint="default"/>
          <w:lang w:val="en-US" w:eastAsia="zh-CN"/>
        </w:rPr>
      </w:pPr>
      <w:r>
        <w:rPr>
          <w:rFonts w:hint="eastAsia"/>
          <w:b/>
          <w:bCs/>
          <w:lang w:val="en-US" w:eastAsia="zh-CN"/>
        </w:rPr>
        <w:t>System：</w:t>
      </w:r>
      <w:r>
        <w:rPr>
          <w:rFonts w:hint="eastAsia"/>
          <w:b w:val="0"/>
          <w:bCs w:val="0"/>
          <w:lang w:val="en-US" w:eastAsia="zh-CN"/>
        </w:rPr>
        <w:t>系统类型，</w:t>
      </w:r>
      <w:r>
        <w:rPr>
          <w:rFonts w:hint="eastAsia"/>
          <w:lang w:val="en-US" w:eastAsia="zh-CN"/>
        </w:rPr>
        <w:t>数字0为Linux操作系统，数字1为Windows操作系统。</w:t>
      </w:r>
    </w:p>
    <w:p w14:paraId="7A93F007">
      <w:pPr>
        <w:pStyle w:val="57"/>
        <w:bidi w:val="0"/>
        <w:ind w:left="1680" w:leftChars="0" w:firstLineChars="0"/>
        <w:rPr>
          <w:rFonts w:hint="default"/>
          <w:lang w:val="en-US" w:eastAsia="zh-CN"/>
        </w:rPr>
      </w:pPr>
      <w:r>
        <w:rPr>
          <w:rFonts w:hint="eastAsia"/>
          <w:b/>
          <w:bCs/>
          <w:lang w:val="en-US" w:eastAsia="zh-CN"/>
        </w:rPr>
        <w:t>replication paths：</w:t>
      </w:r>
      <w:r>
        <w:rPr>
          <w:rFonts w:hint="eastAsia"/>
          <w:b w:val="0"/>
          <w:bCs w:val="0"/>
          <w:lang w:val="en-US" w:eastAsia="zh-CN"/>
        </w:rPr>
        <w:t>复制路径，</w:t>
      </w:r>
      <w:r>
        <w:rPr>
          <w:rFonts w:hint="eastAsia"/>
          <w:lang w:val="en-US" w:eastAsia="zh-CN"/>
        </w:rPr>
        <w:t>只有操作系统是linux才用填写复制路径，多个复制路径用逗号分隔。</w:t>
      </w:r>
    </w:p>
    <w:p w14:paraId="76F4EA46">
      <w:pPr>
        <w:pStyle w:val="57"/>
        <w:bidi w:val="0"/>
        <w:ind w:left="1680" w:leftChars="0" w:firstLineChars="0"/>
        <w:rPr>
          <w:rFonts w:hint="default"/>
          <w:b w:val="0"/>
          <w:bCs w:val="0"/>
          <w:lang w:val="en-US" w:eastAsia="zh-CN"/>
        </w:rPr>
      </w:pPr>
      <w:r>
        <w:rPr>
          <w:rFonts w:hint="default"/>
          <w:b/>
          <w:bCs/>
          <w:lang w:val="en-US" w:eastAsia="zh-CN"/>
        </w:rPr>
        <w:t>config_port</w:t>
      </w:r>
      <w:r>
        <w:rPr>
          <w:rFonts w:hint="eastAsia"/>
          <w:b/>
          <w:bCs/>
          <w:lang w:val="en-US" w:eastAsia="zh-CN"/>
        </w:rPr>
        <w:t>：</w:t>
      </w:r>
      <w:r>
        <w:rPr>
          <w:rFonts w:hint="eastAsia"/>
          <w:b w:val="0"/>
          <w:bCs w:val="0"/>
          <w:lang w:val="en-US" w:eastAsia="zh-CN"/>
        </w:rPr>
        <w:t>节点管理端口，主机用于和控制机通讯的端口。</w:t>
      </w:r>
    </w:p>
    <w:p w14:paraId="697FCAD5">
      <w:pPr>
        <w:pStyle w:val="56"/>
        <w:numPr>
          <w:ilvl w:val="0"/>
          <w:numId w:val="3"/>
        </w:numPr>
        <w:bidi w:val="0"/>
        <w:rPr>
          <w:rFonts w:hint="default"/>
          <w:lang w:val="en-US" w:eastAsia="zh-CN"/>
        </w:rPr>
      </w:pPr>
      <w:r>
        <w:rPr>
          <w:rFonts w:hint="eastAsia"/>
          <w:lang w:val="en-US" w:eastAsia="zh-CN"/>
        </w:rPr>
        <w:t>保存“template.csv”文件，单击“导入节点”，选择保存的“template.csv”文件。</w:t>
      </w:r>
    </w:p>
    <w:p w14:paraId="63A9C722">
      <w:pPr>
        <w:pStyle w:val="56"/>
        <w:numPr>
          <w:ilvl w:val="0"/>
          <w:numId w:val="0"/>
        </w:numPr>
        <w:tabs>
          <w:tab w:val="clear" w:pos="2126"/>
        </w:tabs>
        <w:bidi w:val="0"/>
        <w:ind w:left="1701" w:leftChars="0"/>
      </w:pPr>
      <w:r>
        <w:drawing>
          <wp:inline distT="0" distB="0" distL="114300" distR="114300">
            <wp:extent cx="5097780" cy="1287145"/>
            <wp:effectExtent l="0" t="0" r="7620" b="8255"/>
            <wp:docPr id="14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2"/>
                    <pic:cNvPicPr>
                      <a:picLocks noChangeAspect="1"/>
                    </pic:cNvPicPr>
                  </pic:nvPicPr>
                  <pic:blipFill>
                    <a:blip r:embed="rId76"/>
                    <a:stretch>
                      <a:fillRect/>
                    </a:stretch>
                  </pic:blipFill>
                  <pic:spPr>
                    <a:xfrm>
                      <a:off x="0" y="0"/>
                      <a:ext cx="5097780" cy="1287145"/>
                    </a:xfrm>
                    <a:prstGeom prst="rect">
                      <a:avLst/>
                    </a:prstGeom>
                    <a:noFill/>
                    <a:ln>
                      <a:noFill/>
                    </a:ln>
                  </pic:spPr>
                </pic:pic>
              </a:graphicData>
            </a:graphic>
          </wp:inline>
        </w:drawing>
      </w:r>
    </w:p>
    <w:p w14:paraId="2D0DC885">
      <w:pPr>
        <w:pStyle w:val="56"/>
        <w:numPr>
          <w:ilvl w:val="0"/>
          <w:numId w:val="3"/>
        </w:numPr>
        <w:bidi w:val="0"/>
        <w:rPr>
          <w:rFonts w:hint="default"/>
          <w:lang w:val="en-US" w:eastAsia="zh-CN"/>
        </w:rPr>
      </w:pPr>
      <w:r>
        <w:rPr>
          <w:rFonts w:hint="eastAsia"/>
          <w:lang w:val="en-US" w:eastAsia="zh-CN"/>
        </w:rPr>
        <w:t>系统会自动将“template.csv”文件内的数据显示界面内。</w:t>
      </w:r>
    </w:p>
    <w:p w14:paraId="39E9D53C">
      <w:pPr>
        <w:pStyle w:val="56"/>
        <w:numPr>
          <w:ilvl w:val="0"/>
          <w:numId w:val="3"/>
        </w:numPr>
        <w:bidi w:val="0"/>
        <w:rPr>
          <w:rFonts w:hint="default"/>
          <w:lang w:val="en-US" w:eastAsia="zh-CN"/>
        </w:rPr>
      </w:pPr>
      <w:r>
        <w:rPr>
          <w:rFonts w:hint="eastAsia"/>
          <w:lang w:val="en-US" w:eastAsia="zh-CN"/>
        </w:rPr>
        <w:t>用户点击“批量设置”可以批量配置地址列表中的节点，或者选择节点点击“操作·更多”可以对当前节点进行配置。</w:t>
      </w:r>
    </w:p>
    <w:p w14:paraId="28E7F85E">
      <w:pPr>
        <w:pStyle w:val="56"/>
        <w:numPr>
          <w:ilvl w:val="0"/>
          <w:numId w:val="3"/>
        </w:numPr>
        <w:bidi w:val="0"/>
        <w:rPr>
          <w:rFonts w:hint="default"/>
          <w:lang w:val="en-US" w:eastAsia="zh-CN"/>
        </w:rPr>
      </w:pPr>
      <w:r>
        <w:rPr>
          <w:rFonts w:hint="eastAsia"/>
          <w:color w:val="000000" w:themeColor="text1"/>
          <w:lang w:val="en-US" w:eastAsia="zh-CN"/>
          <w14:textFill>
            <w14:solidFill>
              <w14:schemeClr w14:val="tx1"/>
            </w14:solidFill>
          </w14:textFill>
        </w:rPr>
        <w:t>单击“基本设置”，在基本设置的页面中选择控制台地址，</w:t>
      </w:r>
      <w:r>
        <w:rPr>
          <w:rFonts w:hint="eastAsia"/>
          <w:lang w:val="en-US" w:eastAsia="zh-CN"/>
        </w:rPr>
        <w:t>检查确认无误后，单击“确定”，</w:t>
      </w:r>
      <w:r>
        <w:rPr>
          <w:rFonts w:hint="default"/>
          <w:lang w:val="en-US" w:eastAsia="zh-CN"/>
        </w:rPr>
        <w:t>会显示建立成功或失败的节点信息</w:t>
      </w:r>
      <w:r>
        <w:rPr>
          <w:rFonts w:hint="eastAsia"/>
          <w:lang w:val="en-US" w:eastAsia="zh-CN"/>
        </w:rPr>
        <w:t>。</w:t>
      </w:r>
    </w:p>
    <w:p w14:paraId="78AA47BA">
      <w:pPr>
        <w:pStyle w:val="56"/>
        <w:numPr>
          <w:ilvl w:val="0"/>
          <w:numId w:val="3"/>
        </w:numPr>
        <w:bidi w:val="0"/>
        <w:rPr>
          <w:rFonts w:hint="default"/>
          <w:lang w:val="en-US" w:eastAsia="zh-CN"/>
        </w:rPr>
      </w:pPr>
      <w:r>
        <w:rPr>
          <w:rFonts w:hint="eastAsia"/>
          <w:lang w:val="en-US" w:eastAsia="zh-CN"/>
        </w:rPr>
        <w:t>再次单击“确定”，弹出提示信息，确认将会自动跳转至控制台的菜单栏：“资源管理”→“节点管理”，进入节点管理界面。</w:t>
      </w:r>
    </w:p>
    <w:p w14:paraId="577C84DC">
      <w:pPr>
        <w:pStyle w:val="56"/>
        <w:numPr>
          <w:ilvl w:val="0"/>
          <w:numId w:val="3"/>
        </w:numPr>
        <w:bidi w:val="0"/>
        <w:rPr>
          <w:rFonts w:hint="default"/>
          <w:lang w:val="en-US" w:eastAsia="zh-CN"/>
        </w:rPr>
      </w:pPr>
      <w:r>
        <w:rPr>
          <w:rFonts w:hint="eastAsia"/>
          <w:lang w:val="en-US" w:eastAsia="zh-CN"/>
        </w:rPr>
        <w:t>查看刚刚所列出来的节点的状态由“注册中”→“在线”。</w:t>
      </w:r>
    </w:p>
    <w:p w14:paraId="5426FE57">
      <w:pPr>
        <w:pStyle w:val="56"/>
        <w:numPr>
          <w:ilvl w:val="0"/>
          <w:numId w:val="3"/>
        </w:numPr>
        <w:bidi w:val="0"/>
        <w:rPr>
          <w:rFonts w:hint="default"/>
          <w:lang w:val="en-US" w:eastAsia="zh-CN"/>
        </w:rPr>
      </w:pPr>
      <w:r>
        <w:rPr>
          <w:rFonts w:hint="eastAsia"/>
          <w:lang w:val="en-US" w:eastAsia="zh-CN"/>
        </w:rPr>
        <w:t>完成</w:t>
      </w:r>
      <w:r>
        <w:rPr>
          <w:rFonts w:hint="default"/>
          <w:lang w:val="en-US" w:eastAsia="zh-CN"/>
        </w:rPr>
        <w:t>批量注册·地址列表·批量导入-模板</w:t>
      </w:r>
      <w:r>
        <w:rPr>
          <w:rFonts w:hint="eastAsia"/>
          <w:lang w:val="en-US" w:eastAsia="zh-CN"/>
        </w:rPr>
        <w:t>。</w:t>
      </w:r>
    </w:p>
    <w:p w14:paraId="05EC4EDC">
      <w:pPr>
        <w:pStyle w:val="48"/>
        <w:rPr>
          <w:rFonts w:hint="default"/>
          <w:lang w:val="en-US" w:eastAsia="zh-CN"/>
        </w:rPr>
      </w:pPr>
    </w:p>
    <w:p w14:paraId="0FFDC104">
      <w:pPr>
        <w:pStyle w:val="50"/>
        <w:bidi w:val="0"/>
        <w:rPr>
          <w:rFonts w:hint="default"/>
          <w:lang w:val="en-US" w:eastAsia="zh-CN"/>
        </w:rPr>
      </w:pPr>
      <w:bookmarkStart w:id="74" w:name="批量注册地址列表批量导入ip范围"/>
      <w:r>
        <w:rPr>
          <w:rFonts w:hint="eastAsia"/>
          <w:lang w:val="en-US" w:eastAsia="zh-CN"/>
        </w:rPr>
        <w:t>批量注册·地址列表·使用IP范围批量导入</w:t>
      </w:r>
      <w:bookmarkEnd w:id="74"/>
    </w:p>
    <w:p w14:paraId="49072E62">
      <w:pPr>
        <w:pStyle w:val="48"/>
        <w:rPr>
          <w:rFonts w:hint="eastAsia"/>
          <w:lang w:val="en-US" w:eastAsia="zh-CN"/>
        </w:rPr>
      </w:pPr>
      <w:r>
        <w:rPr>
          <w:rFonts w:hint="eastAsia"/>
          <w:lang w:val="en-US" w:eastAsia="zh-CN"/>
        </w:rPr>
        <w:t>控制台提供了使用IP范围地址来批量导入节点的功能，具体操作步骤如下：</w:t>
      </w:r>
    </w:p>
    <w:p w14:paraId="745B0336">
      <w:pPr>
        <w:pStyle w:val="56"/>
        <w:numPr>
          <w:ilvl w:val="0"/>
          <w:numId w:val="39"/>
        </w:numPr>
        <w:bidi w:val="0"/>
        <w:rPr>
          <w:rFonts w:hint="eastAsia"/>
          <w:lang w:val="en-US" w:eastAsia="zh-CN"/>
        </w:rPr>
      </w:pPr>
      <w:r>
        <w:rPr>
          <w:rFonts w:hint="eastAsia"/>
          <w:lang w:val="en-US" w:eastAsia="zh-CN"/>
        </w:rPr>
        <w:t>单击控制台的菜单栏：“资源管理”→“容灾备份资源”→“节点管理”，进入节点管理界面。</w:t>
      </w:r>
    </w:p>
    <w:p w14:paraId="5C8FE090">
      <w:pPr>
        <w:pStyle w:val="56"/>
        <w:numPr>
          <w:ilvl w:val="0"/>
          <w:numId w:val="39"/>
        </w:numPr>
        <w:bidi w:val="0"/>
        <w:rPr>
          <w:rFonts w:hint="default"/>
          <w:lang w:val="en-US" w:eastAsia="zh-CN"/>
        </w:rPr>
      </w:pPr>
      <w:r>
        <w:rPr>
          <w:rFonts w:hint="eastAsia"/>
          <w:lang w:val="en-US" w:eastAsia="zh-CN"/>
        </w:rPr>
        <w:t>节点管理界面中，单击“批量注册”→“地址列表”。</w:t>
      </w:r>
    </w:p>
    <w:p w14:paraId="2D5340B3">
      <w:pPr>
        <w:pStyle w:val="56"/>
        <w:numPr>
          <w:ilvl w:val="0"/>
          <w:numId w:val="39"/>
        </w:numPr>
        <w:bidi w:val="0"/>
      </w:pPr>
      <w:r>
        <w:rPr>
          <w:rFonts w:hint="eastAsia"/>
          <w:lang w:val="en-US" w:eastAsia="zh-CN"/>
        </w:rPr>
        <w:t>在地址列表界面中的IP范围一栏中输入IP范围地址。</w:t>
      </w:r>
    </w:p>
    <w:p w14:paraId="0C348F03">
      <w:pPr>
        <w:pStyle w:val="56"/>
        <w:numPr>
          <w:ilvl w:val="0"/>
          <w:numId w:val="3"/>
        </w:numPr>
        <w:bidi w:val="0"/>
        <w:rPr>
          <w:rFonts w:hint="default"/>
          <w:lang w:val="en-US" w:eastAsia="zh-CN"/>
        </w:rPr>
      </w:pPr>
      <w:r>
        <w:rPr>
          <w:rFonts w:hint="eastAsia"/>
          <w:lang w:val="en-US" w:eastAsia="zh-CN"/>
        </w:rPr>
        <w:t>系统会将IP范围地址内在线的节点搜索出来，不在线的节点信息会被自动删除。</w:t>
      </w:r>
    </w:p>
    <w:p w14:paraId="78F26DF6">
      <w:pPr>
        <w:pStyle w:val="56"/>
        <w:numPr>
          <w:ilvl w:val="0"/>
          <w:numId w:val="0"/>
        </w:numPr>
        <w:tabs>
          <w:tab w:val="clear" w:pos="2126"/>
        </w:tabs>
        <w:bidi w:val="0"/>
        <w:ind w:left="1701" w:leftChars="0"/>
        <w:rPr>
          <w:rFonts w:hint="default"/>
          <w:lang w:val="en-US" w:eastAsia="zh-CN"/>
        </w:rPr>
      </w:pPr>
      <w:r>
        <w:drawing>
          <wp:inline distT="0" distB="0" distL="114300" distR="114300">
            <wp:extent cx="5478145" cy="1184275"/>
            <wp:effectExtent l="0" t="0" r="8255" b="15875"/>
            <wp:docPr id="4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5"/>
                    <pic:cNvPicPr>
                      <a:picLocks noChangeAspect="1"/>
                    </pic:cNvPicPr>
                  </pic:nvPicPr>
                  <pic:blipFill>
                    <a:blip r:embed="rId77"/>
                    <a:stretch>
                      <a:fillRect/>
                    </a:stretch>
                  </pic:blipFill>
                  <pic:spPr>
                    <a:xfrm>
                      <a:off x="0" y="0"/>
                      <a:ext cx="5478145" cy="1184275"/>
                    </a:xfrm>
                    <a:prstGeom prst="rect">
                      <a:avLst/>
                    </a:prstGeom>
                    <a:noFill/>
                    <a:ln>
                      <a:noFill/>
                    </a:ln>
                  </pic:spPr>
                </pic:pic>
              </a:graphicData>
            </a:graphic>
          </wp:inline>
        </w:drawing>
      </w:r>
    </w:p>
    <w:p w14:paraId="0E90806D">
      <w:pPr>
        <w:pStyle w:val="56"/>
        <w:numPr>
          <w:ilvl w:val="0"/>
          <w:numId w:val="3"/>
        </w:numPr>
        <w:bidi w:val="0"/>
        <w:rPr>
          <w:rFonts w:hint="default"/>
          <w:lang w:val="en-US" w:eastAsia="zh-CN"/>
        </w:rPr>
      </w:pPr>
      <w:r>
        <w:rPr>
          <w:rFonts w:hint="eastAsia"/>
          <w:lang w:val="en-US" w:eastAsia="zh-CN"/>
        </w:rPr>
        <w:t>用户点击“批量设置”可以批量配置地址列表中的节点，或者选择节点点击“操作·更多”可以对当前节点进行配置。</w:t>
      </w:r>
    </w:p>
    <w:p w14:paraId="07AD4083">
      <w:pPr>
        <w:pStyle w:val="56"/>
        <w:numPr>
          <w:ilvl w:val="0"/>
          <w:numId w:val="3"/>
        </w:numPr>
        <w:bidi w:val="0"/>
        <w:rPr>
          <w:rFonts w:hint="default"/>
          <w:lang w:val="en-US" w:eastAsia="zh-CN"/>
        </w:rPr>
      </w:pPr>
      <w:r>
        <w:rPr>
          <w:rFonts w:hint="eastAsia"/>
          <w:color w:val="000000" w:themeColor="text1"/>
          <w:lang w:val="en-US" w:eastAsia="zh-CN"/>
          <w14:textFill>
            <w14:solidFill>
              <w14:schemeClr w14:val="tx1"/>
            </w14:solidFill>
          </w14:textFill>
        </w:rPr>
        <w:t>单击“基本设置”，在基本设置的页面中选择控制台地址，</w:t>
      </w:r>
      <w:r>
        <w:rPr>
          <w:rFonts w:hint="eastAsia"/>
          <w:lang w:val="en-US" w:eastAsia="zh-CN"/>
        </w:rPr>
        <w:t>检查确认无误后，单击“确定”，</w:t>
      </w:r>
      <w:r>
        <w:rPr>
          <w:rFonts w:hint="default"/>
          <w:lang w:val="en-US" w:eastAsia="zh-CN"/>
        </w:rPr>
        <w:t>会显示建立成功或失败的节点信息</w:t>
      </w:r>
      <w:r>
        <w:rPr>
          <w:rFonts w:hint="eastAsia"/>
          <w:lang w:val="en-US" w:eastAsia="zh-CN"/>
        </w:rPr>
        <w:t>。</w:t>
      </w:r>
    </w:p>
    <w:p w14:paraId="2F4A3CF9">
      <w:pPr>
        <w:pStyle w:val="56"/>
        <w:numPr>
          <w:ilvl w:val="0"/>
          <w:numId w:val="3"/>
        </w:numPr>
        <w:bidi w:val="0"/>
        <w:rPr>
          <w:rFonts w:hint="default"/>
          <w:lang w:val="en-US" w:eastAsia="zh-CN"/>
        </w:rPr>
      </w:pPr>
      <w:r>
        <w:rPr>
          <w:rFonts w:hint="eastAsia"/>
          <w:lang w:val="en-US" w:eastAsia="zh-CN"/>
        </w:rPr>
        <w:t>会自动跳转至控制台的菜单栏：“资源管理”→“容灾备份资源”→“节点管理”，进入节点管理界面。</w:t>
      </w:r>
    </w:p>
    <w:p w14:paraId="3FD49D8D">
      <w:pPr>
        <w:pStyle w:val="56"/>
        <w:numPr>
          <w:ilvl w:val="0"/>
          <w:numId w:val="3"/>
        </w:numPr>
        <w:bidi w:val="0"/>
        <w:rPr>
          <w:rFonts w:hint="default"/>
          <w:lang w:val="en-US" w:eastAsia="zh-CN"/>
        </w:rPr>
      </w:pPr>
      <w:r>
        <w:rPr>
          <w:rFonts w:hint="eastAsia"/>
          <w:lang w:val="en-US" w:eastAsia="zh-CN"/>
        </w:rPr>
        <w:t>查看刚刚所列出来的节点的状态由“注册中”→“在线”。</w:t>
      </w:r>
    </w:p>
    <w:p w14:paraId="653404F5">
      <w:pPr>
        <w:pStyle w:val="56"/>
        <w:numPr>
          <w:ilvl w:val="0"/>
          <w:numId w:val="3"/>
        </w:numPr>
        <w:bidi w:val="0"/>
        <w:rPr>
          <w:rFonts w:hint="default"/>
          <w:lang w:val="en-US" w:eastAsia="zh-CN"/>
        </w:rPr>
      </w:pPr>
      <w:r>
        <w:rPr>
          <w:rFonts w:hint="eastAsia"/>
          <w:lang w:val="en-US" w:eastAsia="zh-CN"/>
        </w:rPr>
        <w:t>完成</w:t>
      </w:r>
      <w:r>
        <w:rPr>
          <w:rFonts w:hint="default"/>
          <w:lang w:val="en-US" w:eastAsia="zh-CN"/>
        </w:rPr>
        <w:t>批量注册·地址列表·</w:t>
      </w:r>
      <w:r>
        <w:rPr>
          <w:rFonts w:hint="default"/>
          <w:lang w:eastAsia="zh-CN"/>
        </w:rPr>
        <w:t>使用IP范围批量导入</w:t>
      </w:r>
      <w:r>
        <w:rPr>
          <w:rFonts w:hint="eastAsia"/>
          <w:lang w:val="en-US" w:eastAsia="zh-CN"/>
        </w:rPr>
        <w:t>。</w:t>
      </w:r>
    </w:p>
    <w:p w14:paraId="74F1D6D5">
      <w:pPr>
        <w:pStyle w:val="50"/>
        <w:bidi w:val="0"/>
        <w:rPr>
          <w:rFonts w:hint="default"/>
          <w:lang w:val="en-US" w:eastAsia="zh-CN"/>
        </w:rPr>
      </w:pPr>
      <w:r>
        <w:rPr>
          <w:rFonts w:hint="eastAsia"/>
          <w:lang w:val="en-US" w:eastAsia="zh-CN"/>
        </w:rPr>
        <w:t>批量注册·地址列表·使用</w:t>
      </w:r>
      <w:r>
        <w:rPr>
          <w:rFonts w:hint="default"/>
          <w:lang w:eastAsia="zh-CN"/>
        </w:rPr>
        <w:t>端口</w:t>
      </w:r>
      <w:r>
        <w:rPr>
          <w:rFonts w:hint="eastAsia"/>
          <w:lang w:val="en-US" w:eastAsia="zh-CN"/>
        </w:rPr>
        <w:t>范围批量导入</w:t>
      </w:r>
    </w:p>
    <w:p w14:paraId="4EDD394C">
      <w:pPr>
        <w:pStyle w:val="48"/>
        <w:rPr>
          <w:rFonts w:hint="eastAsia"/>
          <w:lang w:val="en-US" w:eastAsia="zh-CN"/>
        </w:rPr>
      </w:pPr>
      <w:r>
        <w:rPr>
          <w:rFonts w:hint="eastAsia"/>
          <w:lang w:val="en-US" w:eastAsia="zh-CN"/>
        </w:rPr>
        <w:t>控制台提供了使用IP范围地址来批量导入节点的功能，具体操作步骤如下：</w:t>
      </w:r>
    </w:p>
    <w:p w14:paraId="6123DA4D">
      <w:pPr>
        <w:pStyle w:val="56"/>
        <w:numPr>
          <w:ilvl w:val="0"/>
          <w:numId w:val="40"/>
        </w:numPr>
        <w:bidi w:val="0"/>
        <w:rPr>
          <w:rFonts w:hint="eastAsia"/>
          <w:lang w:val="en-US" w:eastAsia="zh-CN"/>
        </w:rPr>
      </w:pPr>
      <w:r>
        <w:rPr>
          <w:rFonts w:hint="eastAsia"/>
          <w:lang w:val="en-US" w:eastAsia="zh-CN"/>
        </w:rPr>
        <w:t>单击控制台的菜单栏：“资源管理”→“容灾备份资源”→“节点管理”，进入节点管理界面。</w:t>
      </w:r>
    </w:p>
    <w:p w14:paraId="48DAC96E">
      <w:pPr>
        <w:pStyle w:val="56"/>
        <w:numPr>
          <w:ilvl w:val="0"/>
          <w:numId w:val="40"/>
        </w:numPr>
        <w:bidi w:val="0"/>
        <w:rPr>
          <w:rFonts w:hint="default"/>
          <w:lang w:val="en-US" w:eastAsia="zh-CN"/>
        </w:rPr>
      </w:pPr>
      <w:r>
        <w:rPr>
          <w:rFonts w:hint="eastAsia"/>
          <w:lang w:val="en-US" w:eastAsia="zh-CN"/>
        </w:rPr>
        <w:t>节点管理界面中，单击“批量注册”→“地址列表”。</w:t>
      </w:r>
    </w:p>
    <w:p w14:paraId="768F6A2C">
      <w:pPr>
        <w:pStyle w:val="56"/>
        <w:numPr>
          <w:ilvl w:val="0"/>
          <w:numId w:val="40"/>
        </w:numPr>
        <w:bidi w:val="0"/>
      </w:pPr>
      <w:r>
        <w:rPr>
          <w:rFonts w:hint="eastAsia"/>
          <w:lang w:val="en-US" w:eastAsia="zh-CN"/>
        </w:rPr>
        <w:t>在地址列表界面中的</w:t>
      </w:r>
      <w:r>
        <w:rPr>
          <w:rFonts w:hint="default"/>
          <w:lang w:eastAsia="zh-CN"/>
        </w:rPr>
        <w:t>端口</w:t>
      </w:r>
      <w:r>
        <w:rPr>
          <w:rFonts w:hint="eastAsia"/>
          <w:lang w:val="en-US" w:eastAsia="zh-CN"/>
        </w:rPr>
        <w:t>范围一栏中输入</w:t>
      </w:r>
      <w:r>
        <w:rPr>
          <w:rFonts w:hint="default"/>
          <w:lang w:eastAsia="zh-CN"/>
        </w:rPr>
        <w:t>端口</w:t>
      </w:r>
      <w:r>
        <w:rPr>
          <w:rFonts w:hint="eastAsia"/>
          <w:lang w:val="en-US" w:eastAsia="zh-CN"/>
        </w:rPr>
        <w:t>范围</w:t>
      </w:r>
      <w:r>
        <w:rPr>
          <w:rFonts w:hint="default"/>
          <w:lang w:eastAsia="zh-CN"/>
        </w:rPr>
        <w:t>，在IP一栏中输入节点ip</w:t>
      </w:r>
      <w:r>
        <w:rPr>
          <w:rFonts w:hint="eastAsia"/>
          <w:lang w:val="en-US" w:eastAsia="zh-CN"/>
        </w:rPr>
        <w:t>。</w:t>
      </w:r>
    </w:p>
    <w:p w14:paraId="12C444A3">
      <w:pPr>
        <w:pStyle w:val="56"/>
        <w:numPr>
          <w:ilvl w:val="0"/>
          <w:numId w:val="3"/>
        </w:numPr>
        <w:bidi w:val="0"/>
        <w:rPr>
          <w:rFonts w:hint="default"/>
          <w:lang w:val="en-US" w:eastAsia="zh-CN"/>
        </w:rPr>
      </w:pPr>
      <w:r>
        <w:rPr>
          <w:rFonts w:hint="eastAsia"/>
          <w:lang w:val="en-US" w:eastAsia="zh-CN"/>
        </w:rPr>
        <w:t>系统会将</w:t>
      </w:r>
      <w:r>
        <w:rPr>
          <w:rFonts w:hint="default"/>
          <w:lang w:eastAsia="zh-CN"/>
        </w:rPr>
        <w:t>端口范围</w:t>
      </w:r>
      <w:r>
        <w:rPr>
          <w:rFonts w:hint="eastAsia"/>
          <w:lang w:val="en-US" w:eastAsia="zh-CN"/>
        </w:rPr>
        <w:t>内在线的节点搜索出来，不在线的节点信息会被自动删除。</w:t>
      </w:r>
    </w:p>
    <w:p w14:paraId="313429CD">
      <w:pPr>
        <w:pStyle w:val="56"/>
        <w:numPr>
          <w:ilvl w:val="0"/>
          <w:numId w:val="0"/>
        </w:numPr>
        <w:tabs>
          <w:tab w:val="clear" w:pos="2126"/>
        </w:tabs>
        <w:bidi w:val="0"/>
        <w:ind w:left="1701" w:leftChars="0"/>
        <w:rPr>
          <w:rFonts w:hint="default"/>
          <w:lang w:eastAsia="zh-CN"/>
        </w:rPr>
      </w:pPr>
      <w:r>
        <w:rPr>
          <w:rFonts w:hint="default"/>
          <w:lang w:eastAsia="zh-CN"/>
        </w:rPr>
        <w:drawing>
          <wp:inline distT="0" distB="0" distL="114300" distR="114300">
            <wp:extent cx="4775835" cy="2084705"/>
            <wp:effectExtent l="0" t="0" r="5715" b="10795"/>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467"/>
                    <pic:cNvPicPr>
                      <a:picLocks noChangeAspect="1"/>
                    </pic:cNvPicPr>
                  </pic:nvPicPr>
                  <pic:blipFill>
                    <a:blip r:embed="rId78"/>
                    <a:stretch>
                      <a:fillRect/>
                    </a:stretch>
                  </pic:blipFill>
                  <pic:spPr>
                    <a:xfrm>
                      <a:off x="0" y="0"/>
                      <a:ext cx="4775835" cy="2084705"/>
                    </a:xfrm>
                    <a:prstGeom prst="rect">
                      <a:avLst/>
                    </a:prstGeom>
                  </pic:spPr>
                </pic:pic>
              </a:graphicData>
            </a:graphic>
          </wp:inline>
        </w:drawing>
      </w:r>
    </w:p>
    <w:p w14:paraId="5A55DE18">
      <w:pPr>
        <w:pStyle w:val="56"/>
        <w:numPr>
          <w:ilvl w:val="0"/>
          <w:numId w:val="3"/>
        </w:numPr>
        <w:bidi w:val="0"/>
        <w:rPr>
          <w:rFonts w:hint="default"/>
          <w:lang w:val="en-US" w:eastAsia="zh-CN"/>
        </w:rPr>
      </w:pPr>
      <w:r>
        <w:rPr>
          <w:rFonts w:hint="eastAsia"/>
          <w:lang w:val="en-US" w:eastAsia="zh-CN"/>
        </w:rPr>
        <w:t>用户点击“批量设置”可以批量配置地址列表中的节点，或者选择节点点击“操作·更多”可以对当前节点进行配置。</w:t>
      </w:r>
    </w:p>
    <w:p w14:paraId="33D4524A">
      <w:pPr>
        <w:pStyle w:val="56"/>
        <w:numPr>
          <w:ilvl w:val="0"/>
          <w:numId w:val="3"/>
        </w:numPr>
        <w:bidi w:val="0"/>
        <w:rPr>
          <w:rFonts w:hint="default"/>
          <w:lang w:val="en-US" w:eastAsia="zh-CN"/>
        </w:rPr>
      </w:pPr>
      <w:r>
        <w:rPr>
          <w:rFonts w:hint="eastAsia"/>
          <w:color w:val="000000" w:themeColor="text1"/>
          <w:lang w:val="en-US" w:eastAsia="zh-CN"/>
          <w14:textFill>
            <w14:solidFill>
              <w14:schemeClr w14:val="tx1"/>
            </w14:solidFill>
          </w14:textFill>
        </w:rPr>
        <w:t>单击“基本设置”，在基本设置的页面中选择控制台地址，</w:t>
      </w:r>
      <w:r>
        <w:rPr>
          <w:rFonts w:hint="eastAsia"/>
          <w:lang w:val="en-US" w:eastAsia="zh-CN"/>
        </w:rPr>
        <w:t>检查确认无误后，单击“确定”，</w:t>
      </w:r>
      <w:r>
        <w:rPr>
          <w:rFonts w:hint="default"/>
          <w:lang w:val="en-US" w:eastAsia="zh-CN"/>
        </w:rPr>
        <w:t>会显示建立成功或失败的节点信息</w:t>
      </w:r>
      <w:r>
        <w:rPr>
          <w:rFonts w:hint="eastAsia"/>
          <w:lang w:val="en-US" w:eastAsia="zh-CN"/>
        </w:rPr>
        <w:t>。</w:t>
      </w:r>
    </w:p>
    <w:p w14:paraId="5240E2F4">
      <w:pPr>
        <w:pStyle w:val="56"/>
        <w:numPr>
          <w:ilvl w:val="0"/>
          <w:numId w:val="3"/>
        </w:numPr>
        <w:bidi w:val="0"/>
        <w:rPr>
          <w:rFonts w:hint="default"/>
          <w:lang w:val="en-US" w:eastAsia="zh-CN"/>
        </w:rPr>
      </w:pPr>
      <w:r>
        <w:rPr>
          <w:rFonts w:hint="eastAsia"/>
          <w:lang w:val="en-US" w:eastAsia="zh-CN"/>
        </w:rPr>
        <w:t>会自动跳转至控制台的菜单栏：“资源管理”→“容灾备份资源”→“节点管理”，进入节点管理界面。</w:t>
      </w:r>
    </w:p>
    <w:p w14:paraId="5387A829">
      <w:pPr>
        <w:pStyle w:val="56"/>
        <w:numPr>
          <w:ilvl w:val="0"/>
          <w:numId w:val="3"/>
        </w:numPr>
        <w:bidi w:val="0"/>
        <w:rPr>
          <w:rFonts w:hint="default"/>
          <w:lang w:val="en-US" w:eastAsia="zh-CN"/>
        </w:rPr>
      </w:pPr>
      <w:r>
        <w:rPr>
          <w:rFonts w:hint="eastAsia"/>
          <w:lang w:val="en-US" w:eastAsia="zh-CN"/>
        </w:rPr>
        <w:t>查看刚刚所列出来的节点的状态由“注册中”→“在线”。</w:t>
      </w:r>
    </w:p>
    <w:p w14:paraId="3F1B6172">
      <w:pPr>
        <w:pStyle w:val="56"/>
        <w:numPr>
          <w:ilvl w:val="0"/>
          <w:numId w:val="3"/>
        </w:numPr>
        <w:bidi w:val="0"/>
        <w:rPr>
          <w:rFonts w:hint="default"/>
          <w:lang w:val="en-US" w:eastAsia="zh-CN"/>
        </w:rPr>
      </w:pPr>
      <w:r>
        <w:rPr>
          <w:rFonts w:hint="eastAsia"/>
          <w:lang w:val="en-US" w:eastAsia="zh-CN"/>
        </w:rPr>
        <w:t>完成</w:t>
      </w:r>
      <w:r>
        <w:rPr>
          <w:rFonts w:hint="default"/>
          <w:lang w:val="en-US" w:eastAsia="zh-CN"/>
        </w:rPr>
        <w:t>批量注册·地址列表·</w:t>
      </w:r>
      <w:r>
        <w:rPr>
          <w:rFonts w:hint="default"/>
          <w:lang w:eastAsia="zh-CN"/>
        </w:rPr>
        <w:t>使用端口范围批量导入</w:t>
      </w:r>
      <w:r>
        <w:rPr>
          <w:rFonts w:hint="eastAsia"/>
          <w:lang w:val="en-US" w:eastAsia="zh-CN"/>
        </w:rPr>
        <w:t>。</w:t>
      </w:r>
    </w:p>
    <w:p w14:paraId="24B7F879">
      <w:pPr>
        <w:pStyle w:val="48"/>
      </w:pPr>
    </w:p>
    <w:p w14:paraId="47CBC744">
      <w:pPr>
        <w:pStyle w:val="50"/>
        <w:bidi w:val="0"/>
        <w:rPr>
          <w:rFonts w:hint="eastAsia"/>
          <w:lang w:val="en-US" w:eastAsia="zh-CN"/>
        </w:rPr>
      </w:pPr>
      <w:bookmarkStart w:id="75" w:name="批量注册基本设置"/>
      <w:r>
        <w:rPr>
          <w:rFonts w:hint="eastAsia"/>
          <w:lang w:val="en-US" w:eastAsia="zh-CN"/>
        </w:rPr>
        <w:t>批量注册·基本设置</w:t>
      </w:r>
      <w:bookmarkEnd w:id="75"/>
    </w:p>
    <w:p w14:paraId="754FBAC0">
      <w:pPr>
        <w:pStyle w:val="48"/>
        <w:rPr>
          <w:rFonts w:hint="default" w:eastAsia="宋体"/>
          <w:lang w:val="en-US" w:eastAsia="zh-CN"/>
        </w:rPr>
      </w:pPr>
      <w:r>
        <w:rPr>
          <w:rFonts w:hint="eastAsia"/>
          <w:lang w:val="en-US" w:eastAsia="zh-CN"/>
        </w:rPr>
        <w:t>批量注册节点的同时，可以为此节点选择对应的软件许可功能，没有许可是不可以使用此节点进行英方功能的操作，具体操作步骤如下：</w:t>
      </w:r>
    </w:p>
    <w:p w14:paraId="33404A3B">
      <w:pPr>
        <w:pStyle w:val="56"/>
        <w:numPr>
          <w:ilvl w:val="0"/>
          <w:numId w:val="41"/>
        </w:numPr>
        <w:bidi w:val="0"/>
        <w:rPr>
          <w:rFonts w:hint="eastAsia"/>
          <w:lang w:val="en-US" w:eastAsia="zh-CN"/>
        </w:rPr>
      </w:pPr>
      <w:r>
        <w:rPr>
          <w:rFonts w:hint="eastAsia"/>
          <w:lang w:val="en-US" w:eastAsia="zh-CN"/>
        </w:rPr>
        <w:t>单击控制台的菜单栏：“资源管理”→“容灾备份资源”→“节点管理”，进入节点管理界面。</w:t>
      </w:r>
    </w:p>
    <w:p w14:paraId="18F31CA0">
      <w:pPr>
        <w:pStyle w:val="56"/>
        <w:numPr>
          <w:ilvl w:val="0"/>
          <w:numId w:val="41"/>
        </w:numPr>
        <w:bidi w:val="0"/>
      </w:pPr>
      <w:r>
        <w:rPr>
          <w:rFonts w:hint="eastAsia"/>
          <w:lang w:val="en-US" w:eastAsia="zh-CN"/>
        </w:rPr>
        <w:t>节点管理界面中，单击“批量注册”→“基本设置”。</w:t>
      </w:r>
    </w:p>
    <w:p w14:paraId="52E21ACA">
      <w:pPr>
        <w:pStyle w:val="48"/>
      </w:pPr>
      <w:r>
        <w:drawing>
          <wp:inline distT="0" distB="0" distL="114300" distR="114300">
            <wp:extent cx="4984750" cy="3028315"/>
            <wp:effectExtent l="0" t="0" r="6350" b="635"/>
            <wp:docPr id="14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33"/>
                    <pic:cNvPicPr>
                      <a:picLocks noChangeAspect="1"/>
                    </pic:cNvPicPr>
                  </pic:nvPicPr>
                  <pic:blipFill>
                    <a:blip r:embed="rId79"/>
                    <a:stretch>
                      <a:fillRect/>
                    </a:stretch>
                  </pic:blipFill>
                  <pic:spPr>
                    <a:xfrm>
                      <a:off x="0" y="0"/>
                      <a:ext cx="4984750" cy="3028315"/>
                    </a:xfrm>
                    <a:prstGeom prst="rect">
                      <a:avLst/>
                    </a:prstGeom>
                    <a:noFill/>
                    <a:ln>
                      <a:noFill/>
                    </a:ln>
                  </pic:spPr>
                </pic:pic>
              </a:graphicData>
            </a:graphic>
          </wp:inline>
        </w:drawing>
      </w:r>
    </w:p>
    <w:p w14:paraId="0EA55A9B">
      <w:pPr>
        <w:pStyle w:val="57"/>
        <w:bidi w:val="0"/>
        <w:ind w:left="1680" w:leftChars="0" w:firstLineChars="0"/>
        <w:rPr>
          <w:rFonts w:hint="eastAsia"/>
          <w:lang w:val="en-US" w:eastAsia="zh-CN"/>
        </w:rPr>
      </w:pPr>
      <w:r>
        <w:rPr>
          <w:rFonts w:hint="eastAsia"/>
          <w:b/>
          <w:bCs/>
          <w:lang w:val="en-US" w:eastAsia="zh-CN"/>
        </w:rPr>
        <w:t>软件许可：</w:t>
      </w:r>
      <w:r>
        <w:rPr>
          <w:rFonts w:hint="eastAsia"/>
          <w:lang w:val="en-US" w:eastAsia="zh-CN"/>
        </w:rPr>
        <w:t>用户根据实际需求，单击对应的License进行关联，支持多选。</w:t>
      </w:r>
    </w:p>
    <w:p w14:paraId="20F7230A">
      <w:pPr>
        <w:pStyle w:val="48"/>
        <w:bidi w:val="0"/>
        <w:rPr>
          <w:rFonts w:hint="eastAsia"/>
          <w:lang w:val="en-US" w:eastAsia="zh-CN"/>
        </w:rPr>
      </w:pPr>
      <w:r>
        <w:rPr>
          <w:rFonts w:hint="eastAsia"/>
          <w:lang w:val="en-US" w:eastAsia="zh-CN"/>
        </w:rPr>
        <w:t>如果用户尚未通过菜单“系统管理”→“许可管理”添加有效License，该选项下拉框显示为空；如果已经添加有效License，下拉框将显示所有可用的License。</w:t>
      </w:r>
    </w:p>
    <w:p w14:paraId="7D66B3DC">
      <w:pPr>
        <w:pStyle w:val="48"/>
        <w:bidi w:val="0"/>
        <w:rPr>
          <w:rFonts w:hint="eastAsia"/>
          <w:lang w:val="en-US" w:eastAsia="zh-CN"/>
        </w:rPr>
      </w:pPr>
      <w:r>
        <w:rPr>
          <w:rFonts w:hint="eastAsia"/>
          <w:lang w:val="en-US" w:eastAsia="zh-CN"/>
        </w:rPr>
        <w:t>节点在没有关联License的情况下，页面允许用户完成认证操作和并完成节点添加，但在功能使用界面配置保护任务时会提示缺少License。用户可以在菜单“系统管理”→“许可管理”添加有效License之后，在License配置界面重新绑定该节点。</w:t>
      </w:r>
    </w:p>
    <w:p w14:paraId="013B25C4">
      <w:pPr>
        <w:pStyle w:val="57"/>
        <w:bidi w:val="0"/>
        <w:ind w:left="1680" w:leftChars="0" w:firstLineChars="0"/>
        <w:rPr>
          <w:rFonts w:hint="eastAsia"/>
          <w:lang w:val="en-US" w:eastAsia="zh-CN"/>
        </w:rPr>
      </w:pPr>
      <w:r>
        <w:rPr>
          <w:rFonts w:hint="eastAsia"/>
          <w:b/>
          <w:bCs/>
          <w:lang w:val="en-US" w:eastAsia="zh-CN"/>
        </w:rPr>
        <w:t>业务组：</w:t>
      </w:r>
      <w:r>
        <w:rPr>
          <w:rFonts w:hint="eastAsia"/>
          <w:lang w:val="en-US" w:eastAsia="zh-CN"/>
        </w:rPr>
        <w:t>选择节点属于的节点组，非必选项，业务组管理详见“</w:t>
      </w:r>
      <w:r>
        <w:rPr>
          <w:rFonts w:hint="eastAsia"/>
          <w:color w:val="auto"/>
          <w:highlight w:val="none"/>
          <w:u w:val="none"/>
          <w:lang w:val="en-US" w:eastAsia="zh-CN"/>
        </w:rPr>
        <w:t>资源管理·业务组管理”</w:t>
      </w:r>
      <w:r>
        <w:rPr>
          <w:rFonts w:hint="eastAsia"/>
          <w:lang w:val="en-US" w:eastAsia="zh-CN"/>
        </w:rPr>
        <w:t>。</w:t>
      </w:r>
    </w:p>
    <w:p w14:paraId="244D6760">
      <w:pPr>
        <w:pStyle w:val="57"/>
        <w:bidi w:val="0"/>
        <w:ind w:left="1680" w:leftChars="0" w:firstLineChars="0"/>
        <w:rPr>
          <w:rFonts w:hint="eastAsia"/>
          <w:b/>
          <w:bCs/>
          <w:lang w:val="en-US" w:eastAsia="zh-CN"/>
        </w:rPr>
      </w:pPr>
      <w:r>
        <w:rPr>
          <w:rFonts w:hint="eastAsia"/>
          <w:b/>
          <w:bCs/>
          <w:lang w:val="en-US" w:eastAsia="zh-CN"/>
        </w:rPr>
        <w:t>控制台地址：</w:t>
      </w:r>
      <w:r>
        <w:rPr>
          <w:rFonts w:hint="eastAsia"/>
          <w:vertAlign w:val="baseline"/>
          <w:lang w:val="en-US" w:eastAsia="zh-Hans"/>
        </w:rPr>
        <w:t>容灾节点发送日志或流量信息时控制机的目标IP地址</w:t>
      </w:r>
      <w:r>
        <w:rPr>
          <w:rFonts w:hint="default"/>
          <w:vertAlign w:val="baseline"/>
          <w:lang w:eastAsia="zh-CN"/>
        </w:rPr>
        <w:t>。</w:t>
      </w:r>
    </w:p>
    <w:p w14:paraId="43DEF468">
      <w:pPr>
        <w:pStyle w:val="57"/>
        <w:bidi w:val="0"/>
        <w:ind w:left="1680" w:leftChars="0" w:firstLineChars="0"/>
        <w:rPr>
          <w:rFonts w:hint="eastAsia"/>
          <w:b/>
          <w:bCs/>
          <w:lang w:val="en-US" w:eastAsia="zh-CN"/>
        </w:rPr>
      </w:pPr>
      <w:r>
        <w:rPr>
          <w:rFonts w:hint="eastAsia"/>
          <w:b/>
          <w:bCs/>
          <w:vertAlign w:val="baseline"/>
          <w:lang w:val="en-US" w:eastAsia="zh-CN"/>
        </w:rPr>
        <w:t>调度服务器：</w:t>
      </w:r>
      <w:r>
        <w:rPr>
          <w:rFonts w:hint="eastAsia"/>
          <w:vertAlign w:val="baseline"/>
          <w:lang w:val="en-US" w:eastAsia="zh-CN"/>
        </w:rPr>
        <w:t>即ScheduleServer，负责ConsoleServer备份域中各种任务的调度。主机为Client和BackupServer必须选择调度服务器，否则无法执行相关任务。</w:t>
      </w:r>
    </w:p>
    <w:p w14:paraId="6A0B5638">
      <w:pPr>
        <w:pStyle w:val="57"/>
        <w:bidi w:val="0"/>
        <w:ind w:left="1680" w:leftChars="0" w:firstLineChars="0"/>
        <w:rPr>
          <w:rFonts w:hint="eastAsia"/>
          <w:lang w:val="en-US" w:eastAsia="zh-CN"/>
        </w:rPr>
      </w:pPr>
      <w:r>
        <w:rPr>
          <w:rFonts w:hint="eastAsia"/>
          <w:b/>
          <w:bCs/>
          <w:lang w:val="en-US" w:eastAsia="zh-CN"/>
        </w:rPr>
        <w:t>安全检测：</w:t>
      </w:r>
      <w:r>
        <w:rPr>
          <w:rFonts w:hint="eastAsia"/>
          <w:lang w:val="en-US" w:eastAsia="zh-CN"/>
        </w:rPr>
        <w:t>防止通过其他渠道对节点进行操作。</w:t>
      </w:r>
    </w:p>
    <w:p w14:paraId="6751CB8F">
      <w:pPr>
        <w:pStyle w:val="56"/>
        <w:numPr>
          <w:ilvl w:val="0"/>
          <w:numId w:val="3"/>
        </w:numPr>
        <w:bidi w:val="0"/>
        <w:rPr>
          <w:rFonts w:hint="default"/>
          <w:lang w:val="en-US" w:eastAsia="zh-CN"/>
        </w:rPr>
      </w:pPr>
      <w:r>
        <w:rPr>
          <w:rFonts w:hint="eastAsia"/>
          <w:lang w:val="en-US" w:eastAsia="zh-CN"/>
        </w:rPr>
        <w:t>填写完毕后，单击“确定”完成批量节点的注册。</w:t>
      </w:r>
    </w:p>
    <w:p w14:paraId="77476F17">
      <w:pPr>
        <w:pStyle w:val="50"/>
        <w:bidi w:val="0"/>
        <w:rPr>
          <w:rFonts w:hint="default"/>
          <w:lang w:val="en-US" w:eastAsia="zh-CN"/>
        </w:rPr>
      </w:pPr>
      <w:bookmarkStart w:id="76" w:name="批量注册监控设置"/>
      <w:r>
        <w:rPr>
          <w:rFonts w:hint="eastAsia"/>
          <w:lang w:val="en-US" w:eastAsia="zh-CN"/>
        </w:rPr>
        <w:t>批量注册·监控</w:t>
      </w:r>
      <w:bookmarkEnd w:id="76"/>
      <w:r>
        <w:rPr>
          <w:rFonts w:hint="eastAsia"/>
          <w:lang w:val="en-US" w:eastAsia="zh-CN"/>
        </w:rPr>
        <w:t>告警</w:t>
      </w:r>
    </w:p>
    <w:p w14:paraId="507C16F1">
      <w:pPr>
        <w:pStyle w:val="48"/>
        <w:rPr>
          <w:rFonts w:hint="default" w:eastAsia="宋体"/>
          <w:lang w:val="en-US" w:eastAsia="zh-CN"/>
        </w:rPr>
      </w:pPr>
      <w:r>
        <w:rPr>
          <w:rFonts w:hint="eastAsia"/>
          <w:lang w:val="en-US" w:eastAsia="zh-CN"/>
        </w:rPr>
        <w:t>批量注册节点的同时，可以为此节点选择是否打开监控的功能，具体操作步骤如下：</w:t>
      </w:r>
    </w:p>
    <w:p w14:paraId="5C8BD122">
      <w:pPr>
        <w:pStyle w:val="56"/>
        <w:numPr>
          <w:ilvl w:val="0"/>
          <w:numId w:val="42"/>
        </w:numPr>
        <w:bidi w:val="0"/>
        <w:rPr>
          <w:rFonts w:hint="eastAsia"/>
          <w:lang w:val="en-US" w:eastAsia="zh-CN"/>
        </w:rPr>
      </w:pPr>
      <w:r>
        <w:rPr>
          <w:rFonts w:hint="eastAsia"/>
          <w:lang w:val="en-US" w:eastAsia="zh-CN"/>
        </w:rPr>
        <w:t>单击控制台的菜单栏：“资源管理”→“容灾备份资源”→“节点管理”，进入节点管理界面。</w:t>
      </w:r>
    </w:p>
    <w:p w14:paraId="2DF294D2">
      <w:pPr>
        <w:pStyle w:val="56"/>
        <w:numPr>
          <w:ilvl w:val="0"/>
          <w:numId w:val="42"/>
        </w:numPr>
        <w:bidi w:val="0"/>
      </w:pPr>
      <w:r>
        <w:rPr>
          <w:rFonts w:hint="eastAsia"/>
          <w:lang w:val="en-US" w:eastAsia="zh-CN"/>
        </w:rPr>
        <w:t>节点管理界面中，单击“批量注册”→“监控告警”。</w:t>
      </w:r>
    </w:p>
    <w:p w14:paraId="05A0717D">
      <w:pPr>
        <w:pStyle w:val="48"/>
        <w:rPr>
          <w:rFonts w:hint="default"/>
          <w:lang w:val="en-US" w:eastAsia="zh-CN"/>
        </w:rPr>
      </w:pPr>
      <w:r>
        <w:drawing>
          <wp:inline distT="0" distB="0" distL="114300" distR="114300">
            <wp:extent cx="4676775" cy="3114675"/>
            <wp:effectExtent l="0" t="0" r="9525" b="9525"/>
            <wp:docPr id="14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34"/>
                    <pic:cNvPicPr>
                      <a:picLocks noChangeAspect="1"/>
                    </pic:cNvPicPr>
                  </pic:nvPicPr>
                  <pic:blipFill>
                    <a:blip r:embed="rId80"/>
                    <a:stretch>
                      <a:fillRect/>
                    </a:stretch>
                  </pic:blipFill>
                  <pic:spPr>
                    <a:xfrm>
                      <a:off x="0" y="0"/>
                      <a:ext cx="4676775" cy="3114675"/>
                    </a:xfrm>
                    <a:prstGeom prst="rect">
                      <a:avLst/>
                    </a:prstGeom>
                    <a:noFill/>
                    <a:ln>
                      <a:noFill/>
                    </a:ln>
                  </pic:spPr>
                </pic:pic>
              </a:graphicData>
            </a:graphic>
          </wp:inline>
        </w:drawing>
      </w:r>
    </w:p>
    <w:p w14:paraId="2216F370">
      <w:pPr>
        <w:pStyle w:val="57"/>
        <w:bidi w:val="0"/>
        <w:ind w:left="1680" w:leftChars="0" w:firstLineChars="0"/>
        <w:jc w:val="left"/>
        <w:rPr>
          <w:rFonts w:hint="eastAsia"/>
        </w:rPr>
      </w:pPr>
      <w:r>
        <w:rPr>
          <w:rFonts w:hint="eastAsia"/>
          <w:b/>
          <w:bCs/>
        </w:rPr>
        <w:t>监控：</w:t>
      </w:r>
      <w:r>
        <w:rPr>
          <w:rFonts w:hint="eastAsia"/>
        </w:rPr>
        <w:t>勾选即启用监控；如果不启用，则节点管理页面“系统状态”将无法显示系统信息。</w:t>
      </w:r>
    </w:p>
    <w:p w14:paraId="76311A24">
      <w:pPr>
        <w:pStyle w:val="118"/>
        <w:tabs>
          <w:tab w:val="left" w:pos="2100"/>
        </w:tabs>
        <w:jc w:val="left"/>
        <w:rPr>
          <w:rFonts w:hint="default"/>
        </w:rPr>
      </w:pPr>
      <w:r>
        <w:drawing>
          <wp:inline distT="0" distB="0" distL="114300" distR="114300">
            <wp:extent cx="457200" cy="152400"/>
            <wp:effectExtent l="0" t="0" r="0" b="0"/>
            <wp:docPr id="147" name="图片 2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1322220">
      <w:pPr>
        <w:pStyle w:val="119"/>
        <w:jc w:val="left"/>
        <w:rPr>
          <w:rFonts w:hint="eastAsia"/>
          <w:lang w:val="en-US" w:eastAsia="zh-CN"/>
        </w:rPr>
      </w:pPr>
      <w:r>
        <w:rPr>
          <w:rFonts w:hint="eastAsia"/>
          <w:lang w:val="en-US" w:eastAsia="zh-CN"/>
        </w:rPr>
        <w:t>开启监控后，才可以在操作栏中最后一项“更多”选项中，单击系统状态可查看节点的各项系统详细状态。</w:t>
      </w:r>
    </w:p>
    <w:p w14:paraId="590972F0">
      <w:pPr>
        <w:pStyle w:val="119"/>
        <w:jc w:val="left"/>
        <w:rPr>
          <w:rFonts w:hint="eastAsia"/>
          <w:lang w:val="en-US" w:eastAsia="zh-CN"/>
        </w:rPr>
      </w:pPr>
      <w:r>
        <w:rPr>
          <w:rFonts w:hint="eastAsia"/>
          <w:lang w:val="en-US" w:eastAsia="zh-CN"/>
        </w:rPr>
        <w:t>需要输入完用户名和密码，单击密码右侧的“认证”按钮，认证完成后，才可以开启监控功能。</w:t>
      </w:r>
    </w:p>
    <w:p w14:paraId="592D7A5E">
      <w:pPr>
        <w:pStyle w:val="57"/>
        <w:bidi w:val="0"/>
        <w:ind w:left="1680" w:leftChars="0" w:firstLineChars="0"/>
        <w:jc w:val="left"/>
        <w:rPr>
          <w:rFonts w:hint="eastAsia"/>
        </w:rPr>
      </w:pPr>
      <w:r>
        <w:rPr>
          <w:rFonts w:hint="eastAsia"/>
          <w:b/>
          <w:bCs/>
        </w:rPr>
        <w:t>监控延迟：</w:t>
      </w:r>
      <w:r>
        <w:rPr>
          <w:rFonts w:hint="eastAsia"/>
        </w:rPr>
        <w:t>节点发送信息到</w:t>
      </w:r>
      <w:r>
        <w:rPr>
          <w:rFonts w:hint="eastAsia"/>
          <w:lang w:eastAsia="zh-CN"/>
        </w:rPr>
        <w:t>ConsoleServer</w:t>
      </w:r>
      <w:r>
        <w:rPr>
          <w:rFonts w:hint="eastAsia"/>
        </w:rPr>
        <w:t>时间间隔</w:t>
      </w:r>
      <w:r>
        <w:rPr>
          <w:rFonts w:hint="eastAsia"/>
          <w:lang w:eastAsia="zh-CN"/>
        </w:rPr>
        <w:t>。</w:t>
      </w:r>
    </w:p>
    <w:p w14:paraId="45448D5B">
      <w:pPr>
        <w:pStyle w:val="57"/>
        <w:bidi w:val="0"/>
        <w:ind w:left="1680" w:leftChars="0" w:firstLineChars="0"/>
        <w:jc w:val="left"/>
        <w:rPr>
          <w:rFonts w:hint="eastAsia"/>
        </w:rPr>
      </w:pPr>
      <w:r>
        <w:rPr>
          <w:rFonts w:hint="eastAsia"/>
          <w:b/>
          <w:bCs/>
        </w:rPr>
        <w:t>分析数据目录：</w:t>
      </w:r>
      <w:r>
        <w:rPr>
          <w:rFonts w:hint="eastAsia"/>
        </w:rPr>
        <w:t>节点监控信息保存日志目录，日志信息一天生成一个文件</w:t>
      </w:r>
      <w:r>
        <w:rPr>
          <w:rFonts w:hint="eastAsia"/>
          <w:lang w:eastAsia="zh-CN"/>
        </w:rPr>
        <w:t>。</w:t>
      </w:r>
    </w:p>
    <w:p w14:paraId="53139873">
      <w:pPr>
        <w:pStyle w:val="57"/>
        <w:bidi w:val="0"/>
        <w:ind w:left="1680" w:leftChars="0" w:firstLineChars="0"/>
        <w:jc w:val="left"/>
        <w:rPr>
          <w:rFonts w:hint="eastAsia"/>
        </w:rPr>
      </w:pPr>
      <w:r>
        <w:rPr>
          <w:rFonts w:hint="eastAsia"/>
          <w:b/>
          <w:bCs/>
        </w:rPr>
        <w:t>监控数据保留：</w:t>
      </w:r>
      <w:r>
        <w:rPr>
          <w:rFonts w:hint="eastAsia"/>
          <w:lang w:eastAsia="zh-CN"/>
        </w:rPr>
        <w:t>ConsoleServer</w:t>
      </w:r>
      <w:r>
        <w:rPr>
          <w:rFonts w:hint="eastAsia"/>
        </w:rPr>
        <w:t>数据库保存数据天数</w:t>
      </w:r>
      <w:r>
        <w:rPr>
          <w:rFonts w:hint="eastAsia"/>
          <w:lang w:eastAsia="zh-CN"/>
        </w:rPr>
        <w:t>。</w:t>
      </w:r>
      <w:r>
        <w:rPr>
          <w:rFonts w:hint="eastAsia"/>
        </w:rPr>
        <w:t xml:space="preserve"> </w:t>
      </w:r>
    </w:p>
    <w:p w14:paraId="4A5E9640">
      <w:pPr>
        <w:pStyle w:val="57"/>
        <w:bidi w:val="0"/>
        <w:ind w:left="1680" w:leftChars="0" w:firstLineChars="0"/>
        <w:jc w:val="left"/>
        <w:rPr>
          <w:rFonts w:hint="eastAsia"/>
          <w:lang w:val="en-US" w:eastAsia="zh-CN"/>
        </w:rPr>
      </w:pPr>
      <w:r>
        <w:rPr>
          <w:rFonts w:hint="eastAsia"/>
          <w:b/>
          <w:bCs/>
        </w:rPr>
        <w:t>分析数据保留：</w:t>
      </w:r>
      <w:r>
        <w:rPr>
          <w:rFonts w:hint="eastAsia"/>
        </w:rPr>
        <w:t>分析数据日志保存天数</w:t>
      </w:r>
      <w:r>
        <w:rPr>
          <w:rFonts w:hint="eastAsia"/>
          <w:lang w:eastAsia="zh-CN"/>
        </w:rPr>
        <w:t>。</w:t>
      </w:r>
    </w:p>
    <w:p w14:paraId="59FCFF14">
      <w:pPr>
        <w:pStyle w:val="57"/>
        <w:bidi w:val="0"/>
        <w:ind w:left="1680" w:leftChars="0" w:firstLineChars="0"/>
        <w:jc w:val="left"/>
        <w:rPr>
          <w:rFonts w:hint="eastAsia"/>
          <w:lang w:val="en-US" w:eastAsia="zh-CN"/>
        </w:rPr>
      </w:pPr>
      <w:r>
        <w:rPr>
          <w:rFonts w:hint="eastAsia"/>
          <w:b/>
          <w:bCs/>
          <w:lang w:val="en-US" w:eastAsia="zh-CN"/>
        </w:rPr>
        <w:t>告警：</w:t>
      </w:r>
      <w:r>
        <w:rPr>
          <w:rFonts w:hint="eastAsia"/>
          <w:lang w:val="en-US" w:eastAsia="zh-CN"/>
        </w:rPr>
        <w:t>勾选告警功能后，可以对节点CPU、内存、进程进行监控，当满足条件时告警。</w:t>
      </w:r>
    </w:p>
    <w:p w14:paraId="2CC97240">
      <w:pPr>
        <w:pStyle w:val="57"/>
        <w:bidi w:val="0"/>
        <w:ind w:left="1680" w:leftChars="0" w:firstLineChars="0"/>
        <w:jc w:val="left"/>
        <w:rPr>
          <w:rFonts w:hint="eastAsia"/>
          <w:lang w:val="en-US" w:eastAsia="zh-CN"/>
        </w:rPr>
      </w:pPr>
      <w:r>
        <w:rPr>
          <w:rFonts w:hint="eastAsia"/>
          <w:b/>
          <w:bCs/>
          <w:lang w:val="en-US" w:eastAsia="zh-CN"/>
        </w:rPr>
        <w:t>CPU使用率阈值：</w:t>
      </w:r>
      <w:r>
        <w:rPr>
          <w:rFonts w:hint="eastAsia"/>
          <w:lang w:val="en-US" w:eastAsia="zh-CN"/>
        </w:rPr>
        <w:t>设置节点CPU使用率，勾选告警后，当CPU使用率达到该值时告警。</w:t>
      </w:r>
    </w:p>
    <w:p w14:paraId="19517063">
      <w:pPr>
        <w:pStyle w:val="57"/>
        <w:bidi w:val="0"/>
        <w:ind w:left="1680" w:leftChars="0" w:firstLineChars="0"/>
        <w:jc w:val="left"/>
        <w:rPr>
          <w:rFonts w:hint="eastAsia"/>
          <w:lang w:val="en-US" w:eastAsia="zh-CN"/>
        </w:rPr>
      </w:pPr>
      <w:r>
        <w:rPr>
          <w:rFonts w:hint="eastAsia"/>
          <w:b/>
          <w:bCs/>
          <w:lang w:val="en-US" w:eastAsia="zh-CN"/>
        </w:rPr>
        <w:t>内存使用率阈值：</w:t>
      </w:r>
      <w:r>
        <w:rPr>
          <w:rFonts w:hint="eastAsia"/>
          <w:lang w:val="en-US" w:eastAsia="zh-CN"/>
        </w:rPr>
        <w:t>设置节点内存使用率，勾选告警后，当内存使用率达到该值时告警。</w:t>
      </w:r>
    </w:p>
    <w:p w14:paraId="4C655969">
      <w:pPr>
        <w:pStyle w:val="57"/>
        <w:bidi w:val="0"/>
        <w:ind w:left="1680" w:leftChars="0" w:firstLineChars="0"/>
        <w:jc w:val="left"/>
        <w:rPr>
          <w:rFonts w:hint="eastAsia"/>
          <w:lang w:val="en-US" w:eastAsia="zh-CN"/>
        </w:rPr>
      </w:pPr>
      <w:r>
        <w:rPr>
          <w:rFonts w:hint="eastAsia"/>
          <w:b/>
          <w:bCs/>
          <w:lang w:val="en-US" w:eastAsia="zh-CN"/>
        </w:rPr>
        <w:t>模块/进程监控：</w:t>
      </w:r>
      <w:r>
        <w:rPr>
          <w:rFonts w:hint="eastAsia"/>
          <w:lang w:val="en-US" w:eastAsia="zh-CN"/>
        </w:rPr>
        <w:t>对节点的进程进行监控，保持默认即可。</w:t>
      </w:r>
    </w:p>
    <w:p w14:paraId="05D68A87">
      <w:pPr>
        <w:pStyle w:val="57"/>
        <w:bidi w:val="0"/>
        <w:ind w:left="1680" w:leftChars="0" w:firstLineChars="0"/>
        <w:jc w:val="left"/>
        <w:rPr>
          <w:rFonts w:hint="eastAsia"/>
          <w:lang w:val="en-US" w:eastAsia="zh-CN"/>
        </w:rPr>
      </w:pPr>
      <w:r>
        <w:rPr>
          <w:rFonts w:hint="eastAsia"/>
          <w:b/>
          <w:bCs/>
          <w:lang w:val="en-US" w:eastAsia="zh-CN"/>
        </w:rPr>
        <w:t>SNMP告警：</w:t>
      </w:r>
      <w:r>
        <w:rPr>
          <w:rFonts w:hint="eastAsia"/>
          <w:lang w:val="en-US" w:eastAsia="zh-CN"/>
        </w:rPr>
        <w:t>支持对接网络管理系统，开启后填写相关信息，可实现主机节点信息上报给网络管理系统，方便网络管理员及时收到服务器异常的情况。</w:t>
      </w:r>
    </w:p>
    <w:p w14:paraId="2FAAE7A6">
      <w:pPr>
        <w:pStyle w:val="56"/>
        <w:numPr>
          <w:ilvl w:val="0"/>
          <w:numId w:val="3"/>
        </w:numPr>
        <w:bidi w:val="0"/>
        <w:rPr>
          <w:rFonts w:hint="default"/>
          <w:lang w:val="en-US" w:eastAsia="zh-CN"/>
        </w:rPr>
      </w:pPr>
      <w:r>
        <w:rPr>
          <w:rFonts w:hint="eastAsia"/>
          <w:lang w:val="en-US" w:eastAsia="zh-CN"/>
        </w:rPr>
        <w:tab/>
      </w:r>
      <w:r>
        <w:rPr>
          <w:rFonts w:hint="eastAsia"/>
          <w:lang w:val="en-US" w:eastAsia="zh-CN"/>
        </w:rPr>
        <w:t>填写完毕后，单击“确定”完成批量节点的注册。</w:t>
      </w:r>
    </w:p>
    <w:p w14:paraId="4F446E03">
      <w:pPr>
        <w:pStyle w:val="49"/>
        <w:bidi w:val="0"/>
        <w:rPr>
          <w:rFonts w:hint="default"/>
          <w:lang w:val="en-US" w:eastAsia="zh-CN"/>
        </w:rPr>
      </w:pPr>
      <w:bookmarkStart w:id="77" w:name="_Toc4706"/>
      <w:bookmarkStart w:id="78" w:name="节点管理批量安装"/>
      <w:bookmarkStart w:id="79" w:name="节点管理升级节点"/>
      <w:r>
        <w:rPr>
          <w:rFonts w:hint="eastAsia"/>
          <w:lang w:val="en-US" w:eastAsia="zh-CN"/>
        </w:rPr>
        <w:t>节点管理·批量安装</w:t>
      </w:r>
      <w:bookmarkEnd w:id="77"/>
      <w:bookmarkEnd w:id="78"/>
    </w:p>
    <w:p w14:paraId="2BE08CCF">
      <w:pPr>
        <w:pStyle w:val="48"/>
        <w:rPr>
          <w:rFonts w:hint="eastAsia"/>
          <w:lang w:val="en-US" w:eastAsia="zh-CN"/>
        </w:rPr>
      </w:pPr>
      <w:r>
        <w:rPr>
          <w:rFonts w:hint="eastAsia"/>
          <w:lang w:val="en-US" w:eastAsia="zh-CN"/>
        </w:rPr>
        <w:t>控制台为用户提供了批量安装节点的功能，说明如下：</w:t>
      </w:r>
    </w:p>
    <w:p w14:paraId="2E6A5E45">
      <w:pPr>
        <w:pStyle w:val="48"/>
        <w:numPr>
          <w:ilvl w:val="0"/>
          <w:numId w:val="0"/>
        </w:numPr>
        <w:ind w:left="1701" w:leftChars="0" w:firstLine="420" w:firstLineChars="0"/>
        <w:rPr>
          <w:rFonts w:hint="eastAsia"/>
          <w:lang w:val="en-US" w:eastAsia="zh-CN"/>
        </w:rPr>
      </w:pPr>
      <w:r>
        <w:rPr>
          <w:rFonts w:hint="eastAsia"/>
          <w:lang w:val="en-US" w:eastAsia="zh-CN"/>
        </w:rPr>
        <w:t>批量安装节点需要使用一台机器作为安装服务器，安装服务器的操作系统需要和被安装节点的操作系统相同，即：</w:t>
      </w:r>
    </w:p>
    <w:p w14:paraId="0ECD0EF5">
      <w:pPr>
        <w:pStyle w:val="48"/>
        <w:numPr>
          <w:ilvl w:val="0"/>
          <w:numId w:val="0"/>
        </w:numPr>
        <w:ind w:left="1701" w:leftChars="0" w:firstLine="420" w:firstLineChars="0"/>
        <w:rPr>
          <w:rFonts w:hint="eastAsia"/>
          <w:lang w:val="en-US" w:eastAsia="zh-CN"/>
        </w:rPr>
      </w:pPr>
      <w:r>
        <w:rPr>
          <w:rFonts w:hint="eastAsia"/>
          <w:lang w:val="en-US" w:eastAsia="zh-CN"/>
        </w:rPr>
        <w:t>1.Linux OS的安装服务器仅负责Linux OS下的批量安装；</w:t>
      </w:r>
    </w:p>
    <w:p w14:paraId="00E2682D">
      <w:pPr>
        <w:pStyle w:val="48"/>
        <w:numPr>
          <w:ilvl w:val="0"/>
          <w:numId w:val="0"/>
        </w:numPr>
        <w:ind w:left="1701" w:leftChars="0" w:firstLine="420" w:firstLineChars="0"/>
        <w:rPr>
          <w:rFonts w:hint="default" w:eastAsia="宋体"/>
          <w:lang w:val="en-US" w:eastAsia="zh-CN"/>
        </w:rPr>
      </w:pPr>
      <w:r>
        <w:rPr>
          <w:rFonts w:hint="eastAsia"/>
          <w:lang w:val="en-US" w:eastAsia="zh-CN"/>
        </w:rPr>
        <w:t>2.Windows OS的安装服务器负责Windows OS下的批量安装。</w:t>
      </w:r>
    </w:p>
    <w:p w14:paraId="4A0D2003">
      <w:pPr>
        <w:pStyle w:val="118"/>
        <w:tabs>
          <w:tab w:val="left" w:pos="2100"/>
        </w:tabs>
        <w:rPr>
          <w:rFonts w:hint="default"/>
        </w:rPr>
      </w:pPr>
      <w:r>
        <w:drawing>
          <wp:inline distT="0" distB="0" distL="114300" distR="114300">
            <wp:extent cx="457200" cy="152400"/>
            <wp:effectExtent l="0" t="0" r="0" b="0"/>
            <wp:docPr id="123" name="图片 19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9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553BC9B">
      <w:pPr>
        <w:pStyle w:val="119"/>
        <w:rPr>
          <w:rFonts w:hint="eastAsia"/>
          <w:lang w:val="en-US" w:eastAsia="zh-CN"/>
        </w:rPr>
      </w:pPr>
      <w:r>
        <w:rPr>
          <w:rFonts w:hint="eastAsia"/>
          <w:lang w:val="en-US" w:eastAsia="zh-CN"/>
        </w:rPr>
        <w:t>若用户需要批量安装的节点既有Windows OS又有Linux OS，则需要同时准备Linux安装服务器和Windows安装服务器；</w:t>
      </w:r>
    </w:p>
    <w:p w14:paraId="1674598B">
      <w:pPr>
        <w:pStyle w:val="119"/>
        <w:rPr>
          <w:rFonts w:hint="eastAsia"/>
          <w:lang w:val="en-US" w:eastAsia="zh-CN"/>
        </w:rPr>
      </w:pPr>
      <w:r>
        <w:rPr>
          <w:rFonts w:hint="eastAsia"/>
          <w:lang w:val="en-US" w:eastAsia="zh-CN"/>
        </w:rPr>
        <w:t>控制机也可以作为安装服务器使用。</w:t>
      </w:r>
    </w:p>
    <w:p w14:paraId="3547A85E">
      <w:pPr>
        <w:pStyle w:val="48"/>
      </w:pPr>
      <w:r>
        <w:drawing>
          <wp:inline distT="0" distB="0" distL="114300" distR="114300">
            <wp:extent cx="4780280" cy="3945890"/>
            <wp:effectExtent l="0" t="0" r="1270" b="16510"/>
            <wp:docPr id="124"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00"/>
                    <pic:cNvPicPr>
                      <a:picLocks noChangeAspect="1"/>
                    </pic:cNvPicPr>
                  </pic:nvPicPr>
                  <pic:blipFill>
                    <a:blip r:embed="rId81"/>
                    <a:stretch>
                      <a:fillRect/>
                    </a:stretch>
                  </pic:blipFill>
                  <pic:spPr>
                    <a:xfrm>
                      <a:off x="0" y="0"/>
                      <a:ext cx="4780280" cy="3945890"/>
                    </a:xfrm>
                    <a:prstGeom prst="rect">
                      <a:avLst/>
                    </a:prstGeom>
                    <a:noFill/>
                    <a:ln>
                      <a:noFill/>
                    </a:ln>
                  </pic:spPr>
                </pic:pic>
              </a:graphicData>
            </a:graphic>
          </wp:inline>
        </w:drawing>
      </w:r>
    </w:p>
    <w:p w14:paraId="195916CA">
      <w:pPr>
        <w:pStyle w:val="48"/>
        <w:rPr>
          <w:rFonts w:hint="default"/>
          <w:lang w:val="en-US" w:eastAsia="zh-CN"/>
        </w:rPr>
      </w:pPr>
    </w:p>
    <w:p w14:paraId="3D7A8AD0">
      <w:pPr>
        <w:pStyle w:val="50"/>
        <w:bidi w:val="0"/>
        <w:rPr>
          <w:rFonts w:hint="default"/>
          <w:lang w:val="en-US" w:eastAsia="zh-CN"/>
        </w:rPr>
      </w:pPr>
      <w:r>
        <w:rPr>
          <w:rFonts w:hint="eastAsia"/>
          <w:lang w:val="en-US" w:eastAsia="zh-CN"/>
        </w:rPr>
        <w:t>批量安装·前置准备</w:t>
      </w:r>
    </w:p>
    <w:p w14:paraId="0971EF7A">
      <w:pPr>
        <w:pStyle w:val="48"/>
        <w:rPr>
          <w:rFonts w:hint="eastAsia"/>
          <w:lang w:val="en-US" w:eastAsia="zh-CN"/>
        </w:rPr>
      </w:pPr>
      <w:r>
        <w:rPr>
          <w:rFonts w:hint="eastAsia"/>
          <w:lang w:val="en-US" w:eastAsia="zh-CN"/>
        </w:rPr>
        <w:t>批量安装前，用户需要先完成如下配置：</w:t>
      </w:r>
    </w:p>
    <w:p w14:paraId="2E2AA16F">
      <w:pPr>
        <w:pStyle w:val="56"/>
        <w:numPr>
          <w:ilvl w:val="0"/>
          <w:numId w:val="43"/>
        </w:numPr>
        <w:bidi w:val="0"/>
        <w:rPr>
          <w:rFonts w:hint="eastAsia"/>
          <w:lang w:val="en-US" w:eastAsia="zh-CN"/>
        </w:rPr>
      </w:pPr>
      <w:r>
        <w:rPr>
          <w:rFonts w:hint="eastAsia"/>
          <w:lang w:val="en-US" w:eastAsia="zh-CN"/>
        </w:rPr>
        <w:t>上传ccproxy安装包到控制机，执行以下命令，安装ccproxy。此安装包用于控制节点间参数下发</w:t>
      </w:r>
      <w:r>
        <w:rPr>
          <w:rFonts w:hint="eastAsia"/>
          <w:color w:val="auto"/>
          <w:u w:val="none"/>
          <w:lang w:val="en-US" w:eastAsia="zh-CN"/>
        </w:rPr>
        <w:t>。</w:t>
      </w:r>
    </w:p>
    <w:p w14:paraId="473A7D4E">
      <w:pPr>
        <w:pStyle w:val="52"/>
        <w:shd w:val="clear" w:color="auto" w:fill="F2F2F2"/>
        <w:bidi w:val="0"/>
        <w:rPr>
          <w:rFonts w:hint="eastAsia"/>
          <w:sz w:val="16"/>
          <w:szCs w:val="18"/>
          <w:lang w:val="en-US" w:eastAsia="zh-CN"/>
        </w:rPr>
      </w:pPr>
      <w:r>
        <w:rPr>
          <w:rFonts w:hint="eastAsia"/>
          <w:sz w:val="16"/>
          <w:szCs w:val="18"/>
          <w:lang w:val="en-US" w:eastAsia="zh-CN"/>
        </w:rPr>
        <w:t># rpm -ivh info2soft-ccproxy-</w:t>
      </w:r>
      <w:r>
        <w:rPr>
          <w:rFonts w:hint="default" w:eastAsia="宋体"/>
          <w:szCs w:val="22"/>
          <w:lang w:eastAsia="zh-CN"/>
        </w:rPr>
        <w:t>&lt;i2-version&gt;.&lt;os-version&gt;.rpm</w:t>
      </w:r>
    </w:p>
    <w:p w14:paraId="31EFBAF5">
      <w:pPr>
        <w:pStyle w:val="52"/>
        <w:shd w:val="clear" w:color="auto" w:fill="F2F2F2"/>
        <w:bidi w:val="0"/>
        <w:rPr>
          <w:rFonts w:hint="eastAsia"/>
          <w:sz w:val="16"/>
          <w:szCs w:val="18"/>
          <w:lang w:val="en-US" w:eastAsia="zh-CN"/>
        </w:rPr>
      </w:pPr>
      <w:r>
        <w:rPr>
          <w:rFonts w:hint="eastAsia"/>
          <w:sz w:val="16"/>
          <w:szCs w:val="18"/>
          <w:lang w:val="en-US" w:eastAsia="zh-CN"/>
        </w:rPr>
        <w:t>当出现info2soft-ccproxy installed successfully字样，代表依赖包安装完成。</w:t>
      </w:r>
    </w:p>
    <w:p w14:paraId="12F1AF14">
      <w:pPr>
        <w:pStyle w:val="56"/>
        <w:numPr>
          <w:ilvl w:val="0"/>
          <w:numId w:val="43"/>
        </w:numPr>
        <w:bidi w:val="0"/>
        <w:rPr>
          <w:rFonts w:hint="eastAsia"/>
          <w:lang w:val="en-US" w:eastAsia="zh-CN"/>
        </w:rPr>
      </w:pPr>
      <w:r>
        <w:rPr>
          <w:rFonts w:hint="eastAsia"/>
          <w:lang w:val="en-US" w:eastAsia="zh-CN"/>
        </w:rPr>
        <w:t>根据需要被安装节点的操作系统类型，准备对应的安装服务器：</w:t>
      </w:r>
    </w:p>
    <w:p w14:paraId="47335FEE">
      <w:pPr>
        <w:pStyle w:val="56"/>
        <w:numPr>
          <w:ilvl w:val="1"/>
          <w:numId w:val="43"/>
        </w:numPr>
        <w:tabs>
          <w:tab w:val="clear" w:pos="2126"/>
        </w:tabs>
        <w:bidi w:val="0"/>
        <w:rPr>
          <w:rFonts w:hint="eastAsia"/>
          <w:lang w:val="en-US" w:eastAsia="zh-CN"/>
        </w:rPr>
      </w:pPr>
      <w:r>
        <w:rPr>
          <w:rFonts w:hint="eastAsia"/>
          <w:lang w:val="en-US" w:eastAsia="zh-CN"/>
        </w:rPr>
        <w:t>批量安装Linux OS的drnode节点，需要准备一台Linux OS的机器作为安装服务器。详见</w:t>
      </w:r>
      <w:r>
        <w:rPr>
          <w:rFonts w:hint="eastAsia"/>
          <w:color w:val="auto"/>
          <w:u w:val="none"/>
          <w:lang w:val="en-US" w:eastAsia="zh-CN"/>
        </w:rPr>
        <w:t>Linux</w:t>
      </w:r>
      <w:r>
        <w:rPr>
          <w:rFonts w:hint="eastAsia"/>
          <w:lang w:val="en-US" w:eastAsia="zh-CN"/>
        </w:rPr>
        <w:t>安装服务器</w:t>
      </w:r>
      <w:r>
        <w:rPr>
          <w:rFonts w:hint="eastAsia"/>
          <w:color w:val="auto"/>
          <w:u w:val="none"/>
          <w:lang w:val="en-US" w:eastAsia="zh-CN"/>
        </w:rPr>
        <w:t>配置</w:t>
      </w:r>
      <w:r>
        <w:rPr>
          <w:rFonts w:hint="eastAsia"/>
          <w:lang w:val="en-US" w:eastAsia="zh-CN"/>
        </w:rPr>
        <w:t>。</w:t>
      </w:r>
    </w:p>
    <w:p w14:paraId="3C35916C">
      <w:pPr>
        <w:pStyle w:val="56"/>
        <w:numPr>
          <w:ilvl w:val="1"/>
          <w:numId w:val="43"/>
        </w:numPr>
        <w:tabs>
          <w:tab w:val="clear" w:pos="2126"/>
        </w:tabs>
        <w:bidi w:val="0"/>
        <w:rPr>
          <w:rFonts w:hint="eastAsia"/>
          <w:lang w:val="en-US" w:eastAsia="zh-CN"/>
        </w:rPr>
      </w:pPr>
      <w:r>
        <w:rPr>
          <w:rFonts w:hint="eastAsia"/>
          <w:lang w:val="en-US" w:eastAsia="zh-CN"/>
        </w:rPr>
        <w:t>批量安装Windows OS的drnode节点，需要准备一台Windows OS的机器作为安装服务器。详见</w:t>
      </w:r>
      <w:r>
        <w:rPr>
          <w:rFonts w:hint="eastAsia"/>
          <w:color w:val="auto"/>
          <w:u w:val="none"/>
          <w:lang w:val="en-US" w:eastAsia="zh-CN"/>
        </w:rPr>
        <w:t>Windows</w:t>
      </w:r>
      <w:r>
        <w:rPr>
          <w:rFonts w:hint="eastAsia"/>
          <w:lang w:val="en-US" w:eastAsia="zh-CN"/>
        </w:rPr>
        <w:t>安装服务器</w:t>
      </w:r>
      <w:r>
        <w:rPr>
          <w:rFonts w:hint="eastAsia"/>
          <w:color w:val="auto"/>
          <w:u w:val="none"/>
          <w:lang w:val="en-US" w:eastAsia="zh-CN"/>
        </w:rPr>
        <w:t>配置</w:t>
      </w:r>
      <w:r>
        <w:rPr>
          <w:rFonts w:hint="eastAsia"/>
          <w:lang w:val="en-US" w:eastAsia="zh-CN"/>
        </w:rPr>
        <w:t>。</w:t>
      </w:r>
    </w:p>
    <w:p w14:paraId="4C7F4980">
      <w:pPr>
        <w:pStyle w:val="116"/>
        <w:widowControl/>
        <w:jc w:val="left"/>
        <w:rPr>
          <w:rFonts w:hint="eastAsia"/>
        </w:rPr>
      </w:pPr>
      <w:r>
        <w:drawing>
          <wp:inline distT="0" distB="0" distL="114300" distR="114300">
            <wp:extent cx="857250" cy="400050"/>
            <wp:effectExtent l="0" t="0" r="0" b="0"/>
            <wp:docPr id="128" name="图片 205"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05"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4CBF6008">
      <w:pPr>
        <w:pStyle w:val="117"/>
        <w:numPr>
          <w:ilvl w:val="0"/>
          <w:numId w:val="44"/>
        </w:numPr>
        <w:tabs>
          <w:tab w:val="left" w:pos="2126"/>
        </w:tabs>
        <w:bidi w:val="0"/>
        <w:rPr>
          <w:rFonts w:hint="eastAsia"/>
          <w:lang w:val="en-US" w:eastAsia="zh-CN"/>
        </w:rPr>
      </w:pPr>
      <w:r>
        <w:rPr>
          <w:rFonts w:hint="eastAsia"/>
          <w:lang w:val="en-US" w:eastAsia="zh-CN"/>
        </w:rPr>
        <w:t>如果控制机为Linux端可以选择任意Windows机器作为安装服务器且无需配置，在控制机配置本机安装服务器即可。</w:t>
      </w:r>
    </w:p>
    <w:p w14:paraId="30AFF4FD">
      <w:pPr>
        <w:pStyle w:val="50"/>
        <w:bidi w:val="0"/>
        <w:rPr>
          <w:rFonts w:hint="default"/>
          <w:lang w:val="en-US" w:eastAsia="zh-CN"/>
        </w:rPr>
      </w:pPr>
      <w:r>
        <w:rPr>
          <w:rFonts w:hint="eastAsia"/>
          <w:lang w:val="en-US" w:eastAsia="zh-CN"/>
        </w:rPr>
        <w:t>Linux安装服务器配置</w:t>
      </w:r>
    </w:p>
    <w:p w14:paraId="213F7A50">
      <w:pPr>
        <w:pStyle w:val="48"/>
        <w:rPr>
          <w:rFonts w:hint="eastAsia"/>
          <w:lang w:val="en-US" w:eastAsia="zh-CN"/>
        </w:rPr>
      </w:pPr>
      <w:r>
        <w:rPr>
          <w:rFonts w:hint="eastAsia"/>
          <w:lang w:val="en-US" w:eastAsia="zh-CN"/>
        </w:rPr>
        <w:t>Linux 安装服务器的安装配置步骤如下：</w:t>
      </w:r>
    </w:p>
    <w:p w14:paraId="10484D8D">
      <w:pPr>
        <w:pStyle w:val="56"/>
        <w:numPr>
          <w:ilvl w:val="0"/>
          <w:numId w:val="45"/>
        </w:numPr>
        <w:bidi w:val="0"/>
        <w:rPr>
          <w:rFonts w:hint="default"/>
          <w:lang w:val="en-US" w:eastAsia="zh-CN"/>
        </w:rPr>
      </w:pPr>
      <w:r>
        <w:rPr>
          <w:rFonts w:hint="eastAsia"/>
          <w:lang w:val="en-US" w:eastAsia="zh-CN"/>
        </w:rPr>
        <w:t>在L</w:t>
      </w:r>
      <w:r>
        <w:rPr>
          <w:rFonts w:hint="default"/>
          <w:lang w:val="en-US" w:eastAsia="zh-CN"/>
        </w:rPr>
        <w:t>inux</w:t>
      </w:r>
      <w:r>
        <w:rPr>
          <w:rFonts w:hint="eastAsia"/>
          <w:lang w:val="en-US" w:eastAsia="zh-CN"/>
        </w:rPr>
        <w:t xml:space="preserve"> OS安装服务器上</w:t>
      </w:r>
      <w:r>
        <w:rPr>
          <w:rFonts w:hint="default"/>
          <w:lang w:val="en-US" w:eastAsia="zh-CN"/>
        </w:rPr>
        <w:t>安装</w:t>
      </w:r>
      <w:r>
        <w:rPr>
          <w:rFonts w:hint="eastAsia"/>
          <w:lang w:val="en-US" w:eastAsia="zh-CN"/>
        </w:rPr>
        <w:t>对应的drnode</w:t>
      </w:r>
      <w:r>
        <w:rPr>
          <w:rFonts w:hint="default"/>
          <w:lang w:val="en-US" w:eastAsia="zh-CN"/>
        </w:rPr>
        <w:t>节点包</w:t>
      </w:r>
      <w:r>
        <w:rPr>
          <w:rFonts w:hint="eastAsia"/>
          <w:lang w:val="en-US" w:eastAsia="zh-CN"/>
        </w:rPr>
        <w:t>；</w:t>
      </w:r>
    </w:p>
    <w:p w14:paraId="7C1FC6F5">
      <w:pPr>
        <w:pStyle w:val="56"/>
        <w:numPr>
          <w:ilvl w:val="0"/>
          <w:numId w:val="45"/>
        </w:numPr>
        <w:bidi w:val="0"/>
        <w:rPr>
          <w:rFonts w:hint="default"/>
          <w:lang w:val="en-US" w:eastAsia="zh-CN"/>
        </w:rPr>
      </w:pPr>
      <w:r>
        <w:rPr>
          <w:rFonts w:hint="eastAsia"/>
          <w:lang w:val="en-US" w:eastAsia="zh-CN"/>
        </w:rPr>
        <w:t>在L</w:t>
      </w:r>
      <w:r>
        <w:rPr>
          <w:rFonts w:hint="default"/>
          <w:lang w:val="en-US" w:eastAsia="zh-CN"/>
        </w:rPr>
        <w:t>inux</w:t>
      </w:r>
      <w:r>
        <w:rPr>
          <w:rFonts w:hint="eastAsia"/>
          <w:lang w:val="en-US" w:eastAsia="zh-CN"/>
        </w:rPr>
        <w:t xml:space="preserve"> OS安装服务器</w:t>
      </w:r>
      <w:r>
        <w:rPr>
          <w:rFonts w:hint="default"/>
          <w:lang w:val="en-US" w:eastAsia="zh-CN"/>
        </w:rPr>
        <w:t>上</w:t>
      </w:r>
      <w:r>
        <w:rPr>
          <w:rFonts w:hint="eastAsia"/>
          <w:lang w:val="en-US" w:eastAsia="zh-CN"/>
        </w:rPr>
        <w:t>安装expect包，执行以下命令进行安装：</w:t>
      </w:r>
    </w:p>
    <w:p w14:paraId="6592D48E">
      <w:pPr>
        <w:pStyle w:val="52"/>
        <w:bidi w:val="0"/>
        <w:rPr>
          <w:rStyle w:val="121"/>
          <w:rFonts w:hint="default"/>
          <w:lang w:val="en-US" w:eastAsia="zh-CN"/>
        </w:rPr>
      </w:pPr>
      <w:r>
        <w:rPr>
          <w:rFonts w:hint="eastAsia"/>
          <w:sz w:val="16"/>
          <w:szCs w:val="18"/>
          <w:lang w:val="en-US" w:eastAsia="zh-CN"/>
        </w:rPr>
        <w:t># yum install expect* -y</w:t>
      </w:r>
    </w:p>
    <w:p w14:paraId="7D32F946">
      <w:pPr>
        <w:pStyle w:val="118"/>
        <w:tabs>
          <w:tab w:val="left" w:pos="2100"/>
        </w:tabs>
      </w:pPr>
      <w:r>
        <w:drawing>
          <wp:inline distT="0" distB="0" distL="114300" distR="114300">
            <wp:extent cx="457200" cy="152400"/>
            <wp:effectExtent l="0" t="0" r="0" b="0"/>
            <wp:docPr id="129" name="图片 19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9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FD4B568">
      <w:pPr>
        <w:pStyle w:val="119"/>
        <w:rPr>
          <w:rFonts w:hint="default"/>
          <w:lang w:val="en-US" w:eastAsia="zh-CN"/>
        </w:rPr>
      </w:pPr>
      <w:r>
        <w:rPr>
          <w:rFonts w:hint="eastAsia"/>
          <w:lang w:val="en-US" w:eastAsia="zh-CN"/>
        </w:rPr>
        <w:t>如果是SUSE系统执行如下命令</w:t>
      </w:r>
    </w:p>
    <w:p w14:paraId="1E97D248">
      <w:pPr>
        <w:pStyle w:val="52"/>
        <w:bidi w:val="0"/>
        <w:rPr>
          <w:rStyle w:val="121"/>
          <w:rFonts w:hint="default"/>
          <w:lang w:val="en-US" w:eastAsia="zh-CN"/>
        </w:rPr>
      </w:pPr>
      <w:r>
        <w:rPr>
          <w:rFonts w:hint="eastAsia"/>
          <w:sz w:val="16"/>
          <w:szCs w:val="18"/>
          <w:lang w:val="en-US" w:eastAsia="zh-CN"/>
        </w:rPr>
        <w:t># zypper install expect*</w:t>
      </w:r>
    </w:p>
    <w:p w14:paraId="45C5B92C">
      <w:pPr>
        <w:pStyle w:val="56"/>
        <w:numPr>
          <w:ilvl w:val="0"/>
          <w:numId w:val="3"/>
        </w:numPr>
        <w:bidi w:val="0"/>
        <w:rPr>
          <w:rFonts w:hint="default"/>
          <w:lang w:val="en-US" w:eastAsia="zh-CN"/>
        </w:rPr>
      </w:pPr>
      <w:r>
        <w:rPr>
          <w:rFonts w:hint="eastAsia"/>
          <w:lang w:val="en-US" w:eastAsia="zh-CN"/>
        </w:rPr>
        <w:t>新建批量安装配置文件/etc/sdata/remote_install.conf。（可选步骤）</w:t>
      </w:r>
    </w:p>
    <w:p w14:paraId="23C7E482">
      <w:pPr>
        <w:pStyle w:val="118"/>
        <w:tabs>
          <w:tab w:val="left" w:pos="2100"/>
        </w:tabs>
        <w:rPr>
          <w:rFonts w:hint="default"/>
        </w:rPr>
      </w:pPr>
      <w:r>
        <w:drawing>
          <wp:inline distT="0" distB="0" distL="114300" distR="114300">
            <wp:extent cx="457200" cy="152400"/>
            <wp:effectExtent l="0" t="0" r="0" b="0"/>
            <wp:docPr id="160" name="图片 19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9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186E0B0">
      <w:pPr>
        <w:pStyle w:val="119"/>
        <w:ind w:firstLine="416" w:firstLineChars="0"/>
        <w:rPr>
          <w:rFonts w:hint="default"/>
          <w:lang w:val="en-US" w:eastAsia="zh-CN"/>
        </w:rPr>
      </w:pPr>
      <w:r>
        <w:rPr>
          <w:rFonts w:hint="default"/>
          <w:b/>
          <w:bCs/>
          <w:lang w:val="en-US" w:eastAsia="zh-CN"/>
        </w:rPr>
        <w:t>此步骤为可选步骤</w:t>
      </w:r>
      <w:r>
        <w:rPr>
          <w:rFonts w:hint="default"/>
          <w:lang w:val="en-US" w:eastAsia="zh-CN"/>
        </w:rPr>
        <w:t>，有需要再配置</w:t>
      </w:r>
      <w:r>
        <w:rPr>
          <w:rFonts w:hint="eastAsia"/>
          <w:lang w:val="en-US" w:eastAsia="zh-CN"/>
        </w:rPr>
        <w:t>,</w:t>
      </w:r>
      <w:r>
        <w:rPr>
          <w:rFonts w:hint="default"/>
          <w:lang w:val="en-US" w:eastAsia="zh-CN"/>
        </w:rPr>
        <w:t>此文件默认是没有的</w:t>
      </w:r>
      <w:r>
        <w:rPr>
          <w:rFonts w:hint="eastAsia"/>
          <w:lang w:val="en-US" w:eastAsia="zh-CN"/>
        </w:rPr>
        <w:t>。</w:t>
      </w:r>
      <w:r>
        <w:rPr>
          <w:rFonts w:hint="default"/>
          <w:lang w:val="en-US" w:eastAsia="zh-CN"/>
        </w:rPr>
        <w:t>控制机页面上每次操作批量安装时，</w:t>
      </w:r>
      <w:r>
        <w:rPr>
          <w:rFonts w:hint="eastAsia"/>
          <w:lang w:val="en-US" w:eastAsia="zh-CN"/>
        </w:rPr>
        <w:t>安装服务器</w:t>
      </w:r>
      <w:r>
        <w:rPr>
          <w:rFonts w:hint="default"/>
          <w:lang w:val="en-US" w:eastAsia="zh-CN"/>
        </w:rPr>
        <w:t>都会重新读取/etc/sdata/remote_install.</w:t>
      </w:r>
      <w:r>
        <w:rPr>
          <w:rFonts w:hint="eastAsia"/>
          <w:lang w:val="en-US" w:eastAsia="zh-CN"/>
        </w:rPr>
        <w:t>conf</w:t>
      </w:r>
      <w:r>
        <w:rPr>
          <w:rFonts w:hint="default"/>
          <w:lang w:val="en-US" w:eastAsia="zh-CN"/>
        </w:rPr>
        <w:t>文件，因此修改此文件后，进行批量安装操作是能够获得最新映射配置</w:t>
      </w:r>
      <w:r>
        <w:rPr>
          <w:rFonts w:hint="eastAsia"/>
          <w:lang w:val="en-US" w:eastAsia="zh-CN"/>
        </w:rPr>
        <w:t>（如果控制台和安装服务器为同一台机器，则无需配置此文件）</w:t>
      </w:r>
      <w:r>
        <w:rPr>
          <w:rFonts w:hint="default"/>
          <w:lang w:val="en-US" w:eastAsia="zh-CN"/>
        </w:rPr>
        <w:t>。</w:t>
      </w:r>
    </w:p>
    <w:p w14:paraId="6CA866ED">
      <w:pPr>
        <w:pStyle w:val="119"/>
        <w:rPr>
          <w:rFonts w:hint="default"/>
          <w:lang w:val="en-US" w:eastAsia="zh-CN"/>
        </w:rPr>
      </w:pPr>
      <w:r>
        <w:rPr>
          <w:rFonts w:hint="default"/>
          <w:lang w:val="en-US" w:eastAsia="zh-CN"/>
        </w:rPr>
        <w:t>关于/etc/sdata/remote_install.</w:t>
      </w:r>
      <w:r>
        <w:rPr>
          <w:rFonts w:hint="eastAsia"/>
          <w:lang w:val="en-US" w:eastAsia="zh-CN"/>
        </w:rPr>
        <w:t>conf文件格式如下</w:t>
      </w:r>
      <w:r>
        <w:rPr>
          <w:rFonts w:hint="default"/>
          <w:lang w:val="en-US" w:eastAsia="zh-CN"/>
        </w:rPr>
        <w:t>：</w:t>
      </w:r>
    </w:p>
    <w:p w14:paraId="6DE2BF6D">
      <w:pPr>
        <w:pStyle w:val="119"/>
        <w:rPr>
          <w:rFonts w:hint="default"/>
          <w:lang w:val="en-US" w:eastAsia="zh-CN"/>
        </w:rPr>
      </w:pPr>
      <w:r>
        <w:rPr>
          <w:rFonts w:hint="eastAsia"/>
          <w:lang w:val="en-US" w:eastAsia="zh-CN"/>
        </w:rPr>
        <w:t>配置文件规则1:&lt;uname -r&gt;.&lt;uname -m&gt; = &lt;安装包后缀&gt;</w:t>
      </w:r>
    </w:p>
    <w:p w14:paraId="67ED2987">
      <w:pPr>
        <w:pStyle w:val="119"/>
        <w:rPr>
          <w:rFonts w:hint="eastAsia"/>
          <w:color w:val="000000" w:themeColor="text1"/>
          <w:lang w:val="en-US" w:eastAsia="zh-CN"/>
          <w14:textFill>
            <w14:solidFill>
              <w14:schemeClr w14:val="tx1"/>
            </w14:solidFill>
          </w14:textFill>
        </w:rPr>
      </w:pPr>
      <w:r>
        <w:rPr>
          <w:rFonts w:hint="eastAsia"/>
          <w:lang w:val="en-US" w:eastAsia="zh-CN"/>
        </w:rPr>
        <w:t>安装包后缀：</w:t>
      </w:r>
      <w:r>
        <w:rPr>
          <w:rFonts w:hint="eastAsia"/>
          <w:color w:val="000000" w:themeColor="text1"/>
          <w:lang w:val="en-US" w:eastAsia="zh-CN"/>
          <w14:textFill>
            <w14:solidFill>
              <w14:schemeClr w14:val="tx1"/>
            </w14:solidFill>
          </w14:textFill>
        </w:rPr>
        <w:t>安装包名称中版本号之后的内容，不包括‘-’符号，包括扩展名（若存在）“.rpm”或“.deb”。</w:t>
      </w:r>
    </w:p>
    <w:p w14:paraId="04018901">
      <w:pPr>
        <w:pStyle w:val="119"/>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范例：</w:t>
      </w:r>
    </w:p>
    <w:p w14:paraId="4B6B2B4F">
      <w:pPr>
        <w:pStyle w:val="119"/>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3.10.0-957.el7.hg.3.x86_64=neokylin7.3.10.0-957.el7.hg.3.x86_64.rpm</w:t>
      </w:r>
    </w:p>
    <w:p w14:paraId="34414396">
      <w:pPr>
        <w:pStyle w:val="119"/>
        <w:rPr>
          <w:rFonts w:hint="eastAsia"/>
          <w:color w:val="000000" w:themeColor="text1"/>
          <w:lang w:val="en-US" w:eastAsia="zh-CN"/>
          <w14:textFill>
            <w14:solidFill>
              <w14:schemeClr w14:val="tx1"/>
            </w14:solidFill>
          </w14:textFill>
        </w:rPr>
      </w:pPr>
    </w:p>
    <w:p w14:paraId="25777687">
      <w:pPr>
        <w:pStyle w:val="119"/>
        <w:rPr>
          <w:rFonts w:hint="default"/>
          <w:lang w:val="en-US" w:eastAsia="zh-CN"/>
        </w:rPr>
      </w:pPr>
      <w:r>
        <w:rPr>
          <w:rFonts w:hint="eastAsia"/>
          <w:lang w:val="en-US" w:eastAsia="zh-CN"/>
        </w:rPr>
        <w:t>配置文件规则2:&lt;uname -r&gt;.&lt;uname -m&gt;||查询命令||查询结果的关键字= &lt;安装包后缀&gt;</w:t>
      </w:r>
    </w:p>
    <w:p w14:paraId="591C1A17">
      <w:pPr>
        <w:pStyle w:val="119"/>
        <w:rPr>
          <w:rFonts w:hint="default"/>
          <w:lang w:val="en-US" w:eastAsia="zh-CN"/>
        </w:rPr>
      </w:pPr>
      <w:r>
        <w:rPr>
          <w:rFonts w:hint="eastAsia"/>
          <w:lang w:val="en-US" w:eastAsia="zh-CN"/>
        </w:rPr>
        <w:t>特殊说明：1) 如果查询命令为两条或者多条中间用分号隔开</w:t>
      </w:r>
      <w:r>
        <w:rPr>
          <w:rFonts w:hint="eastAsia"/>
          <w:lang w:val="en-US" w:eastAsia="zh-CN"/>
        </w:rPr>
        <w:tab/>
      </w:r>
    </w:p>
    <w:p w14:paraId="681D7233">
      <w:pPr>
        <w:pStyle w:val="119"/>
        <w:numPr>
          <w:ilvl w:val="0"/>
          <w:numId w:val="46"/>
        </w:numPr>
        <w:ind w:left="2961" w:leftChars="0"/>
        <w:rPr>
          <w:rFonts w:hint="default"/>
          <w:lang w:val="en-US" w:eastAsia="zh-CN"/>
        </w:rPr>
      </w:pPr>
      <w:r>
        <w:rPr>
          <w:rFonts w:hint="eastAsia"/>
          <w:lang w:val="en-US" w:eastAsia="zh-CN"/>
        </w:rPr>
        <w:t>查询结果的关键字中出现‘&amp;’， 代表&amp;符号两边为与的关系,该符号两边不允许添加空格， 比如：</w:t>
      </w:r>
      <w:r>
        <w:rPr>
          <w:rFonts w:hint="default"/>
          <w:lang w:val="en-US" w:eastAsia="zh-CN"/>
        </w:rPr>
        <w:t>V7Update6&amp;Chromium</w:t>
      </w:r>
      <w:r>
        <w:rPr>
          <w:rFonts w:hint="eastAsia"/>
          <w:lang w:val="en-US" w:eastAsia="zh-CN"/>
        </w:rPr>
        <w:t>， 代表命令输出即包含</w:t>
      </w:r>
      <w:r>
        <w:rPr>
          <w:rFonts w:hint="default"/>
          <w:lang w:val="en-US" w:eastAsia="zh-CN"/>
        </w:rPr>
        <w:t>V7Update6</w:t>
      </w:r>
      <w:r>
        <w:rPr>
          <w:rFonts w:hint="eastAsia"/>
          <w:lang w:val="en-US" w:eastAsia="zh-CN"/>
        </w:rPr>
        <w:t>又包含</w:t>
      </w:r>
      <w:r>
        <w:rPr>
          <w:rFonts w:hint="default"/>
          <w:lang w:val="en-US" w:eastAsia="zh-CN"/>
        </w:rPr>
        <w:t>Chromium</w:t>
      </w:r>
      <w:r>
        <w:rPr>
          <w:rFonts w:hint="eastAsia"/>
          <w:lang w:val="en-US" w:eastAsia="zh-CN"/>
        </w:rPr>
        <w:t>才获取=右边的安装包；</w:t>
      </w:r>
    </w:p>
    <w:p w14:paraId="3E3D627A">
      <w:pPr>
        <w:pStyle w:val="119"/>
        <w:numPr>
          <w:ilvl w:val="0"/>
          <w:numId w:val="46"/>
        </w:numPr>
        <w:ind w:left="2961" w:leftChars="0"/>
        <w:rPr>
          <w:rFonts w:hint="default"/>
          <w:lang w:val="en-US" w:eastAsia="zh-CN"/>
        </w:rPr>
      </w:pPr>
      <w:r>
        <w:rPr>
          <w:rFonts w:hint="eastAsia"/>
          <w:lang w:val="en-US" w:eastAsia="zh-CN"/>
        </w:rPr>
        <w:t>执行时，通过&lt;uname -r&gt;.&lt;uname -m&gt;找对应的行，执行“查询命令”，如果找到指定的结果，则匹配成功，采用=号右边的安装包；</w:t>
      </w:r>
    </w:p>
    <w:p w14:paraId="19CD4874">
      <w:pPr>
        <w:pStyle w:val="119"/>
        <w:rPr>
          <w:rFonts w:hint="default"/>
          <w:lang w:val="en-US" w:eastAsia="zh-CN"/>
        </w:rPr>
      </w:pPr>
      <w:r>
        <w:rPr>
          <w:rFonts w:hint="eastAsia"/>
          <w:lang w:val="en-US" w:eastAsia="zh-CN"/>
        </w:rPr>
        <w:t>范例：</w:t>
      </w:r>
    </w:p>
    <w:p w14:paraId="0090B45B">
      <w:pPr>
        <w:pStyle w:val="119"/>
        <w:rPr>
          <w:rFonts w:hint="default"/>
          <w:lang w:val="en-US" w:eastAsia="zh-CN"/>
        </w:rPr>
      </w:pPr>
      <w:r>
        <w:rPr>
          <w:rFonts w:hint="default"/>
          <w:lang w:val="en-US" w:eastAsia="zh-CN"/>
        </w:rPr>
        <w:t>3.10.0-957.el7.x86_64||cat</w:t>
      </w:r>
      <w:r>
        <w:rPr>
          <w:rFonts w:hint="eastAsia"/>
          <w:lang w:val="en-US" w:eastAsia="zh-CN"/>
        </w:rPr>
        <w:t xml:space="preserve">  </w:t>
      </w:r>
      <w:r>
        <w:rPr>
          <w:rFonts w:hint="default"/>
          <w:lang w:val="en-US" w:eastAsia="zh-CN"/>
        </w:rPr>
        <w:t>/etc/neokylin-release;cat</w:t>
      </w:r>
      <w:r>
        <w:rPr>
          <w:rFonts w:hint="eastAsia"/>
          <w:lang w:val="en-US" w:eastAsia="zh-CN"/>
        </w:rPr>
        <w:t xml:space="preserve"> </w:t>
      </w:r>
      <w:r>
        <w:rPr>
          <w:rFonts w:hint="default"/>
          <w:lang w:val="en-US" w:eastAsia="zh-CN"/>
        </w:rPr>
        <w:t>/etc/centos-release||V7Update6&amp;Chromium=neokylin7.3.10.0-957.el7.x86_64.rpm</w:t>
      </w:r>
    </w:p>
    <w:p w14:paraId="2F798F1C">
      <w:pPr>
        <w:pStyle w:val="119"/>
        <w:rPr>
          <w:rFonts w:hint="default"/>
          <w:lang w:val="en-US" w:eastAsia="zh-CN"/>
        </w:rPr>
      </w:pPr>
      <w:r>
        <w:rPr>
          <w:rFonts w:hint="default"/>
          <w:lang w:val="en-US" w:eastAsia="zh-CN"/>
        </w:rPr>
        <w:t>3.10.0-957.el7.x86_64||cat</w:t>
      </w:r>
      <w:r>
        <w:rPr>
          <w:rFonts w:hint="eastAsia"/>
          <w:lang w:val="en-US" w:eastAsia="zh-CN"/>
        </w:rPr>
        <w:t xml:space="preserve">  </w:t>
      </w:r>
      <w:r>
        <w:rPr>
          <w:rFonts w:hint="default"/>
          <w:lang w:val="en-US" w:eastAsia="zh-CN"/>
        </w:rPr>
        <w:t>/etc/neokylin-release;cat</w:t>
      </w:r>
      <w:r>
        <w:rPr>
          <w:rFonts w:hint="eastAsia"/>
          <w:lang w:val="en-US" w:eastAsia="zh-CN"/>
        </w:rPr>
        <w:t xml:space="preserve"> </w:t>
      </w:r>
      <w:r>
        <w:rPr>
          <w:rFonts w:hint="default"/>
          <w:lang w:val="en-US" w:eastAsia="zh-CN"/>
        </w:rPr>
        <w:t>/etc/centos-release||neokylin=neokylin7.3.10.0-957.el7.x86_64.rpm</w:t>
      </w:r>
    </w:p>
    <w:p w14:paraId="0560F96C">
      <w:pPr>
        <w:pStyle w:val="119"/>
        <w:rPr>
          <w:rFonts w:hint="default"/>
          <w:lang w:val="en-US" w:eastAsia="zh-CN"/>
        </w:rPr>
      </w:pPr>
    </w:p>
    <w:p w14:paraId="5E2CFBBF">
      <w:pPr>
        <w:pStyle w:val="119"/>
        <w:rPr>
          <w:rFonts w:hint="eastAsia"/>
          <w:lang w:val="en-US" w:eastAsia="zh-CN"/>
        </w:rPr>
      </w:pPr>
      <w:r>
        <w:rPr>
          <w:rFonts w:hint="eastAsia"/>
          <w:lang w:val="en-US" w:eastAsia="zh-CN"/>
        </w:rPr>
        <w:t>查询机制如下：</w:t>
      </w:r>
    </w:p>
    <w:p w14:paraId="08BC484F">
      <w:pPr>
        <w:pStyle w:val="119"/>
        <w:rPr>
          <w:rFonts w:hint="eastAsia"/>
          <w:lang w:val="en-US" w:eastAsia="zh-CN"/>
        </w:rPr>
      </w:pPr>
      <w:r>
        <w:rPr>
          <w:rFonts w:hint="eastAsia"/>
          <w:lang w:val="en-US" w:eastAsia="zh-CN"/>
        </w:rPr>
        <w:t>①精准查询：通过配置文件/etc/sdata/remote_install.conf进行精确匹配查找；</w:t>
      </w:r>
    </w:p>
    <w:p w14:paraId="54647EF2">
      <w:pPr>
        <w:pStyle w:val="119"/>
        <w:rPr>
          <w:rFonts w:hint="eastAsia"/>
          <w:lang w:val="en-US" w:eastAsia="zh-CN"/>
        </w:rPr>
      </w:pPr>
      <w:r>
        <w:rPr>
          <w:rFonts w:hint="eastAsia"/>
          <w:lang w:val="en-US" w:eastAsia="zh-CN"/>
        </w:rPr>
        <w:t>②模糊查询：如果精确查询失败，按非标内核在文件名中模糊匹配即&lt;uname -r&gt;.&lt;uname -m&gt;进行匹配；</w:t>
      </w:r>
    </w:p>
    <w:p w14:paraId="2459E11D">
      <w:pPr>
        <w:pStyle w:val="119"/>
        <w:rPr>
          <w:rFonts w:hint="default"/>
          <w:lang w:val="en-US" w:eastAsia="zh-CN"/>
        </w:rPr>
      </w:pPr>
      <w:r>
        <w:rPr>
          <w:rFonts w:hint="eastAsia"/>
          <w:lang w:val="en-US" w:eastAsia="zh-CN"/>
        </w:rPr>
        <w:t>③标准包查询：如果模糊查询失败，按标准包方式即&lt;安装包后缀&gt;进行匹配。</w:t>
      </w:r>
    </w:p>
    <w:p w14:paraId="3BD1B21F">
      <w:pPr>
        <w:pStyle w:val="119"/>
        <w:rPr>
          <w:rFonts w:hint="default"/>
          <w:lang w:val="en-US" w:eastAsia="zh-CN"/>
        </w:rPr>
      </w:pPr>
    </w:p>
    <w:p w14:paraId="0B0F4481">
      <w:pPr>
        <w:pStyle w:val="118"/>
        <w:tabs>
          <w:tab w:val="left" w:pos="2100"/>
        </w:tabs>
        <w:rPr>
          <w:rFonts w:hint="default"/>
        </w:rPr>
      </w:pPr>
      <w:r>
        <w:drawing>
          <wp:inline distT="0" distB="0" distL="114300" distR="114300">
            <wp:extent cx="457200" cy="152400"/>
            <wp:effectExtent l="0" t="0" r="0" b="0"/>
            <wp:docPr id="162" name="图片 19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9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4F00727">
      <w:pPr>
        <w:pStyle w:val="119"/>
        <w:rPr>
          <w:rFonts w:hint="default"/>
          <w:lang w:val="en-US" w:eastAsia="zh-CN"/>
        </w:rPr>
      </w:pPr>
      <w:r>
        <w:rPr>
          <w:rFonts w:hint="eastAsia"/>
          <w:lang w:val="en-US" w:eastAsia="zh-CN"/>
        </w:rPr>
        <w:t>现在也支持批量安装定制版本的安装包了，也将定制包放到此目录下即可 。</w:t>
      </w:r>
    </w:p>
    <w:p w14:paraId="7A4BB54C">
      <w:pPr>
        <w:pStyle w:val="56"/>
        <w:numPr>
          <w:ilvl w:val="0"/>
          <w:numId w:val="45"/>
        </w:numPr>
        <w:bidi w:val="0"/>
        <w:rPr>
          <w:rFonts w:hint="default"/>
          <w:lang w:val="en-US" w:eastAsia="zh-CN"/>
        </w:rPr>
      </w:pPr>
      <w:r>
        <w:rPr>
          <w:rFonts w:hint="eastAsia"/>
          <w:lang w:val="en-US" w:eastAsia="zh-CN"/>
        </w:rPr>
        <w:t>新建/usr/drbksoft/drnode/log，创建drode节点的日志目录。</w:t>
      </w:r>
    </w:p>
    <w:p w14:paraId="309D8912">
      <w:pPr>
        <w:pStyle w:val="56"/>
        <w:numPr>
          <w:ilvl w:val="0"/>
          <w:numId w:val="3"/>
        </w:numPr>
        <w:bidi w:val="0"/>
        <w:rPr>
          <w:rFonts w:hint="default"/>
          <w:lang w:val="en-US" w:eastAsia="zh-CN"/>
        </w:rPr>
      </w:pPr>
      <w:r>
        <w:rPr>
          <w:rFonts w:hint="eastAsia"/>
          <w:lang w:val="en-US" w:eastAsia="zh-CN"/>
        </w:rPr>
        <w:t>在/usr/drbksoft/drnode/etc/目录下新建packages目录并将节点包放入。</w:t>
      </w:r>
    </w:p>
    <w:p w14:paraId="666AD0A5">
      <w:pPr>
        <w:pStyle w:val="56"/>
        <w:numPr>
          <w:ilvl w:val="0"/>
          <w:numId w:val="0"/>
        </w:numPr>
        <w:tabs>
          <w:tab w:val="clear" w:pos="2126"/>
        </w:tabs>
        <w:bidi w:val="0"/>
        <w:ind w:left="1701" w:leftChars="0"/>
        <w:rPr>
          <w:rFonts w:hint="default"/>
          <w:lang w:val="en-US" w:eastAsia="zh-CN"/>
        </w:rPr>
      </w:pPr>
    </w:p>
    <w:p w14:paraId="7890F4B2">
      <w:pPr>
        <w:pStyle w:val="116"/>
        <w:widowControl/>
        <w:jc w:val="left"/>
        <w:rPr>
          <w:rFonts w:hint="eastAsia"/>
        </w:rPr>
      </w:pPr>
      <w:r>
        <w:drawing>
          <wp:inline distT="0" distB="0" distL="114300" distR="114300">
            <wp:extent cx="857250" cy="400050"/>
            <wp:effectExtent l="0" t="0" r="0" b="0"/>
            <wp:docPr id="164" name="图片 205"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05"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7113DD08">
      <w:pPr>
        <w:pStyle w:val="117"/>
        <w:numPr>
          <w:ilvl w:val="0"/>
          <w:numId w:val="47"/>
        </w:numPr>
        <w:tabs>
          <w:tab w:val="left" w:pos="2126"/>
        </w:tabs>
        <w:bidi w:val="0"/>
        <w:rPr>
          <w:rFonts w:hint="eastAsia"/>
          <w:lang w:val="en-US" w:eastAsia="zh-CN"/>
        </w:rPr>
      </w:pPr>
      <w:r>
        <w:rPr>
          <w:rFonts w:hint="eastAsia"/>
          <w:lang w:val="en-US" w:eastAsia="zh-CN"/>
        </w:rPr>
        <w:t>远程节点（被安装节点）上必须启动sshd服务并且防火墙开放SSH端口，默认是TCP 22端口。</w:t>
      </w:r>
    </w:p>
    <w:p w14:paraId="48E32F1A">
      <w:pPr>
        <w:pStyle w:val="117"/>
        <w:numPr>
          <w:ilvl w:val="0"/>
          <w:numId w:val="47"/>
        </w:numPr>
        <w:tabs>
          <w:tab w:val="left" w:pos="2126"/>
        </w:tabs>
        <w:bidi w:val="0"/>
        <w:rPr>
          <w:rFonts w:hint="eastAsia"/>
          <w:lang w:val="en-US" w:eastAsia="zh-CN"/>
        </w:rPr>
      </w:pPr>
      <w:r>
        <w:rPr>
          <w:rFonts w:hint="eastAsia"/>
          <w:lang w:val="en-US" w:eastAsia="zh-CN"/>
        </w:rPr>
        <w:t>远程节点（被安装节点）上必须已安装i2Node相关依赖包，如psmisc、unzip、zip。</w:t>
      </w:r>
    </w:p>
    <w:p w14:paraId="317C17EA">
      <w:pPr>
        <w:pStyle w:val="117"/>
        <w:numPr>
          <w:ilvl w:val="0"/>
          <w:numId w:val="47"/>
        </w:numPr>
        <w:tabs>
          <w:tab w:val="left" w:pos="2126"/>
        </w:tabs>
        <w:bidi w:val="0"/>
        <w:rPr>
          <w:rFonts w:hint="eastAsia"/>
          <w:lang w:val="en-US" w:eastAsia="zh-CN"/>
        </w:rPr>
      </w:pPr>
      <w:r>
        <w:rPr>
          <w:rFonts w:hint="eastAsia"/>
          <w:lang w:val="en-US" w:eastAsia="zh-CN"/>
        </w:rPr>
        <w:t>如果遇到安装失败，日志里报错找不到包的情况。可以尝试删除安装服务器上的/root/.ssh/known_hosts 文件中相应目标机IP的识别码。</w:t>
      </w:r>
    </w:p>
    <w:p w14:paraId="71035812">
      <w:pPr>
        <w:pStyle w:val="117"/>
        <w:numPr>
          <w:ilvl w:val="0"/>
          <w:numId w:val="47"/>
        </w:numPr>
        <w:tabs>
          <w:tab w:val="left" w:pos="2126"/>
        </w:tabs>
        <w:bidi w:val="0"/>
        <w:rPr>
          <w:rFonts w:hint="eastAsia"/>
          <w:lang w:val="en-US" w:eastAsia="zh-CN"/>
        </w:rPr>
      </w:pPr>
      <w:r>
        <w:rPr>
          <w:rFonts w:hint="eastAsia"/>
          <w:lang w:val="en-US" w:eastAsia="zh-CN"/>
        </w:rPr>
        <w:t>如果已经注册过的节点需要手动删除regnode.conf文件否则注册失败。</w:t>
      </w:r>
    </w:p>
    <w:p w14:paraId="5BBD85E1">
      <w:pPr>
        <w:pStyle w:val="50"/>
        <w:bidi w:val="0"/>
        <w:rPr>
          <w:rFonts w:hint="default"/>
          <w:lang w:val="en-US" w:eastAsia="zh-CN"/>
        </w:rPr>
      </w:pPr>
      <w:r>
        <w:rPr>
          <w:rFonts w:hint="eastAsia"/>
          <w:lang w:val="en-US" w:eastAsia="zh-CN"/>
        </w:rPr>
        <w:t>Windows安装服务器配置</w:t>
      </w:r>
    </w:p>
    <w:p w14:paraId="577FED18">
      <w:pPr>
        <w:pStyle w:val="48"/>
        <w:rPr>
          <w:rFonts w:hint="eastAsia"/>
          <w:lang w:val="en-US" w:eastAsia="zh-CN"/>
        </w:rPr>
      </w:pPr>
    </w:p>
    <w:p w14:paraId="1611EA05">
      <w:pPr>
        <w:pStyle w:val="48"/>
        <w:rPr>
          <w:rFonts w:hint="eastAsia"/>
          <w:b/>
          <w:bCs/>
          <w:lang w:val="en-US" w:eastAsia="zh-CN"/>
        </w:rPr>
      </w:pPr>
      <w:r>
        <w:rPr>
          <w:rFonts w:hint="eastAsia"/>
          <w:b/>
          <w:bCs/>
          <w:lang w:val="en-US" w:eastAsia="zh-CN"/>
        </w:rPr>
        <w:t>通过文件共享方式</w:t>
      </w:r>
    </w:p>
    <w:p w14:paraId="17A20AA6">
      <w:pPr>
        <w:pStyle w:val="48"/>
        <w:rPr>
          <w:rFonts w:hint="eastAsia"/>
          <w:lang w:val="en-US" w:eastAsia="zh-CN"/>
        </w:rPr>
      </w:pPr>
      <w:r>
        <w:rPr>
          <w:rFonts w:hint="eastAsia"/>
          <w:lang w:val="en-US" w:eastAsia="zh-CN"/>
        </w:rPr>
        <w:t>Windows安装服务器的安装配置步骤如下：</w:t>
      </w:r>
    </w:p>
    <w:p w14:paraId="65500218">
      <w:pPr>
        <w:pStyle w:val="56"/>
        <w:numPr>
          <w:ilvl w:val="0"/>
          <w:numId w:val="48"/>
        </w:numPr>
        <w:bidi w:val="0"/>
        <w:rPr>
          <w:rFonts w:hint="default"/>
          <w:lang w:val="en-US" w:eastAsia="zh-CN"/>
        </w:rPr>
      </w:pPr>
      <w:r>
        <w:rPr>
          <w:rFonts w:hint="eastAsia"/>
          <w:lang w:val="en-US" w:eastAsia="zh-CN"/>
        </w:rPr>
        <w:t>在Windows系统</w:t>
      </w:r>
      <w:r>
        <w:rPr>
          <w:rFonts w:hint="default"/>
          <w:lang w:val="en-US" w:eastAsia="zh-CN"/>
        </w:rPr>
        <w:t>上安装</w:t>
      </w:r>
      <w:r>
        <w:rPr>
          <w:rFonts w:hint="eastAsia"/>
          <w:lang w:val="en-US" w:eastAsia="zh-CN"/>
        </w:rPr>
        <w:t>drnode</w:t>
      </w:r>
      <w:r>
        <w:rPr>
          <w:rFonts w:hint="default"/>
          <w:lang w:val="en-US" w:eastAsia="zh-CN"/>
        </w:rPr>
        <w:t>节点包</w:t>
      </w:r>
      <w:r>
        <w:rPr>
          <w:rFonts w:hint="eastAsia"/>
          <w:lang w:val="en-US" w:eastAsia="zh-CN"/>
        </w:rPr>
        <w:t>：</w:t>
      </w:r>
    </w:p>
    <w:p w14:paraId="4A4F5D22">
      <w:pPr>
        <w:pStyle w:val="56"/>
        <w:numPr>
          <w:ilvl w:val="1"/>
          <w:numId w:val="48"/>
        </w:numPr>
        <w:tabs>
          <w:tab w:val="clear" w:pos="2126"/>
        </w:tabs>
        <w:bidi w:val="0"/>
        <w:rPr>
          <w:rFonts w:hint="default"/>
          <w:lang w:val="en-US" w:eastAsia="zh-CN"/>
        </w:rPr>
      </w:pPr>
      <w:r>
        <w:rPr>
          <w:rFonts w:hint="eastAsia"/>
          <w:lang w:val="en-US" w:eastAsia="zh-CN"/>
        </w:rPr>
        <w:t>在安装页面单击“自定义安装”，展开自定义安装页面；</w:t>
      </w:r>
    </w:p>
    <w:p w14:paraId="5F9B347F">
      <w:pPr>
        <w:pStyle w:val="56"/>
        <w:numPr>
          <w:ilvl w:val="1"/>
          <w:numId w:val="48"/>
        </w:numPr>
        <w:tabs>
          <w:tab w:val="clear" w:pos="2126"/>
        </w:tabs>
        <w:bidi w:val="0"/>
        <w:rPr>
          <w:rFonts w:hint="default"/>
          <w:lang w:val="en-US" w:eastAsia="zh-CN"/>
        </w:rPr>
      </w:pPr>
      <w:r>
        <w:rPr>
          <w:rFonts w:hint="eastAsia"/>
          <w:lang w:val="en-US" w:eastAsia="zh-CN"/>
        </w:rPr>
        <w:t>勾选“批量安装”并完成安装。</w:t>
      </w:r>
    </w:p>
    <w:p w14:paraId="23E99A91">
      <w:pPr>
        <w:pStyle w:val="56"/>
        <w:numPr>
          <w:ilvl w:val="0"/>
          <w:numId w:val="48"/>
        </w:numPr>
        <w:bidi w:val="0"/>
        <w:rPr>
          <w:rFonts w:hint="eastAsia"/>
          <w:lang w:val="en-US" w:eastAsia="zh-CN"/>
        </w:rPr>
      </w:pPr>
      <w:r>
        <w:rPr>
          <w:rFonts w:hint="default"/>
          <w:lang w:val="en-US" w:eastAsia="zh-CN"/>
        </w:rPr>
        <w:t>将</w:t>
      </w:r>
      <w:r>
        <w:rPr>
          <w:rFonts w:hint="eastAsia"/>
          <w:lang w:val="en-US" w:eastAsia="zh-CN"/>
        </w:rPr>
        <w:t>Windows</w:t>
      </w:r>
      <w:r>
        <w:rPr>
          <w:rFonts w:hint="default"/>
          <w:lang w:val="en-US" w:eastAsia="zh-CN"/>
        </w:rPr>
        <w:t>节点的运行方式变为</w:t>
      </w:r>
      <w:r>
        <w:rPr>
          <w:rFonts w:hint="eastAsia"/>
          <w:lang w:val="en-US" w:eastAsia="zh-CN"/>
        </w:rPr>
        <w:t>“</w:t>
      </w:r>
      <w:r>
        <w:rPr>
          <w:rFonts w:hint="default"/>
          <w:lang w:val="en-US" w:eastAsia="zh-CN"/>
        </w:rPr>
        <w:t>应用方式运行</w:t>
      </w:r>
      <w:r>
        <w:rPr>
          <w:rFonts w:hint="eastAsia"/>
          <w:lang w:val="en-US" w:eastAsia="zh-CN"/>
        </w:rPr>
        <w:t>”，修改方式见《企业版产品</w:t>
      </w:r>
      <w:r>
        <w:rPr>
          <w:rFonts w:hint="eastAsia"/>
          <w:color w:val="auto"/>
          <w:u w:val="none"/>
          <w:lang w:val="en-US" w:eastAsia="zh-CN"/>
        </w:rPr>
        <w:t>安装部署手册》。</w:t>
      </w:r>
    </w:p>
    <w:p w14:paraId="2DEF2451">
      <w:pPr>
        <w:pStyle w:val="56"/>
        <w:numPr>
          <w:ilvl w:val="0"/>
          <w:numId w:val="3"/>
        </w:numPr>
        <w:bidi w:val="0"/>
        <w:rPr>
          <w:rFonts w:hint="default"/>
          <w:lang w:val="en-US" w:eastAsia="zh-CN"/>
        </w:rPr>
      </w:pPr>
      <w:r>
        <w:rPr>
          <w:rFonts w:hint="eastAsia"/>
          <w:lang w:val="en-US" w:eastAsia="zh-CN"/>
        </w:rPr>
        <w:t>获取</w:t>
      </w:r>
      <w:r>
        <w:rPr>
          <w:rFonts w:hint="default"/>
          <w:lang w:val="en-US" w:eastAsia="zh-CN"/>
        </w:rPr>
        <w:t>Install-Tools.exe</w:t>
      </w:r>
      <w:r>
        <w:rPr>
          <w:rFonts w:hint="eastAsia"/>
          <w:lang w:val="en-US" w:eastAsia="zh-CN"/>
        </w:rPr>
        <w:t>并上传至Windows安装服务器，双击</w:t>
      </w:r>
      <w:r>
        <w:rPr>
          <w:rFonts w:hint="default"/>
          <w:lang w:val="en-US" w:eastAsia="zh-CN"/>
        </w:rPr>
        <w:t>Install-Tools.exe</w:t>
      </w:r>
      <w:r>
        <w:rPr>
          <w:rFonts w:hint="eastAsia"/>
          <w:lang w:val="en-US" w:eastAsia="zh-CN"/>
        </w:rPr>
        <w:t>安装程序。Install-Tools.exe安装程序文件可从发布目录获取，获取链接：https://share.i2yun.com/m/2fd08151b5/ 访问密码:info2soft</w:t>
      </w:r>
    </w:p>
    <w:p w14:paraId="723901DE">
      <w:pPr>
        <w:pStyle w:val="56"/>
        <w:numPr>
          <w:ilvl w:val="0"/>
          <w:numId w:val="3"/>
        </w:numPr>
        <w:bidi w:val="0"/>
        <w:rPr>
          <w:rFonts w:hint="default"/>
          <w:lang w:val="en-US" w:eastAsia="zh-CN"/>
        </w:rPr>
      </w:pPr>
      <w:r>
        <w:rPr>
          <w:rFonts w:hint="default"/>
          <w:lang w:val="en-US" w:eastAsia="zh-CN"/>
        </w:rPr>
        <w:t>Install-Tools.exe</w:t>
      </w:r>
      <w:r>
        <w:rPr>
          <w:rFonts w:hint="eastAsia"/>
          <w:lang w:val="en-US" w:eastAsia="zh-CN"/>
        </w:rPr>
        <w:t>安装</w:t>
      </w:r>
      <w:r>
        <w:rPr>
          <w:rFonts w:hint="default"/>
          <w:lang w:val="en-US" w:eastAsia="zh-CN"/>
        </w:rPr>
        <w:t>完成后</w:t>
      </w:r>
      <w:r>
        <w:rPr>
          <w:rFonts w:hint="eastAsia"/>
          <w:lang w:val="en-US" w:eastAsia="zh-CN"/>
        </w:rPr>
        <w:t>，进入info2soft-drnode安装目录的bin目录，</w:t>
      </w:r>
      <w:r>
        <w:rPr>
          <w:rFonts w:hint="default"/>
          <w:lang w:val="en-US" w:eastAsia="zh-CN"/>
        </w:rPr>
        <w:t>找到</w:t>
      </w:r>
      <w:r>
        <w:rPr>
          <w:rFonts w:hint="eastAsia"/>
          <w:lang w:val="en-US" w:eastAsia="zh-CN"/>
        </w:rPr>
        <w:t>“</w:t>
      </w:r>
      <w:r>
        <w:rPr>
          <w:rFonts w:hint="default"/>
          <w:lang w:val="en-US" w:eastAsia="zh-CN"/>
        </w:rPr>
        <w:t>PsExec</w:t>
      </w:r>
      <w:r>
        <w:rPr>
          <w:rFonts w:hint="eastAsia"/>
          <w:lang w:val="en-US" w:eastAsia="zh-CN"/>
        </w:rPr>
        <w:t>.exe”</w:t>
      </w:r>
      <w:r>
        <w:rPr>
          <w:rFonts w:hint="default"/>
          <w:lang w:val="en-US" w:eastAsia="zh-CN"/>
        </w:rPr>
        <w:t>和</w:t>
      </w:r>
      <w:r>
        <w:rPr>
          <w:rFonts w:hint="eastAsia"/>
          <w:lang w:val="en-US" w:eastAsia="zh-CN"/>
        </w:rPr>
        <w:t>“</w:t>
      </w:r>
      <w:r>
        <w:rPr>
          <w:rFonts w:hint="default"/>
          <w:lang w:val="en-US" w:eastAsia="zh-CN"/>
        </w:rPr>
        <w:t>PsInfo</w:t>
      </w:r>
      <w:r>
        <w:rPr>
          <w:rFonts w:hint="eastAsia"/>
          <w:lang w:val="en-US" w:eastAsia="zh-CN"/>
        </w:rPr>
        <w:t>.exe”</w:t>
      </w:r>
      <w:r>
        <w:rPr>
          <w:rFonts w:hint="default"/>
          <w:lang w:val="en-US" w:eastAsia="zh-CN"/>
        </w:rPr>
        <w:t>，</w:t>
      </w:r>
      <w:r>
        <w:rPr>
          <w:rFonts w:hint="eastAsia"/>
          <w:lang w:val="en-US" w:eastAsia="zh-CN"/>
        </w:rPr>
        <w:t>分别以管理员用户运行，</w:t>
      </w:r>
      <w:r>
        <w:rPr>
          <w:rFonts w:hint="default"/>
          <w:lang w:val="en-US" w:eastAsia="zh-CN"/>
        </w:rPr>
        <w:t>在跳出的对话框中</w:t>
      </w:r>
      <w:r>
        <w:rPr>
          <w:rFonts w:hint="eastAsia"/>
          <w:lang w:val="en-US" w:eastAsia="zh-CN"/>
        </w:rPr>
        <w:t>单击</w:t>
      </w:r>
      <w:r>
        <w:rPr>
          <w:rFonts w:hint="default"/>
          <w:lang w:val="en-US" w:eastAsia="zh-CN"/>
        </w:rPr>
        <w:t>Agree</w:t>
      </w:r>
      <w:r>
        <w:rPr>
          <w:rFonts w:hint="eastAsia"/>
          <w:lang w:val="en-US" w:eastAsia="zh-CN"/>
        </w:rPr>
        <w:t>。</w:t>
      </w:r>
    </w:p>
    <w:p w14:paraId="6CF8DDB4">
      <w:pPr>
        <w:pStyle w:val="118"/>
        <w:bidi w:val="0"/>
        <w:rPr>
          <w:rFonts w:hint="default"/>
          <w:lang w:val="en-US" w:eastAsia="zh-CN"/>
        </w:rPr>
      </w:pPr>
      <w:r>
        <w:drawing>
          <wp:inline distT="0" distB="0" distL="114300" distR="114300">
            <wp:extent cx="457200" cy="152400"/>
            <wp:effectExtent l="0" t="0" r="0" b="0"/>
            <wp:docPr id="170" name="图片 19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9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E04B5F7">
      <w:pPr>
        <w:pStyle w:val="119"/>
        <w:rPr>
          <w:rFonts w:hint="default"/>
          <w:lang w:val="en-US" w:eastAsia="zh-CN"/>
        </w:rPr>
      </w:pPr>
      <w:r>
        <w:rPr>
          <w:rFonts w:hint="eastAsia"/>
          <w:lang w:val="en-US" w:eastAsia="zh-CN"/>
        </w:rPr>
        <w:t>PsExec和PsInfo所在的默认路径是C:</w:t>
      </w:r>
      <w:r>
        <w:rPr>
          <w:rFonts w:hint="default"/>
          <w:lang w:val="en-US" w:eastAsia="zh-CN"/>
        </w:rPr>
        <w:t>\Program Files (x86)\info2soft\node\bin</w:t>
      </w:r>
      <w:r>
        <w:rPr>
          <w:rFonts w:hint="eastAsia"/>
          <w:lang w:val="en-US" w:eastAsia="zh-CN"/>
        </w:rPr>
        <w:t>；自定义路径是&lt;安装路径&gt;</w:t>
      </w:r>
      <w:r>
        <w:rPr>
          <w:rFonts w:hint="default"/>
          <w:lang w:val="en-US" w:eastAsia="zh-CN"/>
        </w:rPr>
        <w:t>\info2soft\node\bin</w:t>
      </w:r>
      <w:r>
        <w:rPr>
          <w:rFonts w:hint="eastAsia"/>
          <w:lang w:val="en-US" w:eastAsia="zh-CN"/>
        </w:rPr>
        <w:t>。</w:t>
      </w:r>
    </w:p>
    <w:p w14:paraId="2A9EE314">
      <w:pPr>
        <w:pStyle w:val="56"/>
        <w:numPr>
          <w:ilvl w:val="0"/>
          <w:numId w:val="3"/>
        </w:numPr>
        <w:bidi w:val="0"/>
        <w:rPr>
          <w:rFonts w:hint="default"/>
          <w:lang w:val="en-US" w:eastAsia="zh-CN"/>
        </w:rPr>
      </w:pPr>
      <w:r>
        <w:rPr>
          <w:rFonts w:hint="eastAsia"/>
          <w:lang w:val="en-US" w:eastAsia="zh-CN"/>
        </w:rPr>
        <w:t>获取相关Windows OS的drnode安装包，上传至Windows安装服务器系统info2soft-drnode安装目录的packages目录，若不存在packages目录需新建文件夹。</w:t>
      </w:r>
    </w:p>
    <w:p w14:paraId="277D3925">
      <w:pPr>
        <w:pStyle w:val="118"/>
        <w:bidi w:val="0"/>
        <w:rPr>
          <w:rFonts w:hint="eastAsia"/>
          <w:lang w:val="en-US" w:eastAsia="zh-CN"/>
        </w:rPr>
      </w:pPr>
      <w:r>
        <w:drawing>
          <wp:inline distT="0" distB="0" distL="114300" distR="114300">
            <wp:extent cx="457200" cy="152400"/>
            <wp:effectExtent l="0" t="0" r="0" b="0"/>
            <wp:docPr id="181" name="图片 19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9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EE5504C">
      <w:pPr>
        <w:pStyle w:val="119"/>
        <w:bidi w:val="0"/>
        <w:rPr>
          <w:rFonts w:hint="default"/>
          <w:lang w:val="en-US" w:eastAsia="zh-CN"/>
        </w:rPr>
      </w:pPr>
      <w:r>
        <w:rPr>
          <w:rFonts w:hint="eastAsia"/>
          <w:lang w:val="en-US" w:eastAsia="zh-CN"/>
        </w:rPr>
        <w:t>packages目录默认路径是C:</w:t>
      </w:r>
      <w:r>
        <w:rPr>
          <w:rFonts w:hint="default"/>
          <w:lang w:val="en-US" w:eastAsia="zh-CN"/>
        </w:rPr>
        <w:t>\Program Files (x86)\info2soft\node\</w:t>
      </w:r>
      <w:r>
        <w:rPr>
          <w:rFonts w:hint="eastAsia"/>
          <w:lang w:val="en-US" w:eastAsia="zh-CN"/>
        </w:rPr>
        <w:t>packages；自定义路径是&lt;安装路径&gt;</w:t>
      </w:r>
      <w:r>
        <w:rPr>
          <w:rFonts w:hint="default"/>
          <w:lang w:val="en-US" w:eastAsia="zh-CN"/>
        </w:rPr>
        <w:t>\info2soft\node\</w:t>
      </w:r>
      <w:r>
        <w:rPr>
          <w:rFonts w:hint="eastAsia"/>
          <w:lang w:val="en-US" w:eastAsia="zh-CN"/>
        </w:rPr>
        <w:t>packages。</w:t>
      </w:r>
    </w:p>
    <w:p w14:paraId="752A6126">
      <w:pPr>
        <w:pStyle w:val="56"/>
        <w:numPr>
          <w:ilvl w:val="0"/>
          <w:numId w:val="48"/>
        </w:numPr>
        <w:bidi w:val="0"/>
        <w:rPr>
          <w:rFonts w:hint="default"/>
          <w:lang w:val="en-US" w:eastAsia="zh-CN"/>
        </w:rPr>
      </w:pPr>
      <w:r>
        <w:rPr>
          <w:rFonts w:hint="eastAsia"/>
          <w:lang w:val="en-US" w:eastAsia="zh-CN"/>
        </w:rPr>
        <w:t>安装服务器和所有被安装节点还需要进行如下配置：</w:t>
      </w:r>
    </w:p>
    <w:p w14:paraId="4790EB95">
      <w:pPr>
        <w:pStyle w:val="56"/>
        <w:numPr>
          <w:ilvl w:val="1"/>
          <w:numId w:val="48"/>
        </w:numPr>
        <w:tabs>
          <w:tab w:val="clear" w:pos="2126"/>
        </w:tabs>
        <w:bidi w:val="0"/>
        <w:rPr>
          <w:rFonts w:hint="default"/>
          <w:lang w:val="en-US" w:eastAsia="zh-CN"/>
        </w:rPr>
      </w:pPr>
      <w:r>
        <w:rPr>
          <w:rFonts w:hint="eastAsia"/>
          <w:lang w:val="en-US" w:eastAsia="zh-CN"/>
        </w:rPr>
        <w:t>Windows防火墙必须允许应用"文件和打印机共享" ，即TCP 445端口；</w:t>
      </w:r>
    </w:p>
    <w:p w14:paraId="2C754F07">
      <w:pPr>
        <w:pStyle w:val="56"/>
        <w:numPr>
          <w:ilvl w:val="1"/>
          <w:numId w:val="48"/>
        </w:numPr>
        <w:tabs>
          <w:tab w:val="clear" w:pos="2126"/>
        </w:tabs>
        <w:bidi w:val="0"/>
        <w:rPr>
          <w:rFonts w:hint="default"/>
          <w:lang w:val="en-US" w:eastAsia="zh-CN"/>
        </w:rPr>
      </w:pPr>
      <w:r>
        <w:rPr>
          <w:rFonts w:hint="eastAsia"/>
          <w:lang w:val="en-US" w:eastAsia="zh-CN"/>
        </w:rPr>
        <w:t>必须安装smb协议。</w:t>
      </w:r>
    </w:p>
    <w:p w14:paraId="2F4BF821">
      <w:pPr>
        <w:pStyle w:val="56"/>
        <w:numPr>
          <w:ilvl w:val="0"/>
          <w:numId w:val="0"/>
        </w:numPr>
        <w:tabs>
          <w:tab w:val="clear" w:pos="2126"/>
        </w:tabs>
        <w:bidi w:val="0"/>
        <w:ind w:left="1701" w:leftChars="0"/>
        <w:rPr>
          <w:rFonts w:hint="default"/>
          <w:lang w:val="en-US" w:eastAsia="zh-CN"/>
        </w:rPr>
      </w:pPr>
    </w:p>
    <w:p w14:paraId="01E63336">
      <w:pPr>
        <w:pStyle w:val="48"/>
        <w:rPr>
          <w:rFonts w:hint="eastAsia"/>
          <w:b/>
          <w:bCs/>
          <w:lang w:val="en-US" w:eastAsia="zh-CN"/>
        </w:rPr>
      </w:pPr>
      <w:r>
        <w:rPr>
          <w:rFonts w:hint="eastAsia"/>
          <w:b/>
          <w:bCs/>
          <w:lang w:val="en-US" w:eastAsia="zh-CN"/>
        </w:rPr>
        <w:t>通过远程管理端口方式</w:t>
      </w:r>
    </w:p>
    <w:p w14:paraId="2F938F8B">
      <w:pPr>
        <w:pStyle w:val="48"/>
        <w:rPr>
          <w:rFonts w:hint="eastAsia"/>
          <w:lang w:val="en-US" w:eastAsia="zh-CN"/>
        </w:rPr>
      </w:pPr>
      <w:r>
        <w:rPr>
          <w:rFonts w:hint="eastAsia"/>
          <w:b w:val="0"/>
          <w:bCs w:val="0"/>
          <w:lang w:val="en-US" w:eastAsia="zh-CN"/>
        </w:rPr>
        <w:t>Windows</w:t>
      </w:r>
      <w:r>
        <w:rPr>
          <w:rFonts w:hint="eastAsia"/>
          <w:lang w:val="en-US" w:eastAsia="zh-CN"/>
        </w:rPr>
        <w:t>安装服务器的配置步骤如下：</w:t>
      </w:r>
    </w:p>
    <w:p w14:paraId="6181EAF3">
      <w:pPr>
        <w:pStyle w:val="56"/>
        <w:numPr>
          <w:ilvl w:val="0"/>
          <w:numId w:val="49"/>
        </w:numPr>
        <w:bidi w:val="0"/>
        <w:rPr>
          <w:rFonts w:hint="default"/>
          <w:lang w:val="en-US" w:eastAsia="zh-CN"/>
        </w:rPr>
      </w:pPr>
      <w:r>
        <w:rPr>
          <w:rFonts w:hint="eastAsia"/>
          <w:lang w:val="en-US" w:eastAsia="zh-CN"/>
        </w:rPr>
        <w:t>在Windows系统</w:t>
      </w:r>
      <w:r>
        <w:rPr>
          <w:rFonts w:hint="default"/>
          <w:lang w:val="en-US" w:eastAsia="zh-CN"/>
        </w:rPr>
        <w:t>上安装i2</w:t>
      </w:r>
      <w:r>
        <w:rPr>
          <w:rFonts w:hint="eastAsia"/>
          <w:lang w:val="en-US" w:eastAsia="zh-CN"/>
        </w:rPr>
        <w:t>N</w:t>
      </w:r>
      <w:r>
        <w:rPr>
          <w:rFonts w:hint="default"/>
          <w:lang w:val="en-US" w:eastAsia="zh-CN"/>
        </w:rPr>
        <w:t>ode节点包</w:t>
      </w:r>
      <w:r>
        <w:rPr>
          <w:rFonts w:hint="eastAsia"/>
          <w:lang w:val="en-US" w:eastAsia="zh-CN"/>
        </w:rPr>
        <w:t>：</w:t>
      </w:r>
    </w:p>
    <w:p w14:paraId="26E96645">
      <w:pPr>
        <w:pStyle w:val="56"/>
        <w:numPr>
          <w:ilvl w:val="1"/>
          <w:numId w:val="49"/>
        </w:numPr>
        <w:tabs>
          <w:tab w:val="clear" w:pos="2126"/>
        </w:tabs>
        <w:bidi w:val="0"/>
        <w:rPr>
          <w:rFonts w:hint="default"/>
          <w:lang w:val="en-US" w:eastAsia="zh-CN"/>
        </w:rPr>
      </w:pPr>
      <w:r>
        <w:rPr>
          <w:rFonts w:hint="eastAsia"/>
          <w:lang w:val="en-US" w:eastAsia="zh-CN"/>
        </w:rPr>
        <w:t>在安装页面单击“自定义安装”，展开自定义安装页面；</w:t>
      </w:r>
    </w:p>
    <w:p w14:paraId="2A06C6B7">
      <w:pPr>
        <w:pStyle w:val="56"/>
        <w:numPr>
          <w:ilvl w:val="1"/>
          <w:numId w:val="49"/>
        </w:numPr>
        <w:tabs>
          <w:tab w:val="clear" w:pos="2126"/>
        </w:tabs>
        <w:bidi w:val="0"/>
        <w:rPr>
          <w:rFonts w:hint="default"/>
          <w:lang w:val="en-US" w:eastAsia="zh-CN"/>
        </w:rPr>
      </w:pPr>
      <w:r>
        <w:rPr>
          <w:rFonts w:hint="eastAsia"/>
          <w:lang w:val="en-US" w:eastAsia="zh-CN"/>
        </w:rPr>
        <w:t>勾选“批量安装”并完成安装。</w:t>
      </w:r>
    </w:p>
    <w:p w14:paraId="1F771760">
      <w:pPr>
        <w:pStyle w:val="56"/>
        <w:numPr>
          <w:ilvl w:val="0"/>
          <w:numId w:val="3"/>
        </w:numPr>
        <w:bidi w:val="0"/>
        <w:rPr>
          <w:rFonts w:hint="eastAsia"/>
          <w:lang w:val="en-US" w:eastAsia="zh-CN"/>
        </w:rPr>
      </w:pPr>
      <w:r>
        <w:rPr>
          <w:rFonts w:hint="eastAsia"/>
          <w:lang w:val="en-US" w:eastAsia="zh-CN"/>
        </w:rPr>
        <w:t>Windows系统的drnode程序</w:t>
      </w:r>
      <w:r>
        <w:rPr>
          <w:rFonts w:hint="default"/>
          <w:lang w:val="en-US" w:eastAsia="zh-CN"/>
        </w:rPr>
        <w:t>的运行方式变为</w:t>
      </w:r>
      <w:r>
        <w:rPr>
          <w:rFonts w:hint="eastAsia"/>
          <w:lang w:val="en-US" w:eastAsia="zh-CN"/>
        </w:rPr>
        <w:t>“</w:t>
      </w:r>
      <w:r>
        <w:rPr>
          <w:rFonts w:hint="default"/>
          <w:lang w:val="en-US" w:eastAsia="zh-CN"/>
        </w:rPr>
        <w:t>应用方式运行</w:t>
      </w:r>
      <w:r>
        <w:rPr>
          <w:rFonts w:hint="eastAsia"/>
          <w:lang w:val="en-US" w:eastAsia="zh-CN"/>
        </w:rPr>
        <w:t>”，修改方式见《企业版产品</w:t>
      </w:r>
      <w:r>
        <w:rPr>
          <w:rFonts w:hint="eastAsia"/>
          <w:color w:val="auto"/>
          <w:u w:val="none"/>
          <w:lang w:val="en-US" w:eastAsia="zh-CN"/>
        </w:rPr>
        <w:t>安装部署手册》</w:t>
      </w:r>
      <w:r>
        <w:rPr>
          <w:rFonts w:hint="default"/>
          <w:lang w:val="en-US" w:eastAsia="zh-CN"/>
        </w:rPr>
        <w:t>。</w:t>
      </w:r>
    </w:p>
    <w:p w14:paraId="1A9EDC92">
      <w:pPr>
        <w:pStyle w:val="56"/>
        <w:numPr>
          <w:ilvl w:val="0"/>
          <w:numId w:val="3"/>
        </w:numPr>
        <w:bidi w:val="0"/>
        <w:rPr>
          <w:rFonts w:hint="default"/>
          <w:lang w:val="en-US" w:eastAsia="zh-CN"/>
        </w:rPr>
      </w:pPr>
      <w:r>
        <w:rPr>
          <w:rFonts w:hint="eastAsia"/>
          <w:lang w:val="en-US" w:eastAsia="zh-CN"/>
        </w:rPr>
        <w:t>获取</w:t>
      </w:r>
      <w:r>
        <w:rPr>
          <w:rFonts w:hint="default"/>
          <w:lang w:val="en-US" w:eastAsia="zh-CN"/>
        </w:rPr>
        <w:t>Install-Tools.exe</w:t>
      </w:r>
      <w:r>
        <w:rPr>
          <w:rFonts w:hint="eastAsia"/>
          <w:lang w:val="en-US" w:eastAsia="zh-CN"/>
        </w:rPr>
        <w:t>并上传至Windows安装服务器，双击</w:t>
      </w:r>
      <w:r>
        <w:rPr>
          <w:rFonts w:hint="default"/>
          <w:lang w:val="en-US" w:eastAsia="zh-CN"/>
        </w:rPr>
        <w:t>Install-Tools.exe</w:t>
      </w:r>
      <w:r>
        <w:rPr>
          <w:rFonts w:hint="eastAsia"/>
          <w:lang w:val="en-US" w:eastAsia="zh-CN"/>
        </w:rPr>
        <w:t>安装程序。Install-Tools.exe安装程序文件可从发布目录获取，获取链接：https://share.i2yun.com/m/2fd08151b5/ 访问密码:info2soft</w:t>
      </w:r>
    </w:p>
    <w:p w14:paraId="69310126">
      <w:pPr>
        <w:pStyle w:val="56"/>
        <w:numPr>
          <w:ilvl w:val="0"/>
          <w:numId w:val="3"/>
        </w:numPr>
        <w:bidi w:val="0"/>
        <w:rPr>
          <w:rFonts w:hint="default"/>
          <w:lang w:val="en-US" w:eastAsia="zh-CN"/>
        </w:rPr>
      </w:pPr>
      <w:r>
        <w:rPr>
          <w:rFonts w:hint="default"/>
          <w:lang w:val="en-US" w:eastAsia="zh-CN"/>
        </w:rPr>
        <w:t>Install-Tools.exe</w:t>
      </w:r>
      <w:r>
        <w:rPr>
          <w:rFonts w:hint="eastAsia"/>
          <w:lang w:val="en-US" w:eastAsia="zh-CN"/>
        </w:rPr>
        <w:t>安装</w:t>
      </w:r>
      <w:r>
        <w:rPr>
          <w:rFonts w:hint="default"/>
          <w:lang w:val="en-US" w:eastAsia="zh-CN"/>
        </w:rPr>
        <w:t>完成后</w:t>
      </w:r>
      <w:r>
        <w:rPr>
          <w:rFonts w:hint="eastAsia"/>
          <w:lang w:val="en-US" w:eastAsia="zh-CN"/>
        </w:rPr>
        <w:t>，进入info2soft-drnode安装目录的bin目录，</w:t>
      </w:r>
      <w:r>
        <w:rPr>
          <w:rFonts w:hint="default"/>
          <w:lang w:val="en-US" w:eastAsia="zh-CN"/>
        </w:rPr>
        <w:t>找到</w:t>
      </w:r>
      <w:r>
        <w:rPr>
          <w:rFonts w:hint="eastAsia"/>
          <w:lang w:val="en-US" w:eastAsia="zh-CN"/>
        </w:rPr>
        <w:t>“</w:t>
      </w:r>
      <w:r>
        <w:rPr>
          <w:rFonts w:hint="default"/>
          <w:lang w:val="en-US" w:eastAsia="zh-CN"/>
        </w:rPr>
        <w:t>PsExec</w:t>
      </w:r>
      <w:r>
        <w:rPr>
          <w:rFonts w:hint="eastAsia"/>
          <w:lang w:val="en-US" w:eastAsia="zh-CN"/>
        </w:rPr>
        <w:t>.exe”</w:t>
      </w:r>
      <w:r>
        <w:rPr>
          <w:rFonts w:hint="default"/>
          <w:lang w:val="en-US" w:eastAsia="zh-CN"/>
        </w:rPr>
        <w:t>和</w:t>
      </w:r>
      <w:r>
        <w:rPr>
          <w:rFonts w:hint="eastAsia"/>
          <w:lang w:val="en-US" w:eastAsia="zh-CN"/>
        </w:rPr>
        <w:t>“</w:t>
      </w:r>
      <w:r>
        <w:rPr>
          <w:rFonts w:hint="default"/>
          <w:lang w:val="en-US" w:eastAsia="zh-CN"/>
        </w:rPr>
        <w:t>PsInfo</w:t>
      </w:r>
      <w:r>
        <w:rPr>
          <w:rFonts w:hint="eastAsia"/>
          <w:lang w:val="en-US" w:eastAsia="zh-CN"/>
        </w:rPr>
        <w:t>.exe”</w:t>
      </w:r>
      <w:r>
        <w:rPr>
          <w:rFonts w:hint="default"/>
          <w:lang w:val="en-US" w:eastAsia="zh-CN"/>
        </w:rPr>
        <w:t>，</w:t>
      </w:r>
      <w:r>
        <w:rPr>
          <w:rFonts w:hint="eastAsia"/>
          <w:lang w:val="en-US" w:eastAsia="zh-CN"/>
        </w:rPr>
        <w:t>分别以管理员用户运行，</w:t>
      </w:r>
      <w:r>
        <w:rPr>
          <w:rFonts w:hint="default"/>
          <w:lang w:val="en-US" w:eastAsia="zh-CN"/>
        </w:rPr>
        <w:t>在跳出的对话框中</w:t>
      </w:r>
      <w:r>
        <w:rPr>
          <w:rFonts w:hint="eastAsia"/>
          <w:lang w:val="en-US" w:eastAsia="zh-CN"/>
        </w:rPr>
        <w:t>单击</w:t>
      </w:r>
      <w:r>
        <w:rPr>
          <w:rFonts w:hint="default"/>
          <w:lang w:val="en-US" w:eastAsia="zh-CN"/>
        </w:rPr>
        <w:t>Agree</w:t>
      </w:r>
      <w:r>
        <w:rPr>
          <w:rFonts w:hint="eastAsia"/>
          <w:lang w:val="en-US" w:eastAsia="zh-CN"/>
        </w:rPr>
        <w:t>。</w:t>
      </w:r>
    </w:p>
    <w:p w14:paraId="31452E77">
      <w:pPr>
        <w:pStyle w:val="118"/>
        <w:bidi w:val="0"/>
        <w:rPr>
          <w:rFonts w:hint="default"/>
          <w:lang w:val="en-US" w:eastAsia="zh-CN"/>
        </w:rPr>
      </w:pPr>
      <w:r>
        <w:drawing>
          <wp:inline distT="0" distB="0" distL="114300" distR="114300">
            <wp:extent cx="457200" cy="152400"/>
            <wp:effectExtent l="0" t="0" r="0" b="0"/>
            <wp:docPr id="183" name="图片 19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9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3CBA570">
      <w:pPr>
        <w:pStyle w:val="119"/>
        <w:rPr>
          <w:rFonts w:hint="default"/>
          <w:lang w:val="en-US" w:eastAsia="zh-CN"/>
        </w:rPr>
      </w:pPr>
      <w:r>
        <w:rPr>
          <w:rFonts w:hint="eastAsia"/>
          <w:lang w:val="en-US" w:eastAsia="zh-CN"/>
        </w:rPr>
        <w:t>PsExec和PsInfo所在的默认路径是C:</w:t>
      </w:r>
      <w:r>
        <w:rPr>
          <w:rFonts w:hint="default"/>
          <w:lang w:val="en-US" w:eastAsia="zh-CN"/>
        </w:rPr>
        <w:t>\Program Files (x86)\info2soft\node\bin</w:t>
      </w:r>
      <w:r>
        <w:rPr>
          <w:rFonts w:hint="eastAsia"/>
          <w:lang w:val="en-US" w:eastAsia="zh-CN"/>
        </w:rPr>
        <w:t>；自定义路径是&lt;安装路径&gt;</w:t>
      </w:r>
      <w:r>
        <w:rPr>
          <w:rFonts w:hint="default"/>
          <w:lang w:val="en-US" w:eastAsia="zh-CN"/>
        </w:rPr>
        <w:t>\info2soft\node\bin</w:t>
      </w:r>
      <w:r>
        <w:rPr>
          <w:rFonts w:hint="eastAsia"/>
          <w:lang w:val="en-US" w:eastAsia="zh-CN"/>
        </w:rPr>
        <w:t>。</w:t>
      </w:r>
    </w:p>
    <w:p w14:paraId="3EEC51F1">
      <w:pPr>
        <w:pStyle w:val="56"/>
        <w:numPr>
          <w:ilvl w:val="0"/>
          <w:numId w:val="3"/>
        </w:numPr>
        <w:bidi w:val="0"/>
        <w:rPr>
          <w:rFonts w:hint="default"/>
          <w:lang w:val="en-US" w:eastAsia="zh-CN"/>
        </w:rPr>
      </w:pPr>
      <w:r>
        <w:rPr>
          <w:rFonts w:hint="eastAsia"/>
          <w:lang w:val="en-US" w:eastAsia="zh-CN"/>
        </w:rPr>
        <w:t>获取相关Windows OS的drnode安装包，上传至Windows安装服务器系统info2soft-drnode安装目录的packages目录，若不存在packages目录需新建文件夹。</w:t>
      </w:r>
    </w:p>
    <w:p w14:paraId="17B2A0BB">
      <w:pPr>
        <w:pStyle w:val="118"/>
        <w:bidi w:val="0"/>
        <w:rPr>
          <w:rFonts w:hint="eastAsia"/>
          <w:lang w:val="en-US" w:eastAsia="zh-CN"/>
        </w:rPr>
      </w:pPr>
      <w:r>
        <w:drawing>
          <wp:inline distT="0" distB="0" distL="114300" distR="114300">
            <wp:extent cx="457200" cy="152400"/>
            <wp:effectExtent l="0" t="0" r="0" b="0"/>
            <wp:docPr id="186" name="图片 19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9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994B935">
      <w:pPr>
        <w:pStyle w:val="119"/>
        <w:bidi w:val="0"/>
        <w:rPr>
          <w:rFonts w:hint="default"/>
          <w:lang w:val="en-US" w:eastAsia="zh-CN"/>
        </w:rPr>
      </w:pPr>
      <w:r>
        <w:rPr>
          <w:rFonts w:hint="eastAsia"/>
          <w:lang w:val="en-US" w:eastAsia="zh-CN"/>
        </w:rPr>
        <w:t>packages目录默认路径是C:</w:t>
      </w:r>
      <w:r>
        <w:rPr>
          <w:rFonts w:hint="default"/>
          <w:lang w:val="en-US" w:eastAsia="zh-CN"/>
        </w:rPr>
        <w:t>\Program Files (x86)\info2soft\node\</w:t>
      </w:r>
      <w:r>
        <w:rPr>
          <w:rFonts w:hint="eastAsia"/>
          <w:lang w:val="en-US" w:eastAsia="zh-CN"/>
        </w:rPr>
        <w:t>packages；自定义路径是&lt;安装路径&gt;</w:t>
      </w:r>
      <w:r>
        <w:rPr>
          <w:rFonts w:hint="default"/>
          <w:lang w:val="en-US" w:eastAsia="zh-CN"/>
        </w:rPr>
        <w:t>\info2soft\node\</w:t>
      </w:r>
      <w:r>
        <w:rPr>
          <w:rFonts w:hint="eastAsia"/>
          <w:lang w:val="en-US" w:eastAsia="zh-CN"/>
        </w:rPr>
        <w:t>packages。</w:t>
      </w:r>
    </w:p>
    <w:p w14:paraId="08F4BB8B">
      <w:pPr>
        <w:pStyle w:val="56"/>
        <w:numPr>
          <w:ilvl w:val="0"/>
          <w:numId w:val="3"/>
        </w:numPr>
        <w:bidi w:val="0"/>
        <w:rPr>
          <w:rFonts w:hint="default"/>
          <w:lang w:val="en-US" w:eastAsia="zh-CN"/>
        </w:rPr>
      </w:pPr>
      <w:r>
        <w:rPr>
          <w:rFonts w:hint="eastAsia"/>
          <w:lang w:val="en-US" w:eastAsia="zh-CN"/>
        </w:rPr>
        <w:t>所有远程要安装drnode节点的Windows系统必须启用远程管理功能，配置步骤如下：</w:t>
      </w:r>
    </w:p>
    <w:p w14:paraId="5342C29E">
      <w:pPr>
        <w:pStyle w:val="56"/>
        <w:numPr>
          <w:ilvl w:val="1"/>
          <w:numId w:val="50"/>
        </w:numPr>
        <w:bidi w:val="0"/>
        <w:rPr>
          <w:rFonts w:hint="default"/>
          <w:lang w:val="en-US" w:eastAsia="zh-CN"/>
        </w:rPr>
      </w:pPr>
      <w:r>
        <w:rPr>
          <w:rFonts w:hint="eastAsia"/>
          <w:lang w:val="en-US" w:eastAsia="zh-CN"/>
        </w:rPr>
        <w:t>快速</w:t>
      </w:r>
      <w:r>
        <w:rPr>
          <w:rFonts w:hint="default"/>
          <w:lang w:val="en-US" w:eastAsia="zh-CN"/>
        </w:rPr>
        <w:t>配置</w:t>
      </w:r>
      <w:r>
        <w:rPr>
          <w:rFonts w:hint="eastAsia"/>
          <w:lang w:val="en-US" w:eastAsia="zh-CN"/>
        </w:rPr>
        <w:t>Windows远程管理，默认启用HTTP连接，使用</w:t>
      </w:r>
      <w:r>
        <w:rPr>
          <w:rFonts w:hint="default"/>
          <w:lang w:val="en-US" w:eastAsia="zh-CN"/>
        </w:rPr>
        <w:t>管理员</w:t>
      </w:r>
      <w:r>
        <w:rPr>
          <w:rFonts w:hint="eastAsia"/>
          <w:lang w:val="en-US" w:eastAsia="zh-CN"/>
        </w:rPr>
        <w:t>身份运行cmd.exe，执行命令：</w:t>
      </w:r>
    </w:p>
    <w:p w14:paraId="19157955">
      <w:pPr>
        <w:pStyle w:val="52"/>
        <w:bidi w:val="0"/>
        <w:rPr>
          <w:rFonts w:hint="eastAsia"/>
          <w:lang w:val="en-US" w:eastAsia="zh-CN"/>
        </w:rPr>
      </w:pPr>
      <w:r>
        <w:rPr>
          <w:rFonts w:hint="eastAsia"/>
          <w:lang w:val="en-US" w:eastAsia="zh-CN"/>
        </w:rPr>
        <w:t>winrm quickconfig</w:t>
      </w:r>
    </w:p>
    <w:p w14:paraId="13900D48">
      <w:pPr>
        <w:pStyle w:val="41"/>
        <w:numPr>
          <w:ilvl w:val="1"/>
          <w:numId w:val="3"/>
        </w:numPr>
        <w:bidi w:val="0"/>
        <w:ind w:left="2551" w:leftChars="0" w:hanging="425" w:firstLineChars="0"/>
        <w:rPr>
          <w:rFonts w:hint="default"/>
          <w:lang w:val="en-US" w:eastAsia="zh-CN"/>
        </w:rPr>
      </w:pPr>
      <w:r>
        <w:rPr>
          <w:rFonts w:hint="eastAsia"/>
          <w:lang w:val="en-US" w:eastAsia="zh-CN"/>
        </w:rPr>
        <w:t>查看监听配置，默认启用</w:t>
      </w:r>
      <w:r>
        <w:rPr>
          <w:rFonts w:hint="default"/>
          <w:lang w:val="en-US" w:eastAsia="zh-CN"/>
        </w:rPr>
        <w:t>HTTP连接，端口号5985</w:t>
      </w:r>
      <w:r>
        <w:rPr>
          <w:rFonts w:hint="eastAsia"/>
          <w:lang w:val="en-US" w:eastAsia="zh-CN"/>
        </w:rPr>
        <w:t>，命令如下：</w:t>
      </w:r>
    </w:p>
    <w:p w14:paraId="7A06B27D">
      <w:pPr>
        <w:pStyle w:val="52"/>
        <w:bidi w:val="0"/>
        <w:rPr>
          <w:rFonts w:hint="default"/>
          <w:lang w:val="en-US" w:eastAsia="zh-CN"/>
        </w:rPr>
      </w:pPr>
      <w:r>
        <w:rPr>
          <w:rFonts w:hint="default"/>
          <w:lang w:val="en-US" w:eastAsia="zh-CN"/>
        </w:rPr>
        <w:t>winrm enumerate winrm/config/listener</w:t>
      </w:r>
    </w:p>
    <w:p w14:paraId="211B519E">
      <w:pPr>
        <w:pStyle w:val="41"/>
        <w:numPr>
          <w:ilvl w:val="1"/>
          <w:numId w:val="3"/>
        </w:numPr>
        <w:bidi w:val="0"/>
        <w:ind w:left="2551" w:leftChars="0" w:hanging="425" w:firstLineChars="0"/>
        <w:rPr>
          <w:rFonts w:hint="default"/>
          <w:lang w:val="en-US" w:eastAsia="zh-CN"/>
        </w:rPr>
      </w:pPr>
      <w:r>
        <w:rPr>
          <w:rFonts w:hint="eastAsia"/>
          <w:lang w:val="en-US" w:eastAsia="zh-CN"/>
        </w:rPr>
        <w:t>设置允许非加密传输，命令如下：</w:t>
      </w:r>
    </w:p>
    <w:p w14:paraId="3F276CD4">
      <w:pPr>
        <w:pStyle w:val="52"/>
        <w:bidi w:val="0"/>
        <w:rPr>
          <w:rFonts w:hint="default"/>
          <w:lang w:val="en-US" w:eastAsia="zh-CN"/>
        </w:rPr>
      </w:pPr>
      <w:r>
        <w:rPr>
          <w:rFonts w:hint="default"/>
          <w:lang w:val="en-US" w:eastAsia="zh-CN"/>
        </w:rPr>
        <w:t>winrm set winrm/config/service @{AllowUnencrypted="true"}</w:t>
      </w:r>
    </w:p>
    <w:p w14:paraId="1C6A3493">
      <w:pPr>
        <w:pStyle w:val="56"/>
        <w:numPr>
          <w:ilvl w:val="0"/>
          <w:numId w:val="0"/>
        </w:numPr>
        <w:tabs>
          <w:tab w:val="clear" w:pos="2126"/>
        </w:tabs>
        <w:bidi w:val="0"/>
        <w:ind w:left="1701" w:leftChars="0"/>
        <w:rPr>
          <w:rFonts w:hint="default"/>
          <w:lang w:val="en-US" w:eastAsia="zh-CN"/>
        </w:rPr>
      </w:pPr>
    </w:p>
    <w:p w14:paraId="71EA290A">
      <w:pPr>
        <w:pStyle w:val="50"/>
        <w:bidi w:val="0"/>
        <w:rPr>
          <w:rFonts w:hint="default"/>
          <w:lang w:val="en-US" w:eastAsia="zh-CN"/>
        </w:rPr>
      </w:pPr>
      <w:r>
        <w:rPr>
          <w:rFonts w:hint="eastAsia"/>
          <w:lang w:val="en-US" w:eastAsia="zh-CN"/>
        </w:rPr>
        <w:t>配置批量安装</w:t>
      </w:r>
    </w:p>
    <w:p w14:paraId="1EEA4820">
      <w:pPr>
        <w:pStyle w:val="48"/>
        <w:bidi w:val="0"/>
        <w:rPr>
          <w:rFonts w:hint="eastAsia"/>
          <w:lang w:val="en-US" w:eastAsia="zh-CN"/>
        </w:rPr>
      </w:pPr>
      <w:r>
        <w:rPr>
          <w:rFonts w:hint="eastAsia"/>
          <w:lang w:val="en-US" w:eastAsia="zh-CN"/>
        </w:rPr>
        <w:t>批量安装在批量注册新建页面进行配置，批量安装的具体操作步骤如下：</w:t>
      </w:r>
    </w:p>
    <w:p w14:paraId="5DB3BC0D">
      <w:pPr>
        <w:pStyle w:val="56"/>
        <w:numPr>
          <w:ilvl w:val="0"/>
          <w:numId w:val="51"/>
        </w:numPr>
        <w:bidi w:val="0"/>
        <w:rPr>
          <w:rFonts w:hint="eastAsia"/>
          <w:lang w:val="en-US" w:eastAsia="zh-CN"/>
        </w:rPr>
      </w:pPr>
      <w:r>
        <w:rPr>
          <w:rFonts w:hint="eastAsia"/>
          <w:lang w:val="en-US" w:eastAsia="zh-CN"/>
        </w:rPr>
        <w:t>单击控制台的菜单栏：“资源管理”→“容灾备份资源”→“节点管理”，进入节点管理界面。</w:t>
      </w:r>
    </w:p>
    <w:p w14:paraId="45EA2EBA">
      <w:pPr>
        <w:pStyle w:val="56"/>
        <w:numPr>
          <w:ilvl w:val="0"/>
          <w:numId w:val="51"/>
        </w:numPr>
        <w:bidi w:val="0"/>
        <w:rPr>
          <w:rFonts w:hint="default"/>
          <w:lang w:val="en-US" w:eastAsia="zh-CN"/>
        </w:rPr>
      </w:pPr>
      <w:r>
        <w:rPr>
          <w:rFonts w:hint="eastAsia"/>
          <w:lang w:val="en-US" w:eastAsia="zh-CN"/>
        </w:rPr>
        <w:t>节点管理界面中，单击“批量注册”→“地址列表”→“新建”。</w:t>
      </w:r>
    </w:p>
    <w:p w14:paraId="03E43E30">
      <w:pPr>
        <w:pStyle w:val="56"/>
        <w:numPr>
          <w:ilvl w:val="0"/>
          <w:numId w:val="51"/>
        </w:numPr>
        <w:bidi w:val="0"/>
        <w:rPr>
          <w:rFonts w:hint="default"/>
          <w:lang w:val="en-US" w:eastAsia="zh-CN"/>
        </w:rPr>
      </w:pPr>
      <w:r>
        <w:rPr>
          <w:rFonts w:hint="eastAsia"/>
          <w:lang w:val="en-US" w:eastAsia="zh-CN"/>
        </w:rPr>
        <w:t>单击“下载模板”，打开下载到本地的template.csv配置远程节点信息后保存，再单击“导入节点”，选择csv文件导入。</w:t>
      </w:r>
    </w:p>
    <w:p w14:paraId="386C3695">
      <w:pPr>
        <w:pStyle w:val="56"/>
        <w:numPr>
          <w:ilvl w:val="0"/>
          <w:numId w:val="0"/>
        </w:numPr>
        <w:tabs>
          <w:tab w:val="clear" w:pos="2126"/>
        </w:tabs>
        <w:bidi w:val="0"/>
        <w:ind w:left="1701" w:leftChars="0"/>
      </w:pPr>
      <w:r>
        <w:drawing>
          <wp:inline distT="0" distB="0" distL="114300" distR="114300">
            <wp:extent cx="5102860" cy="1279525"/>
            <wp:effectExtent l="0" t="0" r="2540" b="15875"/>
            <wp:docPr id="2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1"/>
                    <pic:cNvPicPr>
                      <a:picLocks noChangeAspect="1"/>
                    </pic:cNvPicPr>
                  </pic:nvPicPr>
                  <pic:blipFill>
                    <a:blip r:embed="rId82"/>
                    <a:stretch>
                      <a:fillRect/>
                    </a:stretch>
                  </pic:blipFill>
                  <pic:spPr>
                    <a:xfrm>
                      <a:off x="0" y="0"/>
                      <a:ext cx="5102860" cy="1279525"/>
                    </a:xfrm>
                    <a:prstGeom prst="rect">
                      <a:avLst/>
                    </a:prstGeom>
                    <a:noFill/>
                    <a:ln>
                      <a:noFill/>
                    </a:ln>
                  </pic:spPr>
                </pic:pic>
              </a:graphicData>
            </a:graphic>
          </wp:inline>
        </w:drawing>
      </w:r>
    </w:p>
    <w:p w14:paraId="302D982A">
      <w:pPr>
        <w:pStyle w:val="56"/>
        <w:numPr>
          <w:ilvl w:val="0"/>
          <w:numId w:val="0"/>
        </w:numPr>
        <w:tabs>
          <w:tab w:val="clear" w:pos="2126"/>
        </w:tabs>
        <w:bidi w:val="0"/>
        <w:ind w:left="1701" w:leftChars="0"/>
        <w:rPr>
          <w:rFonts w:hint="default" w:eastAsia="宋体"/>
          <w:b/>
          <w:bCs/>
          <w:lang w:val="en-US" w:eastAsia="zh-CN"/>
        </w:rPr>
      </w:pPr>
      <w:r>
        <w:rPr>
          <w:rFonts w:hint="eastAsia"/>
          <w:b/>
          <w:bCs/>
          <w:lang w:val="en-US" w:eastAsia="zh-CN"/>
        </w:rPr>
        <w:t>template.csv文件中各参数说明：</w:t>
      </w:r>
    </w:p>
    <w:p w14:paraId="05CD0CC2">
      <w:pPr>
        <w:pStyle w:val="57"/>
        <w:bidi w:val="0"/>
        <w:ind w:left="1680" w:leftChars="0" w:firstLineChars="0"/>
        <w:rPr>
          <w:rFonts w:hint="default"/>
          <w:lang w:val="en-US" w:eastAsia="zh-CN"/>
        </w:rPr>
      </w:pPr>
      <w:r>
        <w:rPr>
          <w:rFonts w:hint="default"/>
          <w:lang w:val="en-US" w:eastAsia="zh-CN"/>
        </w:rPr>
        <w:t>Node name：节点名称，用户自定义节点名称，为空时节点名称默认与地址相同。</w:t>
      </w:r>
    </w:p>
    <w:p w14:paraId="21D2E5A7">
      <w:pPr>
        <w:pStyle w:val="57"/>
        <w:bidi w:val="0"/>
        <w:ind w:left="1680" w:leftChars="0" w:firstLineChars="0"/>
        <w:rPr>
          <w:rFonts w:hint="default"/>
          <w:lang w:val="en-US" w:eastAsia="zh-CN"/>
        </w:rPr>
      </w:pPr>
      <w:r>
        <w:rPr>
          <w:rFonts w:hint="default"/>
          <w:lang w:val="en-US" w:eastAsia="zh-CN"/>
        </w:rPr>
        <w:t>Address：地址，此节点的IP地址。</w:t>
      </w:r>
    </w:p>
    <w:p w14:paraId="0FBC64EC">
      <w:pPr>
        <w:pStyle w:val="57"/>
        <w:bidi w:val="0"/>
        <w:ind w:left="1680" w:leftChars="0" w:firstLineChars="0"/>
        <w:rPr>
          <w:rFonts w:hint="default"/>
          <w:lang w:val="en-US" w:eastAsia="zh-CN"/>
        </w:rPr>
      </w:pPr>
      <w:r>
        <w:rPr>
          <w:rFonts w:hint="default"/>
          <w:lang w:val="en-US" w:eastAsia="zh-CN"/>
        </w:rPr>
        <w:t>Username：用户名，需要批量安装的主机 OS的登录帐号，可以选择使用管理员帐户或非管理员帐户，推荐使用系统管理员账号。也可以支持Windows平台域控用户的验证，Windows域用户名格式为：&lt;Domain Name&gt;\&lt;User Name&gt;。</w:t>
      </w:r>
    </w:p>
    <w:p w14:paraId="7C4BD7AA">
      <w:pPr>
        <w:pStyle w:val="57"/>
        <w:bidi w:val="0"/>
        <w:ind w:left="1680" w:leftChars="0" w:firstLineChars="0"/>
        <w:rPr>
          <w:rFonts w:hint="default"/>
          <w:lang w:val="en-US" w:eastAsia="zh-CN"/>
        </w:rPr>
      </w:pPr>
      <w:r>
        <w:rPr>
          <w:rFonts w:hint="default"/>
          <w:lang w:val="en-US" w:eastAsia="zh-CN"/>
        </w:rPr>
        <w:t>Password：密码，可以完成正常登录的密码。</w:t>
      </w:r>
    </w:p>
    <w:p w14:paraId="4C76F0CF">
      <w:pPr>
        <w:pStyle w:val="57"/>
        <w:bidi w:val="0"/>
        <w:ind w:left="1680" w:leftChars="0" w:firstLineChars="0"/>
        <w:rPr>
          <w:rFonts w:hint="default"/>
          <w:lang w:val="en-US" w:eastAsia="zh-CN"/>
        </w:rPr>
      </w:pPr>
      <w:r>
        <w:rPr>
          <w:rFonts w:hint="default"/>
          <w:lang w:val="en-US" w:eastAsia="zh-CN"/>
        </w:rPr>
        <w:t>System：系统类型，数字0为Linux操作系统，数字1为Windows操作系统。</w:t>
      </w:r>
    </w:p>
    <w:p w14:paraId="290A6B58">
      <w:pPr>
        <w:pStyle w:val="57"/>
        <w:bidi w:val="0"/>
        <w:ind w:left="1680" w:leftChars="0" w:firstLineChars="0"/>
        <w:rPr>
          <w:rFonts w:hint="default"/>
          <w:lang w:val="en-US" w:eastAsia="zh-CN"/>
        </w:rPr>
      </w:pPr>
      <w:r>
        <w:rPr>
          <w:rFonts w:hint="default"/>
          <w:lang w:val="en-US" w:eastAsia="zh-CN"/>
        </w:rPr>
        <w:t>config_port：默认26301。</w:t>
      </w:r>
    </w:p>
    <w:p w14:paraId="51D19D89">
      <w:pPr>
        <w:pStyle w:val="56"/>
        <w:numPr>
          <w:ilvl w:val="0"/>
          <w:numId w:val="0"/>
        </w:numPr>
        <w:tabs>
          <w:tab w:val="clear" w:pos="2126"/>
        </w:tabs>
        <w:bidi w:val="0"/>
        <w:ind w:left="1701" w:leftChars="0"/>
        <w:rPr>
          <w:rFonts w:hint="default"/>
          <w:lang w:val="en-US" w:eastAsia="zh-CN"/>
        </w:rPr>
      </w:pPr>
    </w:p>
    <w:p w14:paraId="5463F6EC">
      <w:pPr>
        <w:pStyle w:val="56"/>
        <w:numPr>
          <w:ilvl w:val="0"/>
          <w:numId w:val="3"/>
        </w:numPr>
        <w:bidi w:val="0"/>
        <w:rPr>
          <w:rFonts w:hint="default"/>
          <w:lang w:val="en-US" w:eastAsia="zh-CN"/>
        </w:rPr>
      </w:pPr>
      <w:r>
        <w:rPr>
          <w:rFonts w:hint="eastAsia"/>
          <w:lang w:val="en-US" w:eastAsia="zh-CN"/>
        </w:rPr>
        <w:t>继续填写“地址列表”页面的其他配置信息：</w:t>
      </w:r>
    </w:p>
    <w:p w14:paraId="69120350">
      <w:pPr>
        <w:pStyle w:val="56"/>
        <w:numPr>
          <w:ilvl w:val="1"/>
          <w:numId w:val="3"/>
        </w:numPr>
        <w:tabs>
          <w:tab w:val="clear" w:pos="2126"/>
        </w:tabs>
        <w:bidi w:val="0"/>
        <w:rPr>
          <w:rFonts w:hint="default"/>
          <w:lang w:val="en-US" w:eastAsia="zh-CN"/>
        </w:rPr>
      </w:pPr>
      <w:r>
        <w:rPr>
          <w:rFonts w:hint="eastAsia"/>
          <w:lang w:val="en-US" w:eastAsia="zh-CN"/>
        </w:rPr>
        <w:t>节点版本：填写要安装i2Node的版本，例如7.1.64.20060121；</w:t>
      </w:r>
    </w:p>
    <w:p w14:paraId="2DDD19A4">
      <w:pPr>
        <w:pStyle w:val="56"/>
        <w:numPr>
          <w:ilvl w:val="1"/>
          <w:numId w:val="3"/>
        </w:numPr>
        <w:tabs>
          <w:tab w:val="clear" w:pos="2126"/>
        </w:tabs>
        <w:bidi w:val="0"/>
        <w:rPr>
          <w:rFonts w:hint="default"/>
          <w:lang w:val="en-US" w:eastAsia="zh-CN"/>
        </w:rPr>
      </w:pPr>
      <w:r>
        <w:rPr>
          <w:rFonts w:hint="eastAsia"/>
          <w:lang w:val="en-US" w:eastAsia="zh-CN"/>
        </w:rPr>
        <w:t>安装服务器IP：填写安装服务器的IP地址（如果控制机为安装服务器，则填写控制机IP）；</w:t>
      </w:r>
    </w:p>
    <w:p w14:paraId="4A75451F">
      <w:pPr>
        <w:pStyle w:val="56"/>
        <w:numPr>
          <w:ilvl w:val="1"/>
          <w:numId w:val="3"/>
        </w:numPr>
        <w:tabs>
          <w:tab w:val="clear" w:pos="2126"/>
        </w:tabs>
        <w:bidi w:val="0"/>
        <w:rPr>
          <w:rFonts w:hint="default"/>
          <w:lang w:val="en-US" w:eastAsia="zh-CN"/>
        </w:rPr>
      </w:pPr>
      <w:r>
        <w:rPr>
          <w:rFonts w:hint="eastAsia"/>
          <w:lang w:val="en-US" w:eastAsia="zh-CN"/>
        </w:rPr>
        <w:t>安装服务器端口：填写安装服务器的端口，默认26301；</w:t>
      </w:r>
    </w:p>
    <w:p w14:paraId="0A2DC9EE">
      <w:pPr>
        <w:pStyle w:val="56"/>
        <w:numPr>
          <w:ilvl w:val="1"/>
          <w:numId w:val="3"/>
        </w:numPr>
        <w:tabs>
          <w:tab w:val="clear" w:pos="2126"/>
        </w:tabs>
        <w:bidi w:val="0"/>
        <w:rPr>
          <w:rFonts w:hint="default"/>
          <w:lang w:val="en-US" w:eastAsia="zh-CN"/>
        </w:rPr>
      </w:pPr>
      <w:r>
        <w:rPr>
          <w:rFonts w:hint="eastAsia"/>
          <w:b/>
          <w:bCs/>
          <w:lang w:val="en-US" w:eastAsia="zh-CN"/>
        </w:rPr>
        <w:t>（仅windows节点需要）</w:t>
      </w:r>
      <w:r>
        <w:rPr>
          <w:rFonts w:hint="eastAsia"/>
          <w:lang w:val="en-US" w:eastAsia="zh-CN"/>
        </w:rPr>
        <w:t>在“地址列表”页面的各节点操作列中，单击“更多·win节点安装配置”，在弹出页面中根据实际情况选择win</w:t>
      </w:r>
      <w:r>
        <w:rPr>
          <w:rFonts w:hint="eastAsia"/>
          <w:lang w:val="en-US" w:eastAsia="zh-CN"/>
        </w:rPr>
        <w:tab/>
      </w:r>
      <w:r>
        <w:rPr>
          <w:rFonts w:hint="eastAsia"/>
          <w:lang w:val="en-US" w:eastAsia="zh-CN"/>
        </w:rPr>
        <w:t>节点安装方式（对应“Windows安装服务器配置”章节中介绍的两种方式）。</w:t>
      </w:r>
    </w:p>
    <w:p w14:paraId="771BDC6B">
      <w:pPr>
        <w:pStyle w:val="56"/>
        <w:numPr>
          <w:ilvl w:val="0"/>
          <w:numId w:val="41"/>
        </w:numPr>
        <w:bidi w:val="0"/>
        <w:rPr>
          <w:rFonts w:hint="eastAsia"/>
          <w:lang w:val="en-US" w:eastAsia="zh-CN"/>
        </w:rPr>
      </w:pPr>
      <w:r>
        <w:rPr>
          <w:rFonts w:hint="eastAsia"/>
          <w:lang w:val="en-US" w:eastAsia="zh-CN"/>
        </w:rPr>
        <w:t>配置“基本设置”页面的控制台地址。</w:t>
      </w:r>
    </w:p>
    <w:p w14:paraId="28D0F191">
      <w:pPr>
        <w:pStyle w:val="56"/>
        <w:numPr>
          <w:ilvl w:val="0"/>
          <w:numId w:val="3"/>
        </w:numPr>
        <w:bidi w:val="0"/>
        <w:rPr>
          <w:rFonts w:hint="eastAsia"/>
          <w:lang w:val="en-US" w:eastAsia="zh-CN"/>
        </w:rPr>
      </w:pPr>
      <w:r>
        <w:rPr>
          <w:rFonts w:hint="eastAsia"/>
          <w:lang w:val="en-US" w:eastAsia="zh-CN"/>
        </w:rPr>
        <w:t>其余信息均为选填，根据实际需要选填即可。</w:t>
      </w:r>
    </w:p>
    <w:p w14:paraId="40D8E8AE">
      <w:pPr>
        <w:pStyle w:val="56"/>
        <w:numPr>
          <w:ilvl w:val="0"/>
          <w:numId w:val="3"/>
        </w:numPr>
        <w:bidi w:val="0"/>
        <w:rPr>
          <w:rFonts w:hint="default"/>
          <w:lang w:val="en-US" w:eastAsia="zh-CN"/>
        </w:rPr>
      </w:pPr>
      <w:r>
        <w:rPr>
          <w:rFonts w:hint="eastAsia"/>
          <w:lang w:val="en-US" w:eastAsia="zh-CN"/>
        </w:rPr>
        <w:t>信息填写完成后，点击“确定”按钮，弹出批量注册结果页面：</w:t>
      </w:r>
    </w:p>
    <w:p w14:paraId="333D3E08">
      <w:pPr>
        <w:pStyle w:val="56"/>
        <w:numPr>
          <w:ilvl w:val="0"/>
          <w:numId w:val="0"/>
        </w:numPr>
        <w:tabs>
          <w:tab w:val="clear" w:pos="2126"/>
        </w:tabs>
        <w:bidi w:val="0"/>
        <w:ind w:left="1701" w:leftChars="0"/>
        <w:rPr>
          <w:rFonts w:hint="default"/>
          <w:lang w:val="en-US" w:eastAsia="zh-CN"/>
        </w:rPr>
      </w:pPr>
      <w:r>
        <w:drawing>
          <wp:inline distT="0" distB="0" distL="114300" distR="114300">
            <wp:extent cx="4904740" cy="2371725"/>
            <wp:effectExtent l="0" t="0" r="10160" b="9525"/>
            <wp:docPr id="4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2"/>
                    <pic:cNvPicPr>
                      <a:picLocks noChangeAspect="1"/>
                    </pic:cNvPicPr>
                  </pic:nvPicPr>
                  <pic:blipFill>
                    <a:blip r:embed="rId83"/>
                    <a:stretch>
                      <a:fillRect/>
                    </a:stretch>
                  </pic:blipFill>
                  <pic:spPr>
                    <a:xfrm>
                      <a:off x="0" y="0"/>
                      <a:ext cx="4904740" cy="2371725"/>
                    </a:xfrm>
                    <a:prstGeom prst="rect">
                      <a:avLst/>
                    </a:prstGeom>
                    <a:noFill/>
                    <a:ln>
                      <a:noFill/>
                    </a:ln>
                  </pic:spPr>
                </pic:pic>
              </a:graphicData>
            </a:graphic>
          </wp:inline>
        </w:drawing>
      </w:r>
    </w:p>
    <w:p w14:paraId="6B13B803">
      <w:pPr>
        <w:pStyle w:val="56"/>
        <w:numPr>
          <w:ilvl w:val="0"/>
          <w:numId w:val="3"/>
        </w:numPr>
        <w:bidi w:val="0"/>
        <w:rPr>
          <w:rFonts w:hint="default"/>
          <w:lang w:val="en-US" w:eastAsia="zh-CN"/>
        </w:rPr>
      </w:pPr>
      <w:r>
        <w:rPr>
          <w:rFonts w:hint="eastAsia"/>
          <w:lang w:val="en-US" w:eastAsia="zh-CN"/>
        </w:rPr>
        <w:t>点击确定后，提示转到节点列表界面，此页面可查看节点安装状态：</w:t>
      </w:r>
    </w:p>
    <w:p w14:paraId="2563F897">
      <w:pPr>
        <w:pStyle w:val="56"/>
        <w:numPr>
          <w:ilvl w:val="0"/>
          <w:numId w:val="0"/>
        </w:numPr>
        <w:tabs>
          <w:tab w:val="clear" w:pos="2126"/>
        </w:tabs>
        <w:bidi w:val="0"/>
        <w:ind w:left="1701" w:leftChars="0"/>
      </w:pPr>
      <w:r>
        <w:drawing>
          <wp:inline distT="0" distB="0" distL="114300" distR="114300">
            <wp:extent cx="4822825" cy="3043555"/>
            <wp:effectExtent l="0" t="0" r="15875" b="444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84"/>
                    <a:stretch>
                      <a:fillRect/>
                    </a:stretch>
                  </pic:blipFill>
                  <pic:spPr>
                    <a:xfrm>
                      <a:off x="0" y="0"/>
                      <a:ext cx="4822825" cy="3043555"/>
                    </a:xfrm>
                    <a:prstGeom prst="rect">
                      <a:avLst/>
                    </a:prstGeom>
                    <a:noFill/>
                    <a:ln>
                      <a:noFill/>
                    </a:ln>
                  </pic:spPr>
                </pic:pic>
              </a:graphicData>
            </a:graphic>
          </wp:inline>
        </w:drawing>
      </w:r>
    </w:p>
    <w:p w14:paraId="18E5C5B0">
      <w:pPr>
        <w:pStyle w:val="56"/>
        <w:numPr>
          <w:ilvl w:val="0"/>
          <w:numId w:val="0"/>
        </w:numPr>
        <w:tabs>
          <w:tab w:val="clear" w:pos="2126"/>
        </w:tabs>
        <w:bidi w:val="0"/>
        <w:ind w:left="1701" w:leftChars="0"/>
        <w:rPr>
          <w:rFonts w:hint="default"/>
          <w:lang w:val="en-US" w:eastAsia="zh-CN"/>
        </w:rPr>
      </w:pPr>
      <w:r>
        <w:drawing>
          <wp:inline distT="0" distB="0" distL="114300" distR="114300">
            <wp:extent cx="4824095" cy="1423035"/>
            <wp:effectExtent l="0" t="0" r="14605" b="571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85"/>
                    <a:stretch>
                      <a:fillRect/>
                    </a:stretch>
                  </pic:blipFill>
                  <pic:spPr>
                    <a:xfrm>
                      <a:off x="0" y="0"/>
                      <a:ext cx="4824095" cy="1423035"/>
                    </a:xfrm>
                    <a:prstGeom prst="rect">
                      <a:avLst/>
                    </a:prstGeom>
                    <a:noFill/>
                    <a:ln>
                      <a:noFill/>
                    </a:ln>
                  </pic:spPr>
                </pic:pic>
              </a:graphicData>
            </a:graphic>
          </wp:inline>
        </w:drawing>
      </w:r>
    </w:p>
    <w:p w14:paraId="465B2228">
      <w:pPr>
        <w:pStyle w:val="56"/>
        <w:numPr>
          <w:ilvl w:val="0"/>
          <w:numId w:val="3"/>
        </w:numPr>
        <w:bidi w:val="0"/>
        <w:rPr>
          <w:rFonts w:hint="default"/>
          <w:lang w:val="en-US" w:eastAsia="zh-CN"/>
        </w:rPr>
      </w:pPr>
      <w:r>
        <w:rPr>
          <w:rFonts w:hint="eastAsia"/>
          <w:lang w:val="en-US" w:eastAsia="zh-CN"/>
        </w:rPr>
        <w:t>安装完成后，在节点管理页面检查所有远程节点状态是否在线。</w:t>
      </w:r>
    </w:p>
    <w:p w14:paraId="753AB8E1">
      <w:pPr>
        <w:pStyle w:val="48"/>
        <w:bidi w:val="0"/>
        <w:rPr>
          <w:rFonts w:hint="eastAsia"/>
          <w:lang w:eastAsia="zh-CN"/>
        </w:rPr>
      </w:pPr>
      <w:r>
        <w:drawing>
          <wp:inline distT="0" distB="0" distL="114300" distR="114300">
            <wp:extent cx="4798060" cy="1665605"/>
            <wp:effectExtent l="0" t="0" r="2540" b="1079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86"/>
                    <a:stretch>
                      <a:fillRect/>
                    </a:stretch>
                  </pic:blipFill>
                  <pic:spPr>
                    <a:xfrm>
                      <a:off x="0" y="0"/>
                      <a:ext cx="4798060" cy="1665605"/>
                    </a:xfrm>
                    <a:prstGeom prst="rect">
                      <a:avLst/>
                    </a:prstGeom>
                    <a:noFill/>
                    <a:ln>
                      <a:noFill/>
                    </a:ln>
                  </pic:spPr>
                </pic:pic>
              </a:graphicData>
            </a:graphic>
          </wp:inline>
        </w:drawing>
      </w:r>
    </w:p>
    <w:p w14:paraId="52845F3E">
      <w:pPr>
        <w:pStyle w:val="57"/>
        <w:bidi w:val="0"/>
        <w:ind w:left="1680" w:leftChars="0" w:firstLineChars="0"/>
        <w:rPr>
          <w:rFonts w:hint="eastAsia"/>
          <w:lang w:eastAsia="zh-CN"/>
        </w:rPr>
      </w:pPr>
      <w:r>
        <w:rPr>
          <w:rFonts w:hint="eastAsia"/>
          <w:b/>
          <w:bCs/>
        </w:rPr>
        <w:t>节点版本</w:t>
      </w:r>
      <w:r>
        <w:rPr>
          <w:rFonts w:hint="eastAsia"/>
          <w:b/>
          <w:bCs/>
          <w:lang w:eastAsia="zh-CN"/>
        </w:rPr>
        <w:t>：</w:t>
      </w:r>
      <w:r>
        <w:rPr>
          <w:rFonts w:hint="eastAsia"/>
          <w:lang w:val="en-US" w:eastAsia="zh-CN"/>
        </w:rPr>
        <w:t>填写用户在环境要求中放置安装包的节点版本号。</w:t>
      </w:r>
    </w:p>
    <w:p w14:paraId="1D5FA19D">
      <w:pPr>
        <w:pStyle w:val="57"/>
        <w:bidi w:val="0"/>
        <w:ind w:left="1680" w:leftChars="0" w:firstLineChars="0"/>
        <w:rPr>
          <w:rFonts w:hint="eastAsia"/>
          <w:lang w:eastAsia="zh-CN"/>
        </w:rPr>
      </w:pPr>
      <w:r>
        <w:rPr>
          <w:rFonts w:hint="eastAsia"/>
          <w:b/>
          <w:bCs/>
          <w:lang w:val="en-US" w:eastAsia="zh-CN"/>
        </w:rPr>
        <w:t>安装服务器</w:t>
      </w:r>
      <w:r>
        <w:rPr>
          <w:rFonts w:hint="eastAsia"/>
          <w:b/>
          <w:bCs/>
          <w:lang w:eastAsia="zh-CN"/>
        </w:rPr>
        <w:t>IP：</w:t>
      </w:r>
      <w:r>
        <w:rPr>
          <w:rFonts w:hint="eastAsia"/>
          <w:lang w:val="en-US" w:eastAsia="zh-CN"/>
        </w:rPr>
        <w:t>填写安装服务器的IP地址，安装服务器主要是负责远程发起安装请求的节点。</w:t>
      </w:r>
    </w:p>
    <w:p w14:paraId="54C019FF">
      <w:pPr>
        <w:pStyle w:val="57"/>
        <w:bidi w:val="0"/>
        <w:ind w:left="1680" w:leftChars="0" w:firstLineChars="0"/>
        <w:rPr>
          <w:rFonts w:hint="eastAsia"/>
          <w:lang w:eastAsia="zh-CN"/>
        </w:rPr>
      </w:pPr>
      <w:r>
        <w:rPr>
          <w:rFonts w:hint="eastAsia"/>
          <w:b/>
          <w:bCs/>
        </w:rPr>
        <w:t>节点名称</w:t>
      </w:r>
      <w:r>
        <w:rPr>
          <w:rFonts w:hint="eastAsia"/>
          <w:b/>
          <w:bCs/>
          <w:lang w:eastAsia="zh-CN"/>
        </w:rPr>
        <w:t>：</w:t>
      </w:r>
      <w:r>
        <w:rPr>
          <w:rFonts w:hint="eastAsia"/>
          <w:lang w:val="en-US" w:eastAsia="zh-CN"/>
        </w:rPr>
        <w:t>用户自定义此机器作为控制台节点名称，便于管理，支持中文和英文。</w:t>
      </w:r>
    </w:p>
    <w:p w14:paraId="5E795C76">
      <w:pPr>
        <w:pStyle w:val="57"/>
        <w:bidi w:val="0"/>
        <w:ind w:left="1680" w:leftChars="0" w:firstLineChars="0"/>
        <w:rPr>
          <w:rFonts w:hint="eastAsia"/>
          <w:lang w:eastAsia="zh-CN"/>
        </w:rPr>
      </w:pPr>
      <w:r>
        <w:rPr>
          <w:rFonts w:hint="eastAsia"/>
          <w:b/>
          <w:bCs/>
        </w:rPr>
        <w:t>节点地址</w:t>
      </w:r>
      <w:r>
        <w:rPr>
          <w:rFonts w:hint="eastAsia"/>
          <w:b/>
          <w:bCs/>
          <w:lang w:eastAsia="zh-CN"/>
        </w:rPr>
        <w:t>：</w:t>
      </w:r>
      <w:r>
        <w:rPr>
          <w:rFonts w:hint="eastAsia"/>
          <w:b w:val="0"/>
          <w:bCs w:val="0"/>
          <w:lang w:val="en-US" w:eastAsia="zh-CN"/>
        </w:rPr>
        <w:t>安装drnode</w:t>
      </w:r>
      <w:r>
        <w:rPr>
          <w:rFonts w:hint="eastAsia"/>
          <w:lang w:val="en-US" w:eastAsia="zh-CN"/>
        </w:rPr>
        <w:t>节点的IP地址。</w:t>
      </w:r>
    </w:p>
    <w:p w14:paraId="0187D70C">
      <w:pPr>
        <w:pStyle w:val="57"/>
        <w:bidi w:val="0"/>
        <w:ind w:left="1680" w:leftChars="0" w:firstLineChars="0"/>
        <w:rPr>
          <w:rFonts w:hint="eastAsia"/>
          <w:lang w:eastAsia="zh-CN"/>
        </w:rPr>
      </w:pPr>
      <w:r>
        <w:rPr>
          <w:rFonts w:hint="eastAsia"/>
          <w:b/>
          <w:bCs/>
        </w:rPr>
        <w:t>用户名</w:t>
      </w:r>
      <w:r>
        <w:rPr>
          <w:rFonts w:hint="eastAsia"/>
          <w:b/>
          <w:bCs/>
          <w:lang w:eastAsia="zh-CN"/>
        </w:rPr>
        <w:t>：</w:t>
      </w:r>
      <w:r>
        <w:rPr>
          <w:rFonts w:hint="eastAsia"/>
          <w:b w:val="0"/>
          <w:bCs w:val="0"/>
          <w:lang w:val="en-US" w:eastAsia="zh-CN"/>
        </w:rPr>
        <w:t>安装drnode</w:t>
      </w:r>
      <w:r>
        <w:rPr>
          <w:rFonts w:hint="eastAsia"/>
          <w:lang w:val="en-US" w:eastAsia="zh-CN"/>
        </w:rPr>
        <w:t>节点操作系统的登录用户名。</w:t>
      </w:r>
    </w:p>
    <w:p w14:paraId="6CBCF7CF">
      <w:pPr>
        <w:pStyle w:val="57"/>
        <w:bidi w:val="0"/>
        <w:ind w:left="1680" w:leftChars="0" w:firstLineChars="0"/>
        <w:rPr>
          <w:rFonts w:hint="eastAsia"/>
          <w:lang w:eastAsia="zh-CN"/>
        </w:rPr>
      </w:pPr>
      <w:r>
        <w:rPr>
          <w:rFonts w:hint="eastAsia"/>
          <w:b/>
          <w:bCs/>
        </w:rPr>
        <w:t>密码</w:t>
      </w:r>
      <w:r>
        <w:rPr>
          <w:rFonts w:hint="eastAsia"/>
          <w:b/>
          <w:bCs/>
          <w:lang w:eastAsia="zh-CN"/>
        </w:rPr>
        <w:t>：</w:t>
      </w:r>
      <w:r>
        <w:rPr>
          <w:rFonts w:hint="eastAsia"/>
          <w:b w:val="0"/>
          <w:bCs w:val="0"/>
          <w:lang w:val="en-US" w:eastAsia="zh-CN"/>
        </w:rPr>
        <w:t>安装drnode</w:t>
      </w:r>
      <w:r>
        <w:rPr>
          <w:rFonts w:hint="eastAsia"/>
          <w:lang w:val="en-US" w:eastAsia="zh-CN"/>
        </w:rPr>
        <w:t>节点操作系统的登录用户名对应的密码。</w:t>
      </w:r>
    </w:p>
    <w:p w14:paraId="5D16CEEA">
      <w:pPr>
        <w:pStyle w:val="57"/>
        <w:bidi w:val="0"/>
        <w:ind w:left="1680" w:leftChars="0" w:firstLineChars="0"/>
        <w:rPr>
          <w:rFonts w:hint="eastAsia"/>
          <w:lang w:eastAsia="zh-CN"/>
        </w:rPr>
      </w:pPr>
      <w:r>
        <w:rPr>
          <w:rFonts w:hint="eastAsia"/>
          <w:b/>
          <w:bCs/>
        </w:rPr>
        <w:t>系统类型</w:t>
      </w:r>
      <w:r>
        <w:rPr>
          <w:rFonts w:hint="eastAsia"/>
          <w:b/>
          <w:bCs/>
          <w:lang w:eastAsia="zh-CN"/>
        </w:rPr>
        <w:t>：</w:t>
      </w:r>
      <w:r>
        <w:rPr>
          <w:rFonts w:hint="eastAsia"/>
          <w:b w:val="0"/>
          <w:bCs w:val="0"/>
          <w:lang w:val="en-US" w:eastAsia="zh-CN"/>
        </w:rPr>
        <w:t>安装drnode</w:t>
      </w:r>
      <w:r>
        <w:rPr>
          <w:rFonts w:hint="eastAsia"/>
          <w:lang w:val="en-US" w:eastAsia="zh-CN"/>
        </w:rPr>
        <w:t>节点操作系统类型，分为Windows和Linux。</w:t>
      </w:r>
    </w:p>
    <w:p w14:paraId="1C65A881">
      <w:pPr>
        <w:pStyle w:val="57"/>
        <w:bidi w:val="0"/>
        <w:ind w:left="1680" w:leftChars="0" w:firstLineChars="0"/>
        <w:rPr>
          <w:rFonts w:hint="eastAsia"/>
          <w:lang w:eastAsia="zh-CN"/>
        </w:rPr>
      </w:pPr>
      <w:r>
        <w:rPr>
          <w:rFonts w:hint="eastAsia"/>
          <w:b/>
          <w:bCs/>
          <w:lang w:val="en-US" w:eastAsia="zh-CN"/>
        </w:rPr>
        <w:t>复制路径：</w:t>
      </w:r>
      <w:r>
        <w:rPr>
          <w:rFonts w:hint="eastAsia"/>
          <w:lang w:val="en-US" w:eastAsia="zh-CN"/>
        </w:rPr>
        <w:t>只有操作系统是linux才用填写复制路径，多个复制路径用逗号分隔。</w:t>
      </w:r>
    </w:p>
    <w:p w14:paraId="4CEC5586">
      <w:pPr>
        <w:pStyle w:val="57"/>
        <w:bidi w:val="0"/>
        <w:ind w:left="1680" w:leftChars="0" w:firstLineChars="0"/>
        <w:rPr>
          <w:rFonts w:hint="eastAsia"/>
          <w:b/>
          <w:bCs/>
          <w:lang w:val="en-US" w:eastAsia="zh-CN"/>
        </w:rPr>
      </w:pPr>
      <w:r>
        <w:rPr>
          <w:rFonts w:hint="eastAsia"/>
          <w:b/>
          <w:bCs/>
          <w:lang w:val="en-US" w:eastAsia="zh-CN"/>
        </w:rPr>
        <w:t>操作：</w:t>
      </w:r>
    </w:p>
    <w:p w14:paraId="0FB029E3">
      <w:pPr>
        <w:pStyle w:val="59"/>
        <w:bidi w:val="0"/>
        <w:rPr>
          <w:rFonts w:hint="eastAsia"/>
          <w:lang w:val="en-US" w:eastAsia="zh-CN"/>
        </w:rPr>
      </w:pPr>
      <w:r>
        <w:rPr>
          <w:rFonts w:hint="eastAsia"/>
          <w:b/>
          <w:bCs/>
          <w:lang w:val="en-US" w:eastAsia="zh-CN"/>
        </w:rPr>
        <w:t>更多·刷新状态：</w:t>
      </w:r>
      <w:r>
        <w:rPr>
          <w:rFonts w:hint="eastAsia"/>
          <w:lang w:val="en-US" w:eastAsia="zh-CN"/>
        </w:rPr>
        <w:t>刷新显示当前机器的状态Online或者Offline。</w:t>
      </w:r>
    </w:p>
    <w:p w14:paraId="27D3AEAA">
      <w:pPr>
        <w:pStyle w:val="59"/>
        <w:bidi w:val="0"/>
        <w:rPr>
          <w:rFonts w:hint="default"/>
          <w:lang w:val="en-US" w:eastAsia="zh-CN"/>
        </w:rPr>
      </w:pPr>
      <w:r>
        <w:rPr>
          <w:rFonts w:hint="eastAsia"/>
          <w:b/>
          <w:bCs/>
          <w:lang w:val="en-US" w:eastAsia="zh-CN"/>
        </w:rPr>
        <w:t>更多·端口配置：</w:t>
      </w:r>
      <w:r>
        <w:rPr>
          <w:rFonts w:hint="eastAsia"/>
          <w:lang w:val="en-US" w:eastAsia="zh-CN"/>
        </w:rPr>
        <w:t>可以配置当前机器的对应端口。仅支持修改‘linux端口’一项，‘win端口’和‘管理端口’两项不支持修改。</w:t>
      </w:r>
    </w:p>
    <w:p w14:paraId="66351D1B">
      <w:pPr>
        <w:pStyle w:val="59"/>
        <w:bidi w:val="0"/>
        <w:rPr>
          <w:rFonts w:hint="eastAsia"/>
          <w:lang w:val="en-US" w:eastAsia="zh-CN"/>
        </w:rPr>
      </w:pPr>
      <w:r>
        <w:rPr>
          <w:rFonts w:hint="eastAsia"/>
          <w:b/>
          <w:bCs/>
          <w:lang w:val="en-US" w:eastAsia="zh-CN"/>
        </w:rPr>
        <w:t>更多·win节点安装配置：</w:t>
      </w:r>
      <w:r>
        <w:rPr>
          <w:rFonts w:hint="eastAsia"/>
          <w:lang w:val="en-US" w:eastAsia="zh-CN"/>
        </w:rPr>
        <w:t>远程节点系统是Windows时，用户可以进一步选择drnode节点的安装路径和安装方式，支持文件共享和远程管理两种。</w:t>
      </w:r>
      <w:bookmarkEnd w:id="79"/>
    </w:p>
    <w:p w14:paraId="2163276E">
      <w:pPr>
        <w:pStyle w:val="59"/>
        <w:bidi w:val="0"/>
        <w:rPr>
          <w:rFonts w:hint="eastAsia"/>
          <w:b/>
          <w:bCs/>
          <w:lang w:val="en-US" w:eastAsia="zh-CN"/>
        </w:rPr>
      </w:pPr>
      <w:r>
        <w:rPr>
          <w:rFonts w:hint="eastAsia"/>
          <w:b/>
          <w:bCs/>
          <w:lang w:val="en-US" w:eastAsia="zh-CN"/>
        </w:rPr>
        <w:t>更多·安装模式：分为四种：</w:t>
      </w:r>
    </w:p>
    <w:p w14:paraId="171FA0CF">
      <w:pPr>
        <w:pStyle w:val="59"/>
        <w:numPr>
          <w:ilvl w:val="2"/>
          <w:numId w:val="6"/>
        </w:numPr>
        <w:tabs>
          <w:tab w:val="clear" w:pos="1260"/>
        </w:tabs>
        <w:bidi w:val="0"/>
        <w:ind w:left="2711" w:leftChars="0"/>
        <w:rPr>
          <w:rFonts w:hint="eastAsia"/>
          <w:lang w:val="en-US" w:eastAsia="zh-CN"/>
        </w:rPr>
      </w:pPr>
      <w:r>
        <w:rPr>
          <w:rFonts w:hint="eastAsia"/>
          <w:b/>
          <w:bCs/>
          <w:lang w:val="en-US" w:eastAsia="zh-CN"/>
        </w:rPr>
        <w:t>文件复制驱动和块复制驱动：</w:t>
      </w:r>
      <w:r>
        <w:rPr>
          <w:rFonts w:hint="eastAsia"/>
          <w:lang w:val="en-US" w:eastAsia="zh-CN"/>
        </w:rPr>
        <w:t>安装前检查文件复制驱动和块复制驱动是否和当前系统内核匹配，安装完成后自动加载两个驱动。</w:t>
      </w:r>
    </w:p>
    <w:p w14:paraId="68D105EC">
      <w:pPr>
        <w:pStyle w:val="59"/>
        <w:numPr>
          <w:ilvl w:val="2"/>
          <w:numId w:val="6"/>
        </w:numPr>
        <w:tabs>
          <w:tab w:val="clear" w:pos="1260"/>
        </w:tabs>
        <w:bidi w:val="0"/>
        <w:ind w:left="2711" w:leftChars="0"/>
        <w:rPr>
          <w:rFonts w:hint="eastAsia"/>
          <w:lang w:val="en-US" w:eastAsia="zh-CN"/>
        </w:rPr>
      </w:pPr>
      <w:r>
        <w:rPr>
          <w:rFonts w:hint="eastAsia"/>
          <w:b/>
          <w:bCs/>
          <w:lang w:val="en-US" w:eastAsia="zh-CN"/>
        </w:rPr>
        <w:t>仅文件复制驱动：</w:t>
      </w:r>
      <w:r>
        <w:rPr>
          <w:rFonts w:hint="eastAsia"/>
          <w:lang w:val="en-US" w:eastAsia="zh-CN"/>
        </w:rPr>
        <w:t>安装前检查文件复制驱动是否和当前系统内核匹配，安装完成后自动加载文件复制驱动。</w:t>
      </w:r>
    </w:p>
    <w:p w14:paraId="6FE0AFEA">
      <w:pPr>
        <w:pStyle w:val="59"/>
        <w:numPr>
          <w:ilvl w:val="2"/>
          <w:numId w:val="6"/>
        </w:numPr>
        <w:tabs>
          <w:tab w:val="clear" w:pos="1260"/>
        </w:tabs>
        <w:bidi w:val="0"/>
        <w:ind w:left="2711" w:leftChars="0"/>
        <w:rPr>
          <w:rFonts w:hint="eastAsia"/>
          <w:lang w:val="en-US" w:eastAsia="zh-CN"/>
        </w:rPr>
      </w:pPr>
      <w:r>
        <w:rPr>
          <w:rFonts w:hint="eastAsia"/>
          <w:b/>
          <w:bCs/>
          <w:lang w:val="en-US" w:eastAsia="zh-CN"/>
        </w:rPr>
        <w:t>仅块复制驱动：</w:t>
      </w:r>
      <w:r>
        <w:rPr>
          <w:rFonts w:hint="eastAsia"/>
          <w:lang w:val="en-US" w:eastAsia="zh-CN"/>
        </w:rPr>
        <w:t>安装前检查块复制驱动是否和当前系统内核匹配，安装完成后自动加载块复制驱动。</w:t>
      </w:r>
    </w:p>
    <w:p w14:paraId="33526ED9">
      <w:pPr>
        <w:pStyle w:val="59"/>
        <w:numPr>
          <w:ilvl w:val="2"/>
          <w:numId w:val="6"/>
        </w:numPr>
        <w:tabs>
          <w:tab w:val="clear" w:pos="1260"/>
        </w:tabs>
        <w:bidi w:val="0"/>
        <w:ind w:left="2711" w:leftChars="0"/>
        <w:rPr>
          <w:rFonts w:hint="eastAsia"/>
          <w:lang w:val="en-US" w:eastAsia="zh-CN"/>
        </w:rPr>
      </w:pPr>
      <w:r>
        <w:rPr>
          <w:rFonts w:hint="eastAsia"/>
          <w:b/>
          <w:bCs/>
          <w:lang w:val="en-US" w:eastAsia="zh-CN"/>
        </w:rPr>
        <w:t>无复制驱动：</w:t>
      </w:r>
      <w:r>
        <w:rPr>
          <w:rFonts w:hint="eastAsia"/>
          <w:lang w:val="en-US" w:eastAsia="zh-CN"/>
        </w:rPr>
        <w:t>安装前仅做OS版本匹配检查，不检查内核版本匹配，安装完成后不加载任何驱动，适用backup产品的客户端或者是服务端。</w:t>
      </w:r>
    </w:p>
    <w:p w14:paraId="781340FC">
      <w:pPr>
        <w:pStyle w:val="56"/>
        <w:numPr>
          <w:ilvl w:val="0"/>
          <w:numId w:val="0"/>
        </w:numPr>
        <w:tabs>
          <w:tab w:val="clear" w:pos="2126"/>
        </w:tabs>
        <w:bidi w:val="0"/>
        <w:ind w:left="1701" w:leftChars="0"/>
        <w:rPr>
          <w:rFonts w:hint="default"/>
          <w:lang w:val="en-US" w:eastAsia="zh-CN"/>
        </w:rPr>
      </w:pPr>
    </w:p>
    <w:p w14:paraId="1F51373F">
      <w:pPr>
        <w:pStyle w:val="49"/>
        <w:bidi w:val="0"/>
        <w:rPr>
          <w:rFonts w:hint="default"/>
          <w:lang w:val="en-US" w:eastAsia="zh-CN"/>
        </w:rPr>
      </w:pPr>
      <w:r>
        <w:rPr>
          <w:rFonts w:hint="eastAsia"/>
          <w:lang w:val="en-US" w:eastAsia="zh-CN"/>
        </w:rPr>
        <w:t>节点管理·批量</w:t>
      </w:r>
      <w:r>
        <w:rPr>
          <w:rFonts w:hint="default"/>
          <w:lang w:eastAsia="zh-CN"/>
        </w:rPr>
        <w:t>修改</w:t>
      </w:r>
    </w:p>
    <w:p w14:paraId="5C08C966">
      <w:pPr>
        <w:pStyle w:val="48"/>
        <w:rPr>
          <w:rFonts w:hint="default"/>
          <w:lang w:val="en-US" w:eastAsia="zh-CN"/>
        </w:rPr>
      </w:pPr>
      <w:r>
        <w:rPr>
          <w:rFonts w:hint="eastAsia"/>
          <w:lang w:val="en-US" w:eastAsia="zh-CN"/>
        </w:rPr>
        <w:t>控制台同时也支持对节点的批量</w:t>
      </w:r>
      <w:r>
        <w:rPr>
          <w:rFonts w:hint="default"/>
          <w:lang w:eastAsia="zh-CN"/>
        </w:rPr>
        <w:t>修改</w:t>
      </w:r>
      <w:r>
        <w:rPr>
          <w:rFonts w:hint="eastAsia"/>
          <w:lang w:val="en-US" w:eastAsia="zh-CN"/>
        </w:rPr>
        <w:t>功能，增加了用户对批量节点管理的便利性及效率。</w:t>
      </w:r>
    </w:p>
    <w:p w14:paraId="2AE31424">
      <w:pPr>
        <w:pStyle w:val="50"/>
        <w:bidi w:val="0"/>
        <w:rPr>
          <w:rFonts w:hint="default"/>
          <w:lang w:val="en-US" w:eastAsia="zh-CN"/>
        </w:rPr>
      </w:pPr>
      <w:r>
        <w:rPr>
          <w:rFonts w:hint="eastAsia"/>
          <w:lang w:val="en-US" w:eastAsia="zh-CN"/>
        </w:rPr>
        <w:t>批量</w:t>
      </w:r>
      <w:r>
        <w:rPr>
          <w:rFonts w:hint="default"/>
          <w:lang w:eastAsia="zh-CN"/>
        </w:rPr>
        <w:t>修改</w:t>
      </w:r>
      <w:r>
        <w:rPr>
          <w:rFonts w:hint="eastAsia"/>
          <w:lang w:val="en-US" w:eastAsia="zh-CN"/>
        </w:rPr>
        <w:t>·</w:t>
      </w:r>
      <w:r>
        <w:rPr>
          <w:rFonts w:hint="default"/>
          <w:lang w:eastAsia="zh-CN"/>
        </w:rPr>
        <w:t>选定节点</w:t>
      </w:r>
    </w:p>
    <w:p w14:paraId="70DB3FDA">
      <w:pPr>
        <w:pStyle w:val="48"/>
        <w:bidi w:val="0"/>
        <w:rPr>
          <w:rFonts w:hint="eastAsia"/>
          <w:lang w:val="en-US" w:eastAsia="zh-CN"/>
        </w:rPr>
      </w:pPr>
      <w:r>
        <w:rPr>
          <w:rFonts w:hint="eastAsia"/>
          <w:lang w:val="en-US" w:eastAsia="zh-CN"/>
        </w:rPr>
        <w:t>批量</w:t>
      </w:r>
      <w:r>
        <w:rPr>
          <w:rFonts w:hint="default"/>
          <w:lang w:eastAsia="zh-CN"/>
        </w:rPr>
        <w:t>修改</w:t>
      </w:r>
      <w:r>
        <w:rPr>
          <w:rFonts w:hint="eastAsia"/>
          <w:lang w:val="en-US" w:eastAsia="zh-CN"/>
        </w:rPr>
        <w:t>·</w:t>
      </w:r>
      <w:r>
        <w:rPr>
          <w:rFonts w:hint="default"/>
          <w:lang w:eastAsia="zh-CN"/>
        </w:rPr>
        <w:t>选定节点</w:t>
      </w:r>
      <w:r>
        <w:rPr>
          <w:rFonts w:hint="eastAsia"/>
          <w:lang w:val="en-US" w:eastAsia="zh-CN"/>
        </w:rPr>
        <w:t>的具体操作步骤如下：</w:t>
      </w:r>
    </w:p>
    <w:p w14:paraId="27D7941C">
      <w:pPr>
        <w:pStyle w:val="56"/>
        <w:numPr>
          <w:ilvl w:val="0"/>
          <w:numId w:val="52"/>
        </w:numPr>
        <w:bidi w:val="0"/>
        <w:rPr>
          <w:rFonts w:hint="eastAsia"/>
          <w:lang w:val="en-US" w:eastAsia="zh-CN"/>
        </w:rPr>
      </w:pPr>
      <w:r>
        <w:rPr>
          <w:rFonts w:hint="eastAsia"/>
          <w:lang w:val="en-US" w:eastAsia="zh-CN"/>
        </w:rPr>
        <w:t>单击控制台的菜单栏：“资源管理”→“容灾备份资源”→“节点管理”，进入节点管理界面。</w:t>
      </w:r>
    </w:p>
    <w:p w14:paraId="34751D4B">
      <w:pPr>
        <w:pStyle w:val="56"/>
        <w:numPr>
          <w:ilvl w:val="0"/>
          <w:numId w:val="52"/>
        </w:numPr>
        <w:bidi w:val="0"/>
        <w:rPr>
          <w:rFonts w:hint="default"/>
          <w:lang w:val="en-US" w:eastAsia="zh-CN"/>
        </w:rPr>
      </w:pPr>
      <w:r>
        <w:rPr>
          <w:rFonts w:hint="eastAsia"/>
          <w:lang w:val="en-US" w:eastAsia="zh-CN"/>
        </w:rPr>
        <w:t>节点管理界面中，单击“批量</w:t>
      </w:r>
      <w:r>
        <w:rPr>
          <w:rFonts w:hint="default"/>
          <w:lang w:eastAsia="zh-CN"/>
        </w:rPr>
        <w:t>修改</w:t>
      </w:r>
      <w:r>
        <w:rPr>
          <w:rFonts w:hint="eastAsia"/>
          <w:lang w:val="en-US" w:eastAsia="zh-CN"/>
        </w:rPr>
        <w:t>”→“</w:t>
      </w:r>
      <w:r>
        <w:rPr>
          <w:rFonts w:hint="default"/>
          <w:lang w:eastAsia="zh-CN"/>
        </w:rPr>
        <w:t>选定节点</w:t>
      </w:r>
      <w:r>
        <w:rPr>
          <w:rFonts w:hint="eastAsia"/>
          <w:lang w:val="en-US" w:eastAsia="zh-CN"/>
        </w:rPr>
        <w:t>”。</w:t>
      </w:r>
    </w:p>
    <w:p w14:paraId="5CE86E11">
      <w:pPr>
        <w:pStyle w:val="56"/>
        <w:numPr>
          <w:ilvl w:val="0"/>
          <w:numId w:val="0"/>
        </w:numPr>
        <w:tabs>
          <w:tab w:val="clear" w:pos="2126"/>
        </w:tabs>
        <w:bidi w:val="0"/>
        <w:ind w:left="1701" w:leftChars="0"/>
        <w:rPr>
          <w:rFonts w:hint="default"/>
          <w:lang w:eastAsia="zh-CN"/>
        </w:rPr>
      </w:pPr>
      <w:r>
        <w:drawing>
          <wp:inline distT="0" distB="0" distL="114300" distR="114300">
            <wp:extent cx="5014595" cy="3586480"/>
            <wp:effectExtent l="0" t="0" r="14605" b="13970"/>
            <wp:docPr id="1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5"/>
                    <pic:cNvPicPr>
                      <a:picLocks noChangeAspect="1"/>
                    </pic:cNvPicPr>
                  </pic:nvPicPr>
                  <pic:blipFill>
                    <a:blip r:embed="rId87"/>
                    <a:stretch>
                      <a:fillRect/>
                    </a:stretch>
                  </pic:blipFill>
                  <pic:spPr>
                    <a:xfrm>
                      <a:off x="0" y="0"/>
                      <a:ext cx="5014595" cy="3586480"/>
                    </a:xfrm>
                    <a:prstGeom prst="rect">
                      <a:avLst/>
                    </a:prstGeom>
                    <a:noFill/>
                    <a:ln>
                      <a:noFill/>
                    </a:ln>
                  </pic:spPr>
                </pic:pic>
              </a:graphicData>
            </a:graphic>
          </wp:inline>
        </w:drawing>
      </w:r>
    </w:p>
    <w:p w14:paraId="21BA66E1">
      <w:pPr>
        <w:pStyle w:val="57"/>
        <w:bidi w:val="0"/>
        <w:ind w:left="1680" w:leftChars="0" w:firstLineChars="0"/>
        <w:rPr>
          <w:rFonts w:hint="eastAsia"/>
          <w:b/>
          <w:bCs/>
          <w:lang w:val="en-US" w:eastAsia="zh-CN"/>
        </w:rPr>
      </w:pPr>
      <w:r>
        <w:rPr>
          <w:rFonts w:hint="eastAsia"/>
          <w:b/>
          <w:bCs/>
          <w:lang w:val="en-US" w:eastAsia="zh-CN"/>
        </w:rPr>
        <w:t>节点角色：</w:t>
      </w:r>
      <w:r>
        <w:rPr>
          <w:rFonts w:hint="eastAsia"/>
          <w:b w:val="0"/>
          <w:bCs w:val="0"/>
          <w:lang w:val="en-US" w:eastAsia="zh-CN"/>
        </w:rPr>
        <w:t>当前共有容灾主机、迁移源机、迁移目标机、备份客户端、备份服务器、FFO/CDM整机客户端、代理虚机等7种角色，可根据节点角色进行过滤节点。</w:t>
      </w:r>
    </w:p>
    <w:p w14:paraId="7F057DF1">
      <w:pPr>
        <w:pStyle w:val="57"/>
        <w:bidi w:val="0"/>
        <w:ind w:left="1680" w:leftChars="0" w:firstLineChars="0"/>
        <w:rPr>
          <w:rFonts w:hint="eastAsia"/>
          <w:lang w:val="en-US" w:eastAsia="zh-CN"/>
        </w:rPr>
      </w:pPr>
      <w:r>
        <w:rPr>
          <w:rFonts w:hint="default"/>
          <w:b/>
          <w:bCs/>
          <w:lang w:eastAsia="zh-CN"/>
        </w:rPr>
        <w:t>操作系统：</w:t>
      </w:r>
      <w:r>
        <w:rPr>
          <w:rFonts w:hint="default"/>
          <w:b w:val="0"/>
          <w:bCs w:val="0"/>
          <w:lang w:eastAsia="zh-CN"/>
        </w:rPr>
        <w:t>选择“Linux”或“Windows”，根据选择的操作系统类型，可选节点框中过滤出操作系统类型的节点，符合操作系统的类型的节点可选择</w:t>
      </w:r>
      <w:r>
        <w:rPr>
          <w:rFonts w:hint="default"/>
          <w:lang w:eastAsia="zh-CN"/>
        </w:rPr>
        <w:t>。</w:t>
      </w:r>
    </w:p>
    <w:p w14:paraId="1EC3F490">
      <w:pPr>
        <w:pStyle w:val="57"/>
        <w:bidi w:val="0"/>
        <w:ind w:left="1680" w:leftChars="0" w:firstLineChars="0"/>
        <w:rPr>
          <w:rFonts w:hint="eastAsia"/>
          <w:lang w:val="en-US" w:eastAsia="zh-CN"/>
        </w:rPr>
      </w:pPr>
      <w:r>
        <w:rPr>
          <w:rFonts w:hint="default"/>
          <w:b/>
          <w:bCs/>
          <w:lang w:eastAsia="zh-CN"/>
        </w:rPr>
        <w:t>可选节点：</w:t>
      </w:r>
      <w:r>
        <w:rPr>
          <w:rFonts w:hint="default"/>
          <w:b w:val="0"/>
          <w:bCs w:val="0"/>
          <w:lang w:eastAsia="zh-CN"/>
        </w:rPr>
        <w:t>可选择进行批量修改的节点。</w:t>
      </w:r>
    </w:p>
    <w:p w14:paraId="725C6CD0">
      <w:pPr>
        <w:pStyle w:val="57"/>
        <w:bidi w:val="0"/>
        <w:ind w:left="1680" w:leftChars="0" w:firstLineChars="0"/>
        <w:rPr>
          <w:rFonts w:hint="eastAsia"/>
          <w:lang w:val="en-US" w:eastAsia="zh-CN"/>
        </w:rPr>
      </w:pPr>
      <w:r>
        <w:rPr>
          <w:rFonts w:hint="default"/>
          <w:b/>
          <w:bCs/>
          <w:lang w:eastAsia="zh-CN"/>
        </w:rPr>
        <w:t>已选节点</w:t>
      </w:r>
      <w:r>
        <w:rPr>
          <w:rFonts w:hint="eastAsia"/>
          <w:b/>
          <w:bCs/>
          <w:lang w:val="en-US" w:eastAsia="zh-CN"/>
        </w:rPr>
        <w:t>：</w:t>
      </w:r>
      <w:r>
        <w:rPr>
          <w:rFonts w:hint="default"/>
          <w:b w:val="0"/>
          <w:bCs w:val="0"/>
          <w:lang w:eastAsia="zh-CN"/>
        </w:rPr>
        <w:t>已选择进行批量修改的节点。</w:t>
      </w:r>
    </w:p>
    <w:p w14:paraId="527B05E5">
      <w:pPr>
        <w:pStyle w:val="56"/>
        <w:numPr>
          <w:ilvl w:val="0"/>
          <w:numId w:val="0"/>
        </w:numPr>
        <w:tabs>
          <w:tab w:val="clear" w:pos="2126"/>
        </w:tabs>
        <w:bidi w:val="0"/>
        <w:ind w:left="1701" w:leftChars="0"/>
        <w:rPr>
          <w:rFonts w:hint="default"/>
          <w:lang w:eastAsia="zh-CN"/>
        </w:rPr>
      </w:pPr>
    </w:p>
    <w:p w14:paraId="3C75F9A4">
      <w:pPr>
        <w:pStyle w:val="48"/>
        <w:rPr>
          <w:rFonts w:hint="default"/>
          <w:lang w:val="en-US" w:eastAsia="zh-CN"/>
        </w:rPr>
      </w:pPr>
    </w:p>
    <w:p w14:paraId="0C57093B">
      <w:pPr>
        <w:pStyle w:val="50"/>
        <w:bidi w:val="0"/>
        <w:rPr>
          <w:rFonts w:hint="default"/>
          <w:lang w:val="en-US" w:eastAsia="zh-CN"/>
        </w:rPr>
      </w:pPr>
      <w:r>
        <w:rPr>
          <w:rFonts w:hint="eastAsia"/>
          <w:lang w:val="en-US" w:eastAsia="zh-CN"/>
        </w:rPr>
        <w:t>批量</w:t>
      </w:r>
      <w:r>
        <w:rPr>
          <w:rFonts w:hint="default"/>
          <w:lang w:eastAsia="zh-CN"/>
        </w:rPr>
        <w:t>修改</w:t>
      </w:r>
      <w:r>
        <w:rPr>
          <w:rFonts w:hint="eastAsia"/>
          <w:lang w:val="en-US" w:eastAsia="zh-CN"/>
        </w:rPr>
        <w:t>·</w:t>
      </w:r>
      <w:r>
        <w:rPr>
          <w:rFonts w:hint="default"/>
          <w:lang w:eastAsia="zh-CN"/>
        </w:rPr>
        <w:t>基本设置</w:t>
      </w:r>
    </w:p>
    <w:p w14:paraId="56AB7D27">
      <w:pPr>
        <w:pStyle w:val="48"/>
        <w:rPr>
          <w:rFonts w:hint="default" w:eastAsia="宋体"/>
          <w:lang w:val="en-US" w:eastAsia="zh-CN"/>
        </w:rPr>
      </w:pPr>
      <w:r>
        <w:rPr>
          <w:rFonts w:hint="eastAsia"/>
          <w:lang w:val="en-US" w:eastAsia="zh-CN"/>
        </w:rPr>
        <w:t>批量</w:t>
      </w:r>
      <w:r>
        <w:rPr>
          <w:rFonts w:hint="default"/>
          <w:lang w:eastAsia="zh-CN"/>
        </w:rPr>
        <w:t>修改</w:t>
      </w:r>
      <w:r>
        <w:rPr>
          <w:rFonts w:hint="eastAsia"/>
          <w:lang w:val="en-US" w:eastAsia="zh-CN"/>
        </w:rPr>
        <w:t>节点</w:t>
      </w:r>
      <w:r>
        <w:rPr>
          <w:rFonts w:hint="default"/>
          <w:lang w:eastAsia="zh-CN"/>
        </w:rPr>
        <w:t>的</w:t>
      </w:r>
      <w:r>
        <w:rPr>
          <w:rFonts w:hint="eastAsia"/>
          <w:lang w:val="en-US" w:eastAsia="zh-CN"/>
        </w:rPr>
        <w:t>具体操作步骤如下：</w:t>
      </w:r>
    </w:p>
    <w:p w14:paraId="7F831EDF">
      <w:pPr>
        <w:pStyle w:val="56"/>
        <w:numPr>
          <w:ilvl w:val="0"/>
          <w:numId w:val="53"/>
        </w:numPr>
        <w:bidi w:val="0"/>
        <w:rPr>
          <w:rFonts w:hint="eastAsia"/>
          <w:lang w:val="en-US" w:eastAsia="zh-CN"/>
        </w:rPr>
      </w:pPr>
      <w:r>
        <w:rPr>
          <w:rFonts w:hint="eastAsia"/>
          <w:lang w:val="en-US" w:eastAsia="zh-CN"/>
        </w:rPr>
        <w:t>单击控制台的菜单栏：“资源管理”→“容灾备份资源”→“节点管理”，进入节点管理界面。</w:t>
      </w:r>
    </w:p>
    <w:p w14:paraId="1FAFE8E5">
      <w:pPr>
        <w:pStyle w:val="56"/>
        <w:numPr>
          <w:ilvl w:val="0"/>
          <w:numId w:val="53"/>
        </w:numPr>
        <w:bidi w:val="0"/>
      </w:pPr>
      <w:r>
        <w:rPr>
          <w:rFonts w:hint="eastAsia"/>
          <w:lang w:val="en-US" w:eastAsia="zh-CN"/>
        </w:rPr>
        <w:t>节点管理界面中，单击“批量</w:t>
      </w:r>
      <w:r>
        <w:rPr>
          <w:rFonts w:hint="default"/>
          <w:lang w:eastAsia="zh-CN"/>
        </w:rPr>
        <w:t>修改</w:t>
      </w:r>
      <w:r>
        <w:rPr>
          <w:rFonts w:hint="eastAsia"/>
          <w:lang w:val="en-US" w:eastAsia="zh-CN"/>
        </w:rPr>
        <w:t>”→“基本设置”。</w:t>
      </w:r>
    </w:p>
    <w:p w14:paraId="38BD0FB9">
      <w:pPr>
        <w:pStyle w:val="48"/>
        <w:rPr>
          <w:rFonts w:hint="default"/>
        </w:rPr>
      </w:pPr>
      <w:r>
        <w:drawing>
          <wp:inline distT="0" distB="0" distL="114300" distR="114300">
            <wp:extent cx="4967605" cy="3804920"/>
            <wp:effectExtent l="0" t="0" r="4445" b="5080"/>
            <wp:docPr id="14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6"/>
                    <pic:cNvPicPr>
                      <a:picLocks noChangeAspect="1"/>
                    </pic:cNvPicPr>
                  </pic:nvPicPr>
                  <pic:blipFill>
                    <a:blip r:embed="rId88"/>
                    <a:stretch>
                      <a:fillRect/>
                    </a:stretch>
                  </pic:blipFill>
                  <pic:spPr>
                    <a:xfrm>
                      <a:off x="0" y="0"/>
                      <a:ext cx="4967605" cy="3804920"/>
                    </a:xfrm>
                    <a:prstGeom prst="rect">
                      <a:avLst/>
                    </a:prstGeom>
                    <a:noFill/>
                    <a:ln>
                      <a:noFill/>
                    </a:ln>
                  </pic:spPr>
                </pic:pic>
              </a:graphicData>
            </a:graphic>
          </wp:inline>
        </w:drawing>
      </w:r>
    </w:p>
    <w:p w14:paraId="1FE09A3B">
      <w:pPr>
        <w:pStyle w:val="57"/>
        <w:bidi w:val="0"/>
        <w:ind w:left="1680" w:leftChars="0" w:firstLineChars="0"/>
        <w:rPr>
          <w:rFonts w:hint="eastAsia"/>
          <w:lang w:val="en-US" w:eastAsia="zh-CN"/>
        </w:rPr>
      </w:pPr>
      <w:r>
        <w:rPr>
          <w:rFonts w:hint="default"/>
          <w:b/>
          <w:bCs/>
          <w:lang w:eastAsia="zh-CN"/>
        </w:rPr>
        <w:t>控制台地址：</w:t>
      </w:r>
      <w:r>
        <w:rPr>
          <w:rFonts w:hint="default"/>
          <w:b w:val="0"/>
          <w:bCs w:val="0"/>
          <w:lang w:eastAsia="zh-CN"/>
        </w:rPr>
        <w:t>选择批量修改，即可批量修改节点的控制台地址。</w:t>
      </w:r>
    </w:p>
    <w:p w14:paraId="44A5B76B">
      <w:pPr>
        <w:pStyle w:val="57"/>
        <w:bidi w:val="0"/>
        <w:ind w:left="1680" w:leftChars="0" w:firstLineChars="0"/>
        <w:rPr>
          <w:rFonts w:hint="eastAsia"/>
          <w:b/>
          <w:bCs/>
          <w:lang w:val="en-US" w:eastAsia="zh-CN"/>
        </w:rPr>
      </w:pPr>
      <w:r>
        <w:rPr>
          <w:rFonts w:hint="eastAsia"/>
          <w:b/>
          <w:bCs/>
          <w:lang w:val="en-US" w:eastAsia="zh-CN"/>
        </w:rPr>
        <w:t>调度服务器：</w:t>
      </w:r>
      <w:r>
        <w:rPr>
          <w:rFonts w:hint="default"/>
          <w:b w:val="0"/>
          <w:bCs w:val="0"/>
          <w:lang w:eastAsia="zh-CN"/>
        </w:rPr>
        <w:t>选择批量修改，即可批量修改节点的</w:t>
      </w:r>
      <w:r>
        <w:rPr>
          <w:rFonts w:hint="eastAsia"/>
          <w:b w:val="0"/>
          <w:bCs w:val="0"/>
          <w:lang w:val="en-US" w:eastAsia="zh-CN"/>
        </w:rPr>
        <w:t>调度服务器</w:t>
      </w:r>
      <w:r>
        <w:rPr>
          <w:rFonts w:hint="default"/>
          <w:b w:val="0"/>
          <w:bCs w:val="0"/>
          <w:lang w:eastAsia="zh-CN"/>
        </w:rPr>
        <w:t>。</w:t>
      </w:r>
    </w:p>
    <w:p w14:paraId="04648CAC">
      <w:pPr>
        <w:pStyle w:val="57"/>
        <w:bidi w:val="0"/>
        <w:ind w:left="1680" w:leftChars="0" w:firstLineChars="0"/>
        <w:rPr>
          <w:rFonts w:hint="eastAsia"/>
          <w:lang w:val="en-US" w:eastAsia="zh-CN"/>
        </w:rPr>
      </w:pPr>
      <w:r>
        <w:rPr>
          <w:rFonts w:hint="default"/>
          <w:b/>
          <w:bCs/>
          <w:lang w:eastAsia="zh-CN"/>
        </w:rPr>
        <w:t>使用凭据登录：</w:t>
      </w:r>
      <w:r>
        <w:rPr>
          <w:rFonts w:hint="default"/>
          <w:lang w:eastAsia="zh-CN"/>
        </w:rPr>
        <w:t>打开开关即可通过凭据登录节点。</w:t>
      </w:r>
    </w:p>
    <w:p w14:paraId="4D259896">
      <w:pPr>
        <w:pStyle w:val="57"/>
        <w:bidi w:val="0"/>
        <w:ind w:left="1680" w:leftChars="0" w:firstLineChars="0"/>
        <w:rPr>
          <w:rFonts w:hint="eastAsia"/>
          <w:lang w:val="en-US" w:eastAsia="zh-CN"/>
        </w:rPr>
      </w:pPr>
      <w:r>
        <w:rPr>
          <w:rFonts w:hint="eastAsia"/>
          <w:b/>
          <w:bCs/>
          <w:lang w:val="en-US" w:eastAsia="zh-CN"/>
        </w:rPr>
        <w:t>用户名：</w:t>
      </w:r>
      <w:r>
        <w:rPr>
          <w:rFonts w:hint="eastAsia"/>
          <w:lang w:val="en-US" w:eastAsia="zh-CN"/>
        </w:rPr>
        <w:t>节点认证将使用选择的首个节点的用户名密码进行认证。</w:t>
      </w:r>
    </w:p>
    <w:p w14:paraId="7B1BC4E8">
      <w:pPr>
        <w:pStyle w:val="57"/>
        <w:bidi w:val="0"/>
        <w:ind w:left="1680" w:leftChars="0" w:firstLineChars="0"/>
        <w:rPr>
          <w:rFonts w:hint="eastAsia"/>
          <w:lang w:val="en-US" w:eastAsia="zh-CN"/>
        </w:rPr>
      </w:pPr>
      <w:r>
        <w:rPr>
          <w:rFonts w:hint="eastAsia"/>
          <w:b/>
          <w:bCs/>
          <w:lang w:val="en-US" w:eastAsia="zh-CN"/>
        </w:rPr>
        <w:t>密码：</w:t>
      </w:r>
      <w:r>
        <w:rPr>
          <w:rFonts w:hint="eastAsia"/>
          <w:lang w:val="en-US" w:eastAsia="zh-CN"/>
        </w:rPr>
        <w:t>节点认证将使用选择的首个节点的用户名密码进行认证。</w:t>
      </w:r>
    </w:p>
    <w:p w14:paraId="0FA376D1">
      <w:pPr>
        <w:pStyle w:val="57"/>
        <w:bidi w:val="0"/>
        <w:ind w:left="1680" w:leftChars="0" w:firstLineChars="0"/>
        <w:rPr>
          <w:rFonts w:hint="eastAsia"/>
          <w:lang w:val="en-US" w:eastAsia="zh-CN"/>
        </w:rPr>
      </w:pPr>
      <w:r>
        <w:rPr>
          <w:rFonts w:hint="default"/>
          <w:b/>
          <w:bCs/>
          <w:lang w:eastAsia="zh-CN"/>
        </w:rPr>
        <w:t>业务组：</w:t>
      </w:r>
      <w:r>
        <w:rPr>
          <w:rFonts w:hint="default"/>
          <w:lang w:eastAsia="zh-CN"/>
        </w:rPr>
        <w:t>选择批量修改，</w:t>
      </w:r>
      <w:r>
        <w:rPr>
          <w:rFonts w:hint="default"/>
          <w:b w:val="0"/>
          <w:bCs w:val="0"/>
          <w:lang w:eastAsia="zh-CN"/>
        </w:rPr>
        <w:t>即可批量修改节点的业务组。</w:t>
      </w:r>
    </w:p>
    <w:p w14:paraId="6F40B7DC">
      <w:pPr>
        <w:pStyle w:val="57"/>
        <w:bidi w:val="0"/>
        <w:ind w:left="1680" w:leftChars="0" w:firstLineChars="0"/>
        <w:rPr>
          <w:rFonts w:hint="eastAsia"/>
          <w:b/>
          <w:bCs/>
          <w:lang w:val="en-US" w:eastAsia="zh-CN"/>
        </w:rPr>
      </w:pPr>
      <w:r>
        <w:rPr>
          <w:rFonts w:hint="default"/>
          <w:b/>
          <w:bCs/>
          <w:lang w:eastAsia="zh-CN"/>
        </w:rPr>
        <w:t>日志目录：</w:t>
      </w:r>
      <w:r>
        <w:rPr>
          <w:rFonts w:hint="default"/>
          <w:lang w:eastAsia="zh-CN"/>
        </w:rPr>
        <w:t>选择批量修改，</w:t>
      </w:r>
      <w:r>
        <w:rPr>
          <w:rFonts w:hint="default"/>
          <w:b w:val="0"/>
          <w:bCs w:val="0"/>
          <w:lang w:eastAsia="zh-CN"/>
        </w:rPr>
        <w:t>即可批量修改节点的日志目录。</w:t>
      </w:r>
    </w:p>
    <w:p w14:paraId="035C4EC5">
      <w:pPr>
        <w:pStyle w:val="57"/>
        <w:bidi w:val="0"/>
        <w:ind w:left="1680" w:leftChars="0" w:firstLineChars="0"/>
        <w:rPr>
          <w:rFonts w:hint="eastAsia"/>
          <w:b/>
          <w:bCs/>
          <w:lang w:val="en-US" w:eastAsia="zh-CN"/>
        </w:rPr>
      </w:pPr>
      <w:r>
        <w:rPr>
          <w:rFonts w:hint="default"/>
          <w:b/>
          <w:bCs/>
          <w:lang w:eastAsia="zh-CN"/>
        </w:rPr>
        <w:t>日志保留时长：</w:t>
      </w:r>
      <w:r>
        <w:rPr>
          <w:rFonts w:hint="default"/>
          <w:lang w:eastAsia="zh-CN"/>
        </w:rPr>
        <w:t>选择批量修改，</w:t>
      </w:r>
      <w:r>
        <w:rPr>
          <w:rFonts w:hint="default"/>
          <w:b w:val="0"/>
          <w:bCs w:val="0"/>
          <w:lang w:eastAsia="zh-CN"/>
        </w:rPr>
        <w:t>即可批量修改节点的日志保留时长。</w:t>
      </w:r>
    </w:p>
    <w:p w14:paraId="07934C7A">
      <w:pPr>
        <w:pStyle w:val="57"/>
        <w:bidi w:val="0"/>
        <w:ind w:left="1680" w:leftChars="0" w:firstLineChars="0"/>
        <w:rPr>
          <w:rFonts w:hint="eastAsia"/>
          <w:b/>
          <w:bCs/>
          <w:lang w:val="en-US" w:eastAsia="zh-CN"/>
        </w:rPr>
      </w:pPr>
      <w:r>
        <w:rPr>
          <w:rFonts w:hint="eastAsia"/>
          <w:b/>
          <w:bCs/>
          <w:lang w:val="en-US" w:eastAsia="zh-CN"/>
        </w:rPr>
        <w:t>日志保留大小：</w:t>
      </w:r>
      <w:r>
        <w:rPr>
          <w:rFonts w:hint="default"/>
          <w:lang w:eastAsia="zh-CN"/>
        </w:rPr>
        <w:t>选择批量修改，</w:t>
      </w:r>
      <w:r>
        <w:rPr>
          <w:rFonts w:hint="default"/>
          <w:b w:val="0"/>
          <w:bCs w:val="0"/>
          <w:lang w:eastAsia="zh-CN"/>
        </w:rPr>
        <w:t>即可批量修改节点的日志保留</w:t>
      </w:r>
      <w:r>
        <w:rPr>
          <w:rFonts w:hint="eastAsia"/>
          <w:b w:val="0"/>
          <w:bCs w:val="0"/>
          <w:lang w:val="en-US" w:eastAsia="zh-CN"/>
        </w:rPr>
        <w:t>大小</w:t>
      </w:r>
      <w:r>
        <w:rPr>
          <w:rFonts w:hint="default"/>
          <w:b w:val="0"/>
          <w:bCs w:val="0"/>
          <w:lang w:eastAsia="zh-CN"/>
        </w:rPr>
        <w:t>。</w:t>
      </w:r>
    </w:p>
    <w:p w14:paraId="64C98B04">
      <w:pPr>
        <w:pStyle w:val="57"/>
        <w:bidi w:val="0"/>
        <w:ind w:left="1680" w:leftChars="0" w:firstLineChars="0"/>
        <w:rPr>
          <w:rFonts w:hint="eastAsia"/>
          <w:b/>
          <w:bCs/>
          <w:lang w:val="en-US" w:eastAsia="zh-CN"/>
        </w:rPr>
      </w:pPr>
      <w:r>
        <w:rPr>
          <w:rFonts w:hint="eastAsia"/>
          <w:b/>
          <w:bCs/>
          <w:lang w:val="en-US" w:eastAsia="zh-CN"/>
        </w:rPr>
        <w:t>工作临时</w:t>
      </w:r>
      <w:r>
        <w:rPr>
          <w:rFonts w:hint="default"/>
          <w:b/>
          <w:bCs/>
          <w:lang w:eastAsia="zh-CN"/>
        </w:rPr>
        <w:t>目录：</w:t>
      </w:r>
      <w:r>
        <w:rPr>
          <w:rFonts w:hint="default"/>
          <w:lang w:eastAsia="zh-CN"/>
        </w:rPr>
        <w:t>选择批量修改，</w:t>
      </w:r>
      <w:r>
        <w:rPr>
          <w:rFonts w:hint="default"/>
          <w:b w:val="0"/>
          <w:bCs w:val="0"/>
          <w:lang w:eastAsia="zh-CN"/>
        </w:rPr>
        <w:t>即可批量修改节点的</w:t>
      </w:r>
      <w:r>
        <w:rPr>
          <w:rFonts w:hint="eastAsia"/>
          <w:b w:val="0"/>
          <w:bCs w:val="0"/>
          <w:lang w:val="en-US" w:eastAsia="zh-CN"/>
        </w:rPr>
        <w:t>工作临时</w:t>
      </w:r>
      <w:r>
        <w:rPr>
          <w:rFonts w:hint="default"/>
          <w:b w:val="0"/>
          <w:bCs w:val="0"/>
          <w:lang w:eastAsia="zh-CN"/>
        </w:rPr>
        <w:t>目录。</w:t>
      </w:r>
    </w:p>
    <w:p w14:paraId="04B1EE92">
      <w:pPr>
        <w:pStyle w:val="57"/>
        <w:bidi w:val="0"/>
        <w:ind w:left="1680" w:leftChars="0" w:firstLineChars="0"/>
        <w:rPr>
          <w:rFonts w:hint="eastAsia"/>
          <w:b/>
          <w:bCs/>
          <w:lang w:val="en-US" w:eastAsia="zh-CN"/>
        </w:rPr>
      </w:pPr>
      <w:r>
        <w:rPr>
          <w:rFonts w:hint="default"/>
          <w:b/>
          <w:bCs/>
          <w:lang w:eastAsia="zh-CN"/>
        </w:rPr>
        <w:t>安全监测：</w:t>
      </w:r>
      <w:r>
        <w:rPr>
          <w:rFonts w:hint="default"/>
          <w:lang w:eastAsia="zh-CN"/>
        </w:rPr>
        <w:t>选择批量修改，</w:t>
      </w:r>
      <w:r>
        <w:rPr>
          <w:rFonts w:hint="default"/>
          <w:b w:val="0"/>
          <w:bCs w:val="0"/>
          <w:lang w:eastAsia="zh-CN"/>
        </w:rPr>
        <w:t>即可批量开启节点安全监测功能。</w:t>
      </w:r>
    </w:p>
    <w:p w14:paraId="6491AE79">
      <w:pPr>
        <w:pStyle w:val="57"/>
        <w:bidi w:val="0"/>
        <w:ind w:left="1680" w:leftChars="0" w:firstLineChars="0"/>
        <w:rPr>
          <w:rFonts w:hint="eastAsia"/>
          <w:b/>
          <w:bCs/>
          <w:lang w:val="en-US" w:eastAsia="zh-CN"/>
        </w:rPr>
      </w:pPr>
      <w:r>
        <w:rPr>
          <w:rFonts w:hint="eastAsia"/>
          <w:b/>
          <w:bCs/>
          <w:lang w:val="en-US" w:eastAsia="zh-CN"/>
        </w:rPr>
        <w:t>重置证书：</w:t>
      </w:r>
      <w:r>
        <w:rPr>
          <w:rFonts w:hint="default"/>
          <w:lang w:eastAsia="zh-CN"/>
        </w:rPr>
        <w:t>选择批量修改，</w:t>
      </w:r>
      <w:r>
        <w:rPr>
          <w:rFonts w:hint="default"/>
          <w:b w:val="0"/>
          <w:bCs w:val="0"/>
          <w:lang w:eastAsia="zh-CN"/>
        </w:rPr>
        <w:t>即可批量开启节点</w:t>
      </w:r>
      <w:r>
        <w:rPr>
          <w:rFonts w:hint="eastAsia"/>
          <w:b w:val="0"/>
          <w:bCs w:val="0"/>
          <w:lang w:val="en-US" w:eastAsia="zh-CN"/>
        </w:rPr>
        <w:t>重置证书</w:t>
      </w:r>
      <w:r>
        <w:rPr>
          <w:rFonts w:hint="default"/>
          <w:b w:val="0"/>
          <w:bCs w:val="0"/>
          <w:lang w:eastAsia="zh-CN"/>
        </w:rPr>
        <w:t>功能。</w:t>
      </w:r>
    </w:p>
    <w:p w14:paraId="16F2E43F">
      <w:pPr>
        <w:pStyle w:val="57"/>
        <w:bidi w:val="0"/>
        <w:ind w:left="1680" w:leftChars="0" w:firstLineChars="0"/>
        <w:rPr>
          <w:rFonts w:hint="eastAsia"/>
          <w:b/>
          <w:bCs/>
          <w:lang w:val="en-US" w:eastAsia="zh-CN"/>
        </w:rPr>
      </w:pPr>
      <w:r>
        <w:rPr>
          <w:rFonts w:hint="default"/>
          <w:b/>
          <w:bCs/>
          <w:lang w:eastAsia="zh-CN"/>
        </w:rPr>
        <w:t>维护模式：</w:t>
      </w:r>
      <w:r>
        <w:rPr>
          <w:rFonts w:hint="default"/>
          <w:lang w:eastAsia="zh-CN"/>
        </w:rPr>
        <w:t>选择批量修改，</w:t>
      </w:r>
      <w:r>
        <w:rPr>
          <w:rFonts w:hint="default"/>
          <w:b w:val="0"/>
          <w:bCs w:val="0"/>
          <w:lang w:eastAsia="zh-CN"/>
        </w:rPr>
        <w:t>即可批量开启节点的维护模式。</w:t>
      </w:r>
    </w:p>
    <w:p w14:paraId="7AAE1F2E">
      <w:pPr>
        <w:pStyle w:val="50"/>
        <w:bidi w:val="0"/>
        <w:rPr>
          <w:rFonts w:hint="default"/>
          <w:lang w:val="en-US" w:eastAsia="zh-CN"/>
        </w:rPr>
      </w:pPr>
      <w:r>
        <w:rPr>
          <w:rFonts w:hint="eastAsia"/>
          <w:lang w:val="en-US" w:eastAsia="zh-CN"/>
        </w:rPr>
        <w:t>批量</w:t>
      </w:r>
      <w:r>
        <w:rPr>
          <w:rFonts w:hint="default"/>
          <w:lang w:eastAsia="zh-CN"/>
        </w:rPr>
        <w:t>修改</w:t>
      </w:r>
      <w:r>
        <w:rPr>
          <w:rFonts w:hint="eastAsia"/>
          <w:lang w:val="en-US" w:eastAsia="zh-CN"/>
        </w:rPr>
        <w:t>·</w:t>
      </w:r>
      <w:r>
        <w:rPr>
          <w:rFonts w:hint="default"/>
          <w:lang w:eastAsia="zh-CN"/>
        </w:rPr>
        <w:t>监控</w:t>
      </w:r>
      <w:r>
        <w:rPr>
          <w:rFonts w:hint="eastAsia"/>
          <w:lang w:val="en-US" w:eastAsia="zh-CN"/>
        </w:rPr>
        <w:t>告警</w:t>
      </w:r>
    </w:p>
    <w:p w14:paraId="672CB0F7">
      <w:pPr>
        <w:pStyle w:val="48"/>
        <w:rPr>
          <w:rFonts w:hint="default" w:eastAsia="宋体"/>
          <w:lang w:val="en-US" w:eastAsia="zh-CN"/>
        </w:rPr>
      </w:pPr>
      <w:r>
        <w:rPr>
          <w:rFonts w:hint="eastAsia"/>
          <w:lang w:val="en-US" w:eastAsia="zh-CN"/>
        </w:rPr>
        <w:t>批量</w:t>
      </w:r>
      <w:r>
        <w:rPr>
          <w:rFonts w:hint="default"/>
          <w:lang w:eastAsia="zh-CN"/>
        </w:rPr>
        <w:t>修改节点的监控设置</w:t>
      </w:r>
      <w:r>
        <w:rPr>
          <w:rFonts w:hint="eastAsia"/>
          <w:lang w:val="en-US" w:eastAsia="zh-CN"/>
        </w:rPr>
        <w:t>具体操作步骤如下：</w:t>
      </w:r>
    </w:p>
    <w:p w14:paraId="1E1896CE">
      <w:pPr>
        <w:pStyle w:val="56"/>
        <w:numPr>
          <w:ilvl w:val="0"/>
          <w:numId w:val="50"/>
        </w:numPr>
        <w:bidi w:val="0"/>
        <w:rPr>
          <w:rFonts w:hint="eastAsia"/>
          <w:lang w:val="en-US" w:eastAsia="zh-CN"/>
        </w:rPr>
      </w:pPr>
      <w:r>
        <w:rPr>
          <w:rFonts w:hint="eastAsia"/>
          <w:lang w:val="en-US" w:eastAsia="zh-CN"/>
        </w:rPr>
        <w:t>单击控制台的菜单栏：“资源管理”→“容灾备份资源”→“节点管理”，进入节点管理界面。</w:t>
      </w:r>
    </w:p>
    <w:p w14:paraId="782DFEB6">
      <w:pPr>
        <w:pStyle w:val="56"/>
        <w:numPr>
          <w:ilvl w:val="0"/>
          <w:numId w:val="50"/>
        </w:numPr>
        <w:bidi w:val="0"/>
      </w:pPr>
      <w:r>
        <w:rPr>
          <w:rFonts w:hint="eastAsia"/>
          <w:lang w:val="en-US" w:eastAsia="zh-CN"/>
        </w:rPr>
        <w:t>节点管理界面中，单击“批量</w:t>
      </w:r>
      <w:r>
        <w:rPr>
          <w:rFonts w:hint="default"/>
          <w:lang w:eastAsia="zh-CN"/>
        </w:rPr>
        <w:t>修改</w:t>
      </w:r>
      <w:r>
        <w:rPr>
          <w:rFonts w:hint="eastAsia"/>
          <w:lang w:val="en-US" w:eastAsia="zh-CN"/>
        </w:rPr>
        <w:t>”→“监控告警”。</w:t>
      </w:r>
    </w:p>
    <w:p w14:paraId="779DA65B">
      <w:pPr>
        <w:pStyle w:val="48"/>
        <w:rPr>
          <w:rFonts w:hint="default"/>
          <w:lang w:eastAsia="zh-CN"/>
        </w:rPr>
      </w:pPr>
      <w:r>
        <w:drawing>
          <wp:inline distT="0" distB="0" distL="114300" distR="114300">
            <wp:extent cx="3867785" cy="3378835"/>
            <wp:effectExtent l="0" t="0" r="18415" b="12065"/>
            <wp:docPr id="15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37"/>
                    <pic:cNvPicPr>
                      <a:picLocks noChangeAspect="1"/>
                    </pic:cNvPicPr>
                  </pic:nvPicPr>
                  <pic:blipFill>
                    <a:blip r:embed="rId89"/>
                    <a:stretch>
                      <a:fillRect/>
                    </a:stretch>
                  </pic:blipFill>
                  <pic:spPr>
                    <a:xfrm>
                      <a:off x="0" y="0"/>
                      <a:ext cx="3867785" cy="3378835"/>
                    </a:xfrm>
                    <a:prstGeom prst="rect">
                      <a:avLst/>
                    </a:prstGeom>
                    <a:noFill/>
                    <a:ln>
                      <a:noFill/>
                    </a:ln>
                  </pic:spPr>
                </pic:pic>
              </a:graphicData>
            </a:graphic>
          </wp:inline>
        </w:drawing>
      </w:r>
    </w:p>
    <w:p w14:paraId="5A7326ED">
      <w:pPr>
        <w:pStyle w:val="57"/>
        <w:bidi w:val="0"/>
        <w:ind w:left="1680" w:leftChars="0" w:firstLineChars="0"/>
        <w:rPr>
          <w:rFonts w:hint="eastAsia"/>
        </w:rPr>
      </w:pPr>
      <w:r>
        <w:rPr>
          <w:rFonts w:hint="default"/>
          <w:b/>
          <w:bCs/>
        </w:rPr>
        <w:t>批量修改</w:t>
      </w:r>
      <w:r>
        <w:rPr>
          <w:rFonts w:hint="eastAsia"/>
          <w:b/>
          <w:bCs/>
        </w:rPr>
        <w:t>：</w:t>
      </w:r>
      <w:r>
        <w:rPr>
          <w:rFonts w:hint="eastAsia"/>
        </w:rPr>
        <w:t>勾选即启用</w:t>
      </w:r>
      <w:r>
        <w:rPr>
          <w:rFonts w:hint="default"/>
        </w:rPr>
        <w:t>批量修改节点监控设置的功能</w:t>
      </w:r>
      <w:r>
        <w:rPr>
          <w:rFonts w:hint="eastAsia"/>
        </w:rPr>
        <w:t>。</w:t>
      </w:r>
    </w:p>
    <w:p w14:paraId="68A7121D">
      <w:pPr>
        <w:pStyle w:val="48"/>
        <w:rPr>
          <w:rFonts w:hint="default"/>
          <w:lang w:eastAsia="zh-CN"/>
        </w:rPr>
      </w:pPr>
      <w:r>
        <w:rPr>
          <w:rFonts w:hint="default"/>
          <w:lang w:eastAsia="zh-CN"/>
        </w:rPr>
        <w:t>具体配置详见《容灾节点·节点管理·批量注册·监控设置》章节。</w:t>
      </w:r>
    </w:p>
    <w:p w14:paraId="30F8B33D">
      <w:pPr>
        <w:pStyle w:val="50"/>
        <w:bidi w:val="0"/>
        <w:rPr>
          <w:rFonts w:hint="default"/>
          <w:lang w:val="en-US" w:eastAsia="zh-CN"/>
        </w:rPr>
      </w:pPr>
      <w:r>
        <w:rPr>
          <w:rFonts w:hint="eastAsia"/>
          <w:lang w:val="en-US" w:eastAsia="zh-CN"/>
        </w:rPr>
        <w:t>批量</w:t>
      </w:r>
      <w:r>
        <w:rPr>
          <w:rFonts w:hint="default"/>
          <w:lang w:eastAsia="zh-CN"/>
        </w:rPr>
        <w:t>修改</w:t>
      </w:r>
      <w:r>
        <w:rPr>
          <w:rFonts w:hint="eastAsia"/>
          <w:lang w:val="en-US" w:eastAsia="zh-CN"/>
        </w:rPr>
        <w:t>·容灾主机设置</w:t>
      </w:r>
    </w:p>
    <w:p w14:paraId="35784616">
      <w:pPr>
        <w:pStyle w:val="48"/>
        <w:rPr>
          <w:rFonts w:hint="default" w:eastAsia="宋体"/>
          <w:lang w:val="en-US" w:eastAsia="zh-CN"/>
        </w:rPr>
      </w:pPr>
      <w:r>
        <w:rPr>
          <w:rFonts w:hint="eastAsia"/>
          <w:lang w:val="en-US" w:eastAsia="zh-CN"/>
        </w:rPr>
        <w:t>批量</w:t>
      </w:r>
      <w:r>
        <w:rPr>
          <w:rFonts w:hint="default"/>
          <w:lang w:eastAsia="zh-CN"/>
        </w:rPr>
        <w:t>修改节点的关联平台</w:t>
      </w:r>
      <w:r>
        <w:rPr>
          <w:rFonts w:hint="eastAsia"/>
          <w:lang w:val="en-US" w:eastAsia="zh-CN"/>
        </w:rPr>
        <w:t>具体操作步骤如下：</w:t>
      </w:r>
    </w:p>
    <w:p w14:paraId="35F42F64">
      <w:pPr>
        <w:pStyle w:val="56"/>
        <w:numPr>
          <w:ilvl w:val="0"/>
          <w:numId w:val="3"/>
        </w:numPr>
        <w:bidi w:val="0"/>
        <w:rPr>
          <w:rFonts w:hint="eastAsia"/>
          <w:lang w:val="en-US" w:eastAsia="zh-CN"/>
        </w:rPr>
      </w:pPr>
      <w:r>
        <w:rPr>
          <w:rFonts w:hint="eastAsia"/>
          <w:lang w:val="en-US" w:eastAsia="zh-CN"/>
        </w:rPr>
        <w:t>单击控制台的菜单栏：“资源管理”→“容灾备份资源”→“节点管理”，进入节点管理界面。</w:t>
      </w:r>
    </w:p>
    <w:p w14:paraId="4BF7DD54">
      <w:pPr>
        <w:pStyle w:val="56"/>
        <w:numPr>
          <w:ilvl w:val="0"/>
          <w:numId w:val="3"/>
        </w:numPr>
        <w:bidi w:val="0"/>
        <w:rPr>
          <w:rFonts w:hint="default"/>
          <w:lang w:eastAsia="zh-CN"/>
        </w:rPr>
      </w:pPr>
      <w:r>
        <w:rPr>
          <w:rFonts w:hint="eastAsia"/>
          <w:lang w:val="en-US" w:eastAsia="zh-CN"/>
        </w:rPr>
        <w:t>节点管理界面中，单击“批量</w:t>
      </w:r>
      <w:r>
        <w:rPr>
          <w:rFonts w:hint="default"/>
          <w:lang w:eastAsia="zh-CN"/>
        </w:rPr>
        <w:t>修改</w:t>
      </w:r>
      <w:r>
        <w:rPr>
          <w:rFonts w:hint="eastAsia"/>
          <w:lang w:val="en-US" w:eastAsia="zh-CN"/>
        </w:rPr>
        <w:t>”→“容灾主机设置”。</w:t>
      </w:r>
    </w:p>
    <w:p w14:paraId="7A810834">
      <w:pPr>
        <w:pStyle w:val="48"/>
        <w:rPr>
          <w:rFonts w:hint="default"/>
          <w:lang w:eastAsia="zh-CN"/>
        </w:rPr>
      </w:pPr>
      <w:r>
        <w:drawing>
          <wp:inline distT="0" distB="0" distL="114300" distR="114300">
            <wp:extent cx="4970780" cy="1849755"/>
            <wp:effectExtent l="0" t="0" r="1270" b="17145"/>
            <wp:docPr id="15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38"/>
                    <pic:cNvPicPr>
                      <a:picLocks noChangeAspect="1"/>
                    </pic:cNvPicPr>
                  </pic:nvPicPr>
                  <pic:blipFill>
                    <a:blip r:embed="rId90"/>
                    <a:stretch>
                      <a:fillRect/>
                    </a:stretch>
                  </pic:blipFill>
                  <pic:spPr>
                    <a:xfrm>
                      <a:off x="0" y="0"/>
                      <a:ext cx="4970780" cy="1849755"/>
                    </a:xfrm>
                    <a:prstGeom prst="rect">
                      <a:avLst/>
                    </a:prstGeom>
                    <a:noFill/>
                    <a:ln>
                      <a:noFill/>
                    </a:ln>
                  </pic:spPr>
                </pic:pic>
              </a:graphicData>
            </a:graphic>
          </wp:inline>
        </w:drawing>
      </w:r>
    </w:p>
    <w:p w14:paraId="5E903378">
      <w:pPr>
        <w:pStyle w:val="57"/>
        <w:bidi w:val="0"/>
        <w:ind w:left="1680" w:leftChars="0" w:firstLineChars="0"/>
        <w:rPr>
          <w:rFonts w:hint="eastAsia"/>
        </w:rPr>
      </w:pPr>
      <w:r>
        <w:rPr>
          <w:rFonts w:hint="default"/>
          <w:b/>
          <w:bCs/>
        </w:rPr>
        <w:t>批量修改</w:t>
      </w:r>
      <w:r>
        <w:rPr>
          <w:rFonts w:hint="eastAsia"/>
          <w:b/>
          <w:bCs/>
        </w:rPr>
        <w:t>：</w:t>
      </w:r>
      <w:r>
        <w:rPr>
          <w:rFonts w:hint="eastAsia"/>
        </w:rPr>
        <w:t>勾选即启用</w:t>
      </w:r>
      <w:r>
        <w:rPr>
          <w:rFonts w:hint="default"/>
        </w:rPr>
        <w:t>批量修改</w:t>
      </w:r>
      <w:r>
        <w:rPr>
          <w:rFonts w:hint="eastAsia"/>
          <w:lang w:val="en-US" w:eastAsia="zh-CN"/>
        </w:rPr>
        <w:t>容灾主机设置</w:t>
      </w:r>
      <w:r>
        <w:rPr>
          <w:rFonts w:hint="default"/>
        </w:rPr>
        <w:t>的功能</w:t>
      </w:r>
      <w:r>
        <w:rPr>
          <w:rFonts w:hint="eastAsia"/>
        </w:rPr>
        <w:t>。</w:t>
      </w:r>
    </w:p>
    <w:p w14:paraId="54D1ED73">
      <w:pPr>
        <w:pStyle w:val="49"/>
        <w:bidi w:val="0"/>
        <w:rPr>
          <w:rFonts w:hint="eastAsia"/>
          <w:lang w:val="en-US" w:eastAsia="zh-CN"/>
        </w:rPr>
      </w:pPr>
      <w:bookmarkStart w:id="80" w:name="_Toc26330"/>
      <w:bookmarkStart w:id="81" w:name="节点管理快速新建"/>
      <w:bookmarkStart w:id="82" w:name="节点管理查看系统状态"/>
      <w:r>
        <w:rPr>
          <w:rFonts w:hint="eastAsia"/>
          <w:lang w:val="en-US" w:eastAsia="zh-CN"/>
        </w:rPr>
        <w:t>节点管理·在线升级</w:t>
      </w:r>
    </w:p>
    <w:p w14:paraId="74AE1380">
      <w:pPr>
        <w:pStyle w:val="48"/>
        <w:rPr>
          <w:rFonts w:hint="default"/>
          <w:lang w:eastAsia="zh-CN"/>
        </w:rPr>
      </w:pPr>
      <w:r>
        <w:rPr>
          <w:rFonts w:hint="default"/>
          <w:lang w:eastAsia="zh-CN"/>
        </w:rPr>
        <w:t>具体步骤请参考安装部署手册，节点在线升级章节。</w:t>
      </w:r>
    </w:p>
    <w:p w14:paraId="13602C51">
      <w:pPr>
        <w:pStyle w:val="56"/>
        <w:numPr>
          <w:ilvl w:val="0"/>
          <w:numId w:val="54"/>
        </w:numPr>
        <w:bidi w:val="0"/>
        <w:rPr>
          <w:rFonts w:hint="eastAsia"/>
          <w:lang w:val="en-US" w:eastAsia="zh-CN"/>
        </w:rPr>
      </w:pPr>
      <w:r>
        <w:rPr>
          <w:rFonts w:hint="eastAsia"/>
          <w:lang w:val="en-US" w:eastAsia="zh-CN"/>
        </w:rPr>
        <w:t>准备在线升级所需安装包：</w:t>
      </w:r>
    </w:p>
    <w:p w14:paraId="6419BD49">
      <w:pPr>
        <w:pStyle w:val="115"/>
        <w:bidi w:val="0"/>
        <w:rPr>
          <w:rFonts w:hint="default"/>
          <w:lang w:val="en-US" w:eastAsia="zh-CN"/>
        </w:rPr>
      </w:pPr>
      <w:r>
        <w:rPr>
          <w:rFonts w:hint="eastAsia"/>
          <w:lang w:val="en-US" w:eastAsia="zh-CN"/>
        </w:rPr>
        <w:t>节点系统对应的新版本所需的drnode</w:t>
      </w:r>
      <w:r>
        <w:rPr>
          <w:rFonts w:hint="eastAsia"/>
          <w:b/>
          <w:bCs/>
          <w:lang w:val="en-US" w:eastAsia="zh-CN"/>
        </w:rPr>
        <w:t>安装包</w:t>
      </w:r>
    </w:p>
    <w:p w14:paraId="4AAE6A95">
      <w:pPr>
        <w:pStyle w:val="115"/>
        <w:bidi w:val="0"/>
        <w:rPr>
          <w:rFonts w:hint="default"/>
          <w:lang w:val="en-US" w:eastAsia="zh-CN"/>
        </w:rPr>
      </w:pPr>
      <w:r>
        <w:rPr>
          <w:rFonts w:hint="eastAsia"/>
          <w:lang w:val="en-US" w:eastAsia="zh-CN"/>
        </w:rPr>
        <w:t>控制机升级后新版本安装包的</w:t>
      </w:r>
      <w:r>
        <w:rPr>
          <w:rFonts w:hint="eastAsia"/>
          <w:b/>
          <w:bCs/>
          <w:lang w:val="en-US" w:eastAsia="zh-CN"/>
        </w:rPr>
        <w:t>checksum.txt</w:t>
      </w:r>
    </w:p>
    <w:p w14:paraId="1EA53E28">
      <w:pPr>
        <w:pStyle w:val="115"/>
        <w:bidi w:val="0"/>
        <w:rPr>
          <w:rFonts w:hint="default"/>
          <w:lang w:val="en-US" w:eastAsia="zh-CN"/>
        </w:rPr>
      </w:pPr>
      <w:r>
        <w:rPr>
          <w:rFonts w:hint="eastAsia"/>
          <w:lang w:val="en-US" w:eastAsia="zh-CN"/>
        </w:rPr>
        <w:t>节点系统对应的新版本所需的</w:t>
      </w:r>
      <w:r>
        <w:rPr>
          <w:rFonts w:hint="eastAsia"/>
          <w:b/>
          <w:bCs/>
          <w:lang w:val="en-US" w:eastAsia="zh-CN"/>
        </w:rPr>
        <w:t>zip升级包</w:t>
      </w:r>
    </w:p>
    <w:p w14:paraId="2F140FE2">
      <w:pPr>
        <w:pStyle w:val="56"/>
        <w:numPr>
          <w:ilvl w:val="0"/>
          <w:numId w:val="3"/>
        </w:numPr>
        <w:bidi w:val="0"/>
        <w:rPr>
          <w:rFonts w:hint="default"/>
          <w:lang w:val="en-US" w:eastAsia="zh-CN"/>
        </w:rPr>
      </w:pPr>
      <w:r>
        <w:rPr>
          <w:rFonts w:hint="eastAsia"/>
          <w:lang w:val="en-US" w:eastAsia="zh-CN"/>
        </w:rPr>
        <w:t>在控制台升级目录文件夹上传所需文件。</w:t>
      </w:r>
    </w:p>
    <w:p w14:paraId="7EA0A481">
      <w:pPr>
        <w:pStyle w:val="56"/>
        <w:numPr>
          <w:ilvl w:val="0"/>
          <w:numId w:val="3"/>
        </w:numPr>
        <w:bidi w:val="0"/>
        <w:rPr>
          <w:rFonts w:hint="default"/>
          <w:lang w:val="en-US" w:eastAsia="zh-CN"/>
        </w:rPr>
      </w:pPr>
      <w:r>
        <w:rPr>
          <w:rFonts w:hint="eastAsia"/>
          <w:lang w:val="en-US" w:eastAsia="zh-CN"/>
        </w:rPr>
        <w:t>开启控制台在线升级功能。</w:t>
      </w:r>
    </w:p>
    <w:p w14:paraId="7A01C07A">
      <w:pPr>
        <w:pStyle w:val="56"/>
        <w:numPr>
          <w:ilvl w:val="0"/>
          <w:numId w:val="3"/>
        </w:numPr>
        <w:bidi w:val="0"/>
        <w:rPr>
          <w:rFonts w:hint="default"/>
          <w:lang w:val="en-US" w:eastAsia="zh-CN"/>
        </w:rPr>
      </w:pPr>
      <w:r>
        <w:rPr>
          <w:rFonts w:hint="eastAsia"/>
          <w:lang w:val="en-US" w:eastAsia="zh-CN"/>
        </w:rPr>
        <w:t>进行控制台批量升级。</w:t>
      </w:r>
    </w:p>
    <w:p w14:paraId="459978DF">
      <w:pPr>
        <w:pStyle w:val="116"/>
        <w:widowControl/>
        <w:jc w:val="left"/>
        <w:rPr>
          <w:rFonts w:hint="eastAsia"/>
        </w:rPr>
      </w:pPr>
      <w:r>
        <w:drawing>
          <wp:inline distT="0" distB="0" distL="114300" distR="114300">
            <wp:extent cx="857250" cy="400050"/>
            <wp:effectExtent l="0" t="0" r="0" b="0"/>
            <wp:docPr id="426" name="图片 51"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51"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3A0CAD78">
      <w:pPr>
        <w:pStyle w:val="117"/>
        <w:numPr>
          <w:ilvl w:val="0"/>
          <w:numId w:val="55"/>
        </w:numPr>
        <w:tabs>
          <w:tab w:val="left" w:pos="2126"/>
        </w:tabs>
        <w:bidi w:val="0"/>
        <w:rPr>
          <w:rFonts w:hint="eastAsia"/>
        </w:rPr>
      </w:pPr>
      <w:r>
        <w:rPr>
          <w:rFonts w:hint="eastAsia"/>
          <w:lang w:val="en-US" w:eastAsia="zh-CN"/>
        </w:rPr>
        <w:t>如果安装了与drnode存在依赖关系的安装包，会导致无法卸载而升级失败，请卸载相关依赖包或者仅使用zip包再次尝试升级。</w:t>
      </w:r>
    </w:p>
    <w:p w14:paraId="2DD59E38">
      <w:pPr>
        <w:pStyle w:val="48"/>
        <w:rPr>
          <w:rFonts w:hint="default"/>
          <w:lang w:eastAsia="zh-CN"/>
        </w:rPr>
      </w:pPr>
    </w:p>
    <w:p w14:paraId="37EFD922">
      <w:pPr>
        <w:pStyle w:val="48"/>
        <w:rPr>
          <w:rFonts w:hint="default"/>
          <w:lang w:eastAsia="zh-CN"/>
        </w:rPr>
      </w:pPr>
    </w:p>
    <w:p w14:paraId="3E45D7E9">
      <w:pPr>
        <w:pStyle w:val="49"/>
        <w:bidi w:val="0"/>
        <w:rPr>
          <w:rFonts w:hint="eastAsia"/>
          <w:lang w:val="en-US" w:eastAsia="zh-CN"/>
        </w:rPr>
      </w:pPr>
      <w:r>
        <w:rPr>
          <w:rFonts w:hint="eastAsia"/>
          <w:lang w:val="en-US" w:eastAsia="zh-CN"/>
        </w:rPr>
        <w:t>节点管理·快速新建</w:t>
      </w:r>
      <w:bookmarkEnd w:id="80"/>
      <w:bookmarkEnd w:id="81"/>
    </w:p>
    <w:p w14:paraId="1B9DF9E5">
      <w:pPr>
        <w:pStyle w:val="48"/>
        <w:bidi w:val="0"/>
        <w:rPr>
          <w:rFonts w:hint="eastAsia"/>
          <w:b w:val="0"/>
          <w:bCs w:val="0"/>
          <w:lang w:val="en-US" w:eastAsia="zh-CN"/>
        </w:rPr>
      </w:pPr>
      <w:r>
        <w:rPr>
          <w:rFonts w:hint="eastAsia"/>
          <w:b w:val="0"/>
          <w:bCs w:val="0"/>
          <w:lang w:val="en-US" w:eastAsia="zh-CN"/>
        </w:rPr>
        <w:t>配置多个控制机管理同一节点时，当节点已经注册到第一个控制机时，第二个控制机若注册同一节点，需要单击快速新建进行注册节点。</w:t>
      </w:r>
    </w:p>
    <w:p w14:paraId="397C8C1C">
      <w:pPr>
        <w:pStyle w:val="48"/>
        <w:bidi w:val="0"/>
        <w:rPr>
          <w:rFonts w:hint="default"/>
          <w:b w:val="0"/>
          <w:bCs w:val="0"/>
          <w:lang w:val="en-US" w:eastAsia="zh-CN"/>
        </w:rPr>
      </w:pPr>
      <w:r>
        <w:rPr>
          <w:rFonts w:hint="eastAsia"/>
          <w:b w:val="0"/>
          <w:bCs w:val="0"/>
          <w:lang w:val="en-US" w:eastAsia="zh-CN"/>
        </w:rPr>
        <w:t>实现多控制机管理节点的操作步骤如下：</w:t>
      </w:r>
    </w:p>
    <w:p w14:paraId="06D3892E">
      <w:pPr>
        <w:pStyle w:val="56"/>
        <w:numPr>
          <w:ilvl w:val="0"/>
          <w:numId w:val="56"/>
        </w:numPr>
        <w:bidi w:val="0"/>
        <w:rPr>
          <w:rFonts w:hint="eastAsia"/>
          <w:lang w:val="en-US" w:eastAsia="zh-CN"/>
        </w:rPr>
      </w:pPr>
      <w:r>
        <w:rPr>
          <w:rFonts w:hint="eastAsia"/>
          <w:lang w:val="en-US" w:eastAsia="zh-CN"/>
        </w:rPr>
        <w:t>录被管理节点所在的操作系统，在info2soft-drnode程序的配置目录下创建名为system.conf的文本文件，增加如下行：</w:t>
      </w:r>
    </w:p>
    <w:p w14:paraId="34E444E8">
      <w:pPr>
        <w:pStyle w:val="52"/>
        <w:bidi w:val="0"/>
        <w:rPr>
          <w:rFonts w:hint="default"/>
          <w:lang w:val="en-US" w:eastAsia="zh-CN"/>
        </w:rPr>
      </w:pPr>
      <w:r>
        <w:rPr>
          <w:rFonts w:hint="eastAsia"/>
          <w:lang w:val="en-US" w:eastAsia="zh-CN"/>
        </w:rPr>
        <w:t>cc_ip_allow=192.168.0.1,192.168.0.2</w:t>
      </w:r>
    </w:p>
    <w:p w14:paraId="6E3F098C">
      <w:pPr>
        <w:pStyle w:val="56"/>
        <w:numPr>
          <w:ilvl w:val="0"/>
          <w:numId w:val="56"/>
        </w:numPr>
        <w:bidi w:val="0"/>
        <w:rPr>
          <w:rFonts w:hint="eastAsia"/>
          <w:lang w:val="en-US" w:eastAsia="zh-CN"/>
        </w:rPr>
      </w:pPr>
      <w:r>
        <w:rPr>
          <w:rFonts w:hint="eastAsia"/>
          <w:lang w:val="en-US" w:eastAsia="zh-CN"/>
        </w:rPr>
        <w:t>登录被管理节点所在的操作系统，在info2soft-drnode程序的配置目录下创建名为system.conf的文本文件，增加如下行：</w:t>
      </w:r>
    </w:p>
    <w:p w14:paraId="696BB565">
      <w:pPr>
        <w:pStyle w:val="52"/>
        <w:bidi w:val="0"/>
      </w:pPr>
      <w:r>
        <w:rPr>
          <w:rFonts w:hint="default"/>
          <w:lang w:eastAsia="zh-CN"/>
        </w:rPr>
        <w:t>allow_multi_ctrlcenter=true</w:t>
      </w:r>
    </w:p>
    <w:p w14:paraId="7988C711">
      <w:pPr>
        <w:pStyle w:val="118"/>
        <w:bidi w:val="0"/>
      </w:pPr>
      <w:r>
        <w:drawing>
          <wp:inline distT="0" distB="0" distL="114300" distR="114300">
            <wp:extent cx="457200" cy="152400"/>
            <wp:effectExtent l="0" t="0" r="0" b="0"/>
            <wp:docPr id="642" name="图片 16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16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76A98AD">
      <w:pPr>
        <w:pStyle w:val="119"/>
        <w:numPr>
          <w:ilvl w:val="0"/>
          <w:numId w:val="57"/>
        </w:numPr>
        <w:rPr>
          <w:rFonts w:hint="eastAsia"/>
          <w:lang w:val="en-US" w:eastAsia="zh-CN"/>
        </w:rPr>
      </w:pPr>
      <w:r>
        <w:rPr>
          <w:rFonts w:hint="eastAsia"/>
          <w:lang w:val="en-US" w:eastAsia="zh-CN"/>
        </w:rPr>
        <w:t>cc_ip_allow参数值是每个控制机的IP地址，使用逗号分隔。</w:t>
      </w:r>
    </w:p>
    <w:p w14:paraId="239BB3F3">
      <w:pPr>
        <w:pStyle w:val="119"/>
        <w:numPr>
          <w:ilvl w:val="0"/>
          <w:numId w:val="57"/>
        </w:numPr>
        <w:ind w:left="2075" w:leftChars="0" w:firstLine="0" w:firstLineChars="0"/>
        <w:rPr>
          <w:rFonts w:hint="default"/>
          <w:lang w:val="en-US" w:eastAsia="zh-CN"/>
        </w:rPr>
      </w:pPr>
      <w:r>
        <w:rPr>
          <w:rFonts w:hint="eastAsia"/>
          <w:lang w:val="en-US" w:eastAsia="zh-CN"/>
        </w:rPr>
        <w:t>system.conf文件在</w:t>
      </w:r>
      <w:r>
        <w:rPr>
          <w:rFonts w:hint="default"/>
          <w:lang w:val="en-US" w:eastAsia="zh-CN"/>
        </w:rPr>
        <w:t>Linux</w:t>
      </w:r>
      <w:r>
        <w:rPr>
          <w:rFonts w:hint="eastAsia"/>
          <w:lang w:val="en-US" w:eastAsia="zh-CN"/>
        </w:rPr>
        <w:t>系统中的路径是/usr/drbksoft/drnode/etc</w:t>
      </w:r>
      <w:r>
        <w:rPr>
          <w:rFonts w:hint="default"/>
          <w:lang w:val="en-US" w:eastAsia="zh-CN"/>
        </w:rPr>
        <w:t>/</w:t>
      </w:r>
      <w:r>
        <w:rPr>
          <w:rFonts w:hint="eastAsia"/>
          <w:lang w:val="en-US" w:eastAsia="zh-CN"/>
        </w:rPr>
        <w:t>；在</w:t>
      </w:r>
      <w:r>
        <w:rPr>
          <w:rFonts w:hint="default"/>
          <w:lang w:val="en-US" w:eastAsia="zh-CN"/>
        </w:rPr>
        <w:t>Windows</w:t>
      </w:r>
      <w:r>
        <w:rPr>
          <w:rFonts w:hint="eastAsia"/>
          <w:lang w:val="en-US" w:eastAsia="zh-CN"/>
        </w:rPr>
        <w:t>系统中的路径是</w:t>
      </w:r>
      <w:r>
        <w:rPr>
          <w:rFonts w:hint="default"/>
          <w:lang w:val="en-US" w:eastAsia="zh-CN"/>
        </w:rPr>
        <w:t>&lt;info2soft-</w:t>
      </w:r>
      <w:r>
        <w:rPr>
          <w:rFonts w:hint="eastAsia"/>
          <w:lang w:val="en-US" w:eastAsia="zh-CN"/>
        </w:rPr>
        <w:t>drnode</w:t>
      </w:r>
      <w:r>
        <w:rPr>
          <w:rFonts w:hint="default"/>
          <w:lang w:val="en-US" w:eastAsia="zh-CN"/>
        </w:rPr>
        <w:t>安装路径&gt;\info2soft\node\etc</w:t>
      </w:r>
      <w:r>
        <w:rPr>
          <w:rFonts w:hint="eastAsia"/>
          <w:lang w:val="en-US" w:eastAsia="zh-CN"/>
        </w:rPr>
        <w:t>。</w:t>
      </w:r>
    </w:p>
    <w:p w14:paraId="372992F1">
      <w:pPr>
        <w:pStyle w:val="56"/>
        <w:numPr>
          <w:ilvl w:val="0"/>
          <w:numId w:val="58"/>
        </w:numPr>
        <w:bidi w:val="0"/>
        <w:rPr>
          <w:rFonts w:hint="eastAsia"/>
          <w:lang w:val="en-US" w:eastAsia="zh-CN"/>
        </w:rPr>
      </w:pPr>
      <w:r>
        <w:rPr>
          <w:rFonts w:hint="eastAsia"/>
          <w:lang w:val="en-US" w:eastAsia="zh-CN"/>
        </w:rPr>
        <w:t>重启drnode服务。</w:t>
      </w:r>
    </w:p>
    <w:p w14:paraId="2676DBBF">
      <w:pPr>
        <w:pStyle w:val="56"/>
        <w:numPr>
          <w:ilvl w:val="0"/>
          <w:numId w:val="58"/>
        </w:numPr>
        <w:bidi w:val="0"/>
        <w:rPr>
          <w:rFonts w:hint="eastAsia"/>
          <w:lang w:val="en-US" w:eastAsia="zh-CN"/>
        </w:rPr>
      </w:pPr>
      <w:r>
        <w:rPr>
          <w:rFonts w:hint="eastAsia"/>
          <w:lang w:val="en-US" w:eastAsia="zh-CN"/>
        </w:rPr>
        <w:t>第一个控制机注册该节点时，按默认方式新建节点。</w:t>
      </w:r>
    </w:p>
    <w:p w14:paraId="599BFBAF">
      <w:pPr>
        <w:pStyle w:val="56"/>
        <w:numPr>
          <w:ilvl w:val="0"/>
          <w:numId w:val="58"/>
        </w:numPr>
        <w:bidi w:val="0"/>
        <w:ind w:left="2126" w:leftChars="0" w:hanging="425" w:firstLineChars="0"/>
        <w:rPr>
          <w:rFonts w:hint="eastAsia"/>
          <w:lang w:val="en-US" w:eastAsia="zh-CN"/>
        </w:rPr>
      </w:pPr>
      <w:r>
        <w:rPr>
          <w:rFonts w:hint="eastAsia"/>
          <w:lang w:val="en-US" w:eastAsia="zh-CN"/>
        </w:rPr>
        <w:t>第二个控制机注册该节点时，单击</w:t>
      </w:r>
      <w:r>
        <w:rPr>
          <w:rFonts w:hint="eastAsia"/>
          <w:b/>
          <w:bCs/>
          <w:lang w:val="en-US" w:eastAsia="zh-CN"/>
        </w:rPr>
        <w:t>快速新建</w:t>
      </w:r>
      <w:r>
        <w:rPr>
          <w:rFonts w:hint="eastAsia"/>
          <w:b w:val="0"/>
          <w:bCs w:val="0"/>
          <w:lang w:val="en-US" w:eastAsia="zh-CN"/>
        </w:rPr>
        <w:t>新建</w:t>
      </w:r>
      <w:r>
        <w:rPr>
          <w:rFonts w:hint="eastAsia"/>
          <w:lang w:val="en-US" w:eastAsia="zh-CN"/>
        </w:rPr>
        <w:t>节点。</w:t>
      </w:r>
    </w:p>
    <w:p w14:paraId="34BE77FB">
      <w:pPr>
        <w:pStyle w:val="116"/>
        <w:widowControl/>
        <w:jc w:val="left"/>
        <w:rPr>
          <w:rFonts w:hint="eastAsia"/>
        </w:rPr>
      </w:pPr>
      <w:r>
        <w:drawing>
          <wp:inline distT="0" distB="0" distL="114300" distR="114300">
            <wp:extent cx="857250" cy="400050"/>
            <wp:effectExtent l="0" t="0" r="0" b="0"/>
            <wp:docPr id="624" name="图片 205"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图片 205"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671CEA0D">
      <w:pPr>
        <w:pStyle w:val="117"/>
        <w:numPr>
          <w:ilvl w:val="0"/>
          <w:numId w:val="59"/>
        </w:numPr>
        <w:tabs>
          <w:tab w:val="left" w:pos="2126"/>
        </w:tabs>
        <w:bidi w:val="0"/>
        <w:rPr>
          <w:rFonts w:hint="eastAsia"/>
          <w:lang w:val="en-US" w:eastAsia="zh-CN"/>
        </w:rPr>
      </w:pPr>
      <w:r>
        <w:rPr>
          <w:rFonts w:hint="eastAsia"/>
          <w:lang w:val="en-US" w:eastAsia="zh-CN"/>
        </w:rPr>
        <w:t>如果第一个控制机已经注册过，需要再添加配置文件后重新修改提交一下节点，否则在第二个控制机使用快速新建功能时新建节点会失败。</w:t>
      </w:r>
    </w:p>
    <w:p w14:paraId="5B8C0400">
      <w:pPr>
        <w:pStyle w:val="56"/>
        <w:numPr>
          <w:ilvl w:val="0"/>
          <w:numId w:val="0"/>
        </w:numPr>
        <w:tabs>
          <w:tab w:val="clear" w:pos="2126"/>
        </w:tabs>
        <w:bidi w:val="0"/>
        <w:ind w:left="1701" w:leftChars="0"/>
      </w:pPr>
      <w:r>
        <w:drawing>
          <wp:inline distT="0" distB="0" distL="114300" distR="114300">
            <wp:extent cx="4611370" cy="5302250"/>
            <wp:effectExtent l="0" t="0" r="17780" b="12700"/>
            <wp:docPr id="15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9"/>
                    <pic:cNvPicPr>
                      <a:picLocks noChangeAspect="1"/>
                    </pic:cNvPicPr>
                  </pic:nvPicPr>
                  <pic:blipFill>
                    <a:blip r:embed="rId91"/>
                    <a:stretch>
                      <a:fillRect/>
                    </a:stretch>
                  </pic:blipFill>
                  <pic:spPr>
                    <a:xfrm>
                      <a:off x="0" y="0"/>
                      <a:ext cx="4611370" cy="5302250"/>
                    </a:xfrm>
                    <a:prstGeom prst="rect">
                      <a:avLst/>
                    </a:prstGeom>
                    <a:noFill/>
                    <a:ln>
                      <a:noFill/>
                    </a:ln>
                  </pic:spPr>
                </pic:pic>
              </a:graphicData>
            </a:graphic>
          </wp:inline>
        </w:drawing>
      </w:r>
    </w:p>
    <w:p w14:paraId="6864E219">
      <w:pPr>
        <w:pStyle w:val="56"/>
        <w:numPr>
          <w:ilvl w:val="0"/>
          <w:numId w:val="0"/>
        </w:numPr>
        <w:tabs>
          <w:tab w:val="clear" w:pos="2126"/>
        </w:tabs>
        <w:bidi w:val="0"/>
        <w:ind w:left="1701" w:leftChars="0"/>
        <w:rPr>
          <w:rFonts w:hint="default"/>
          <w:lang w:val="en-US" w:eastAsia="zh-CN"/>
        </w:rPr>
      </w:pPr>
      <w:r>
        <w:rPr>
          <w:rFonts w:hint="eastAsia"/>
          <w:lang w:val="en-US" w:eastAsia="zh-CN"/>
        </w:rPr>
        <w:t>名词解释详见“</w:t>
      </w:r>
      <w:r>
        <w:rPr>
          <w:rFonts w:hint="eastAsia"/>
          <w:color w:val="auto"/>
          <w:u w:val="none"/>
          <w:lang w:val="en-US" w:eastAsia="zh-CN"/>
        </w:rPr>
        <w:t>节点管理·新建·基本设置”</w:t>
      </w:r>
      <w:r>
        <w:rPr>
          <w:rFonts w:hint="eastAsia"/>
          <w:lang w:val="en-US" w:eastAsia="zh-CN"/>
        </w:rPr>
        <w:t>。</w:t>
      </w:r>
      <w:bookmarkEnd w:id="82"/>
    </w:p>
    <w:p w14:paraId="3BD00A05">
      <w:pPr>
        <w:pStyle w:val="48"/>
        <w:bidi w:val="0"/>
        <w:rPr>
          <w:rFonts w:hint="default"/>
          <w:lang w:val="en-US" w:eastAsia="zh-CN"/>
        </w:rPr>
      </w:pPr>
    </w:p>
    <w:p w14:paraId="4FFC8F99">
      <w:pPr>
        <w:pStyle w:val="47"/>
        <w:bidi w:val="0"/>
        <w:rPr>
          <w:rFonts w:hint="default"/>
          <w:lang w:val="en-US"/>
        </w:rPr>
      </w:pPr>
      <w:bookmarkStart w:id="83" w:name="_Toc14482"/>
      <w:r>
        <w:rPr>
          <w:rFonts w:hint="eastAsia"/>
          <w:lang w:val="en-US" w:eastAsia="zh-CN"/>
        </w:rPr>
        <w:t>业务组</w:t>
      </w:r>
      <w:bookmarkEnd w:id="53"/>
      <w:bookmarkEnd w:id="54"/>
      <w:r>
        <w:rPr>
          <w:rFonts w:hint="eastAsia"/>
          <w:lang w:val="en-US" w:eastAsia="zh-CN"/>
        </w:rPr>
        <w:t>管理</w:t>
      </w:r>
      <w:bookmarkEnd w:id="83"/>
    </w:p>
    <w:p w14:paraId="72542B50">
      <w:pPr>
        <w:pStyle w:val="48"/>
        <w:bidi w:val="0"/>
        <w:rPr>
          <w:rFonts w:hint="eastAsia"/>
          <w:lang w:eastAsia="zh-CN"/>
        </w:rPr>
      </w:pPr>
      <w:r>
        <w:rPr>
          <w:rFonts w:hint="eastAsia"/>
          <w:lang w:val="en-US" w:eastAsia="zh-CN"/>
        </w:rPr>
        <w:t>业务</w:t>
      </w:r>
      <w:r>
        <w:rPr>
          <w:rFonts w:hint="eastAsia"/>
        </w:rPr>
        <w:t>组</w:t>
      </w:r>
      <w:r>
        <w:rPr>
          <w:rFonts w:hint="eastAsia"/>
          <w:lang w:val="en-US" w:eastAsia="zh-CN"/>
        </w:rPr>
        <w:t>是为了实现对各种业务</w:t>
      </w:r>
      <w:r>
        <w:rPr>
          <w:rFonts w:hint="eastAsia"/>
        </w:rPr>
        <w:t>通过分组的形式来管理，通过这种方式，将具有</w:t>
      </w:r>
      <w:r>
        <w:rPr>
          <w:rFonts w:hint="eastAsia"/>
          <w:lang w:eastAsia="zh-CN"/>
        </w:rPr>
        <w:t>相关性的</w:t>
      </w:r>
      <w:r>
        <w:rPr>
          <w:rFonts w:hint="eastAsia"/>
        </w:rPr>
        <w:t>主机节点、或者</w:t>
      </w:r>
      <w:r>
        <w:rPr>
          <w:rFonts w:hint="eastAsia"/>
          <w:lang w:eastAsia="zh-CN"/>
        </w:rPr>
        <w:t>业务规则</w:t>
      </w:r>
      <w:r>
        <w:rPr>
          <w:rFonts w:hint="eastAsia"/>
        </w:rPr>
        <w:t>划分到相同组，</w:t>
      </w:r>
      <w:r>
        <w:rPr>
          <w:rFonts w:hint="eastAsia"/>
          <w:lang w:eastAsia="zh-CN"/>
        </w:rPr>
        <w:t>便于管理。</w:t>
      </w:r>
      <w:r>
        <w:rPr>
          <w:rFonts w:hint="eastAsia"/>
          <w:lang w:val="en-US" w:eastAsia="zh-CN"/>
        </w:rPr>
        <w:t>同时在每个运行规则的界面中的搜索栏，可以通过对业务的分组来快速定位查找相关业务信息。</w:t>
      </w:r>
      <w:r>
        <w:rPr>
          <w:rFonts w:hint="eastAsia"/>
          <w:lang w:eastAsia="zh-CN"/>
        </w:rPr>
        <w:t xml:space="preserve"> </w:t>
      </w:r>
    </w:p>
    <w:p w14:paraId="17E0604D">
      <w:pPr>
        <w:pStyle w:val="49"/>
        <w:bidi w:val="0"/>
      </w:pPr>
      <w:r>
        <w:rPr>
          <w:rFonts w:hint="eastAsia"/>
          <w:lang w:val="en-US" w:eastAsia="zh-CN"/>
        </w:rPr>
        <w:t>业务组管理·新建</w:t>
      </w:r>
      <w:bookmarkStart w:id="84" w:name="业务组管理界面"/>
    </w:p>
    <w:p w14:paraId="33A42436">
      <w:pPr>
        <w:pStyle w:val="48"/>
        <w:bidi w:val="0"/>
        <w:rPr>
          <w:rFonts w:hint="eastAsia"/>
          <w:lang w:val="en-US" w:eastAsia="zh-CN"/>
        </w:rPr>
      </w:pPr>
      <w:r>
        <w:rPr>
          <w:rFonts w:hint="eastAsia"/>
          <w:lang w:val="en-US" w:eastAsia="zh-CN"/>
        </w:rPr>
        <w:t>业务组管理·新建的具体操作步骤如下：</w:t>
      </w:r>
    </w:p>
    <w:p w14:paraId="1D0C97E0">
      <w:pPr>
        <w:pStyle w:val="56"/>
        <w:numPr>
          <w:ilvl w:val="0"/>
          <w:numId w:val="60"/>
        </w:numPr>
        <w:bidi w:val="0"/>
        <w:rPr>
          <w:rFonts w:hint="eastAsia"/>
          <w:lang w:val="en-US" w:eastAsia="zh-CN"/>
        </w:rPr>
      </w:pPr>
      <w:r>
        <w:rPr>
          <w:rFonts w:hint="eastAsia"/>
          <w:lang w:val="en-US" w:eastAsia="zh-CN"/>
        </w:rPr>
        <w:t>单击控制台的菜单栏：“资源管理”→“业务组管理”，进入业务组管理界面。</w:t>
      </w:r>
    </w:p>
    <w:p w14:paraId="190A784F">
      <w:pPr>
        <w:pStyle w:val="56"/>
        <w:numPr>
          <w:ilvl w:val="0"/>
          <w:numId w:val="60"/>
        </w:numPr>
        <w:bidi w:val="0"/>
        <w:rPr>
          <w:rFonts w:hint="eastAsia"/>
          <w:lang w:val="en-US" w:eastAsia="zh-CN"/>
        </w:rPr>
      </w:pPr>
      <w:r>
        <w:rPr>
          <w:rFonts w:hint="eastAsia"/>
          <w:lang w:val="en-US" w:eastAsia="zh-CN"/>
        </w:rPr>
        <w:t>业务组管理界面中，单击“新建”。</w:t>
      </w:r>
    </w:p>
    <w:p w14:paraId="6729AD8C">
      <w:pPr>
        <w:pStyle w:val="56"/>
        <w:numPr>
          <w:ilvl w:val="0"/>
          <w:numId w:val="0"/>
        </w:numPr>
        <w:tabs>
          <w:tab w:val="clear" w:pos="2126"/>
        </w:tabs>
        <w:bidi w:val="0"/>
        <w:ind w:left="1701" w:leftChars="0"/>
      </w:pPr>
      <w:r>
        <w:drawing>
          <wp:inline distT="0" distB="0" distL="114300" distR="114300">
            <wp:extent cx="4942205" cy="2573020"/>
            <wp:effectExtent l="0" t="0" r="10795" b="17780"/>
            <wp:docPr id="1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9"/>
                    <pic:cNvPicPr>
                      <a:picLocks noChangeAspect="1"/>
                    </pic:cNvPicPr>
                  </pic:nvPicPr>
                  <pic:blipFill>
                    <a:blip r:embed="rId92"/>
                    <a:stretch>
                      <a:fillRect/>
                    </a:stretch>
                  </pic:blipFill>
                  <pic:spPr>
                    <a:xfrm>
                      <a:off x="0" y="0"/>
                      <a:ext cx="4942205" cy="2573020"/>
                    </a:xfrm>
                    <a:prstGeom prst="rect">
                      <a:avLst/>
                    </a:prstGeom>
                    <a:noFill/>
                    <a:ln>
                      <a:noFill/>
                    </a:ln>
                  </pic:spPr>
                </pic:pic>
              </a:graphicData>
            </a:graphic>
          </wp:inline>
        </w:drawing>
      </w:r>
    </w:p>
    <w:p w14:paraId="07FFDD59">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用户自定义的名称</w:t>
      </w:r>
      <w:r>
        <w:rPr>
          <w:rFonts w:hint="default"/>
          <w:lang w:val="en-US"/>
        </w:rPr>
        <w:t>，便于管理，支持中文和英文</w:t>
      </w:r>
      <w:r>
        <w:rPr>
          <w:rFonts w:hint="eastAsia"/>
          <w:lang w:val="en-US" w:eastAsia="zh-CN"/>
        </w:rPr>
        <w:t>字符，区分</w:t>
      </w:r>
      <w:r>
        <w:rPr>
          <w:rFonts w:hint="default"/>
          <w:lang w:val="en-US"/>
        </w:rPr>
        <w:t>和识别当前任务的名称</w:t>
      </w:r>
      <w:r>
        <w:rPr>
          <w:rFonts w:hint="eastAsia"/>
          <w:lang w:val="en-US" w:eastAsia="zh-CN"/>
        </w:rPr>
        <w:t>。</w:t>
      </w:r>
    </w:p>
    <w:p w14:paraId="22C71088">
      <w:pPr>
        <w:pStyle w:val="118"/>
        <w:tabs>
          <w:tab w:val="left" w:pos="2100"/>
        </w:tabs>
        <w:rPr>
          <w:rFonts w:hint="default"/>
        </w:rPr>
      </w:pPr>
      <w:r>
        <w:drawing>
          <wp:inline distT="0" distB="0" distL="114300" distR="114300">
            <wp:extent cx="457200" cy="152400"/>
            <wp:effectExtent l="0" t="0" r="0" b="0"/>
            <wp:docPr id="136" name="图片 13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74D2DA6">
      <w:pPr>
        <w:pStyle w:val="119"/>
        <w:bidi w:val="0"/>
        <w:rPr>
          <w:rFonts w:hint="eastAsia"/>
          <w:lang w:val="en-US" w:eastAsia="zh-CN"/>
        </w:rPr>
      </w:pPr>
      <w:r>
        <w:rPr>
          <w:rFonts w:hint="eastAsia"/>
          <w:lang w:val="en-US" w:eastAsia="zh-CN"/>
        </w:rPr>
        <w:t>主要是根据场景和管理需求进行命名和区分。比如针对众多主机或虚拟机，管理员需要按照所在IDC机房来分组，可填写“北京IDC”或“上海IDC”；如果管理员需要按照主机或虚拟机的业务类型来分组，可填写“数据库”或“前置应用”。</w:t>
      </w:r>
    </w:p>
    <w:p w14:paraId="4F871D5A">
      <w:pPr>
        <w:pStyle w:val="57"/>
        <w:bidi w:val="0"/>
        <w:ind w:left="1680" w:leftChars="0" w:firstLineChars="0"/>
        <w:rPr>
          <w:rFonts w:hint="eastAsia"/>
          <w:lang w:val="en-US" w:eastAsia="zh-CN"/>
        </w:rPr>
      </w:pPr>
      <w:r>
        <w:rPr>
          <w:rFonts w:hint="eastAsia"/>
          <w:b/>
          <w:bCs/>
          <w:lang w:val="en-US" w:eastAsia="zh-CN"/>
        </w:rPr>
        <w:t>组类型：</w:t>
      </w:r>
      <w:r>
        <w:rPr>
          <w:rFonts w:hint="eastAsia"/>
          <w:lang w:val="en-US" w:eastAsia="zh-CN"/>
        </w:rPr>
        <w:t>用于定义当前灾备功能分组，按照预期使用的灾备功能来进行分组管理。</w:t>
      </w:r>
    </w:p>
    <w:tbl>
      <w:tblPr>
        <w:tblStyle w:val="30"/>
        <w:tblW w:w="7957" w:type="dxa"/>
        <w:tblInd w:w="18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737"/>
        <w:gridCol w:w="4220"/>
      </w:tblGrid>
      <w:tr w14:paraId="22CE0C9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blHeader/>
        </w:trPr>
        <w:tc>
          <w:tcPr>
            <w:tcW w:w="3737"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554594EA">
            <w:pPr>
              <w:pStyle w:val="86"/>
              <w:keepNext w:val="0"/>
              <w:keepLines w:val="0"/>
              <w:suppressLineNumbers w:val="0"/>
              <w:bidi w:val="0"/>
              <w:spacing w:beforeAutospacing="0" w:afterAutospacing="0"/>
              <w:ind w:left="0" w:right="0"/>
              <w:jc w:val="center"/>
              <w:rPr>
                <w:rFonts w:hint="default"/>
                <w:b/>
                <w:bCs w:val="0"/>
                <w:lang w:val="en-US" w:eastAsia="zh-CN"/>
              </w:rPr>
            </w:pPr>
            <w:r>
              <w:rPr>
                <w:rFonts w:hint="eastAsia"/>
                <w:b/>
                <w:bCs w:val="0"/>
                <w:lang w:val="en-US" w:eastAsia="zh-CN"/>
              </w:rPr>
              <w:t>组类型</w:t>
            </w:r>
          </w:p>
        </w:tc>
        <w:tc>
          <w:tcPr>
            <w:tcW w:w="4220"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5EB6BE9B">
            <w:pPr>
              <w:pStyle w:val="86"/>
              <w:keepNext w:val="0"/>
              <w:keepLines w:val="0"/>
              <w:suppressLineNumbers w:val="0"/>
              <w:bidi w:val="0"/>
              <w:spacing w:beforeAutospacing="0" w:afterAutospacing="0"/>
              <w:ind w:left="0" w:right="0"/>
              <w:jc w:val="center"/>
              <w:rPr>
                <w:rFonts w:hint="default"/>
                <w:b/>
                <w:bCs w:val="0"/>
                <w:lang w:val="en-US" w:eastAsia="zh-CN"/>
              </w:rPr>
            </w:pPr>
            <w:r>
              <w:rPr>
                <w:rFonts w:hint="eastAsia"/>
                <w:b/>
                <w:bCs w:val="0"/>
                <w:lang w:val="en-US" w:eastAsia="zh-CN"/>
              </w:rPr>
              <w:t>组类型细分</w:t>
            </w:r>
          </w:p>
        </w:tc>
      </w:tr>
      <w:tr w14:paraId="11F9FCE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3737" w:type="dxa"/>
            <w:tcBorders>
              <w:top w:val="single" w:color="000000" w:sz="6" w:space="0"/>
              <w:right w:val="single" w:color="000000" w:sz="6" w:space="0"/>
            </w:tcBorders>
            <w:noWrap w:val="0"/>
            <w:vAlign w:val="top"/>
          </w:tcPr>
          <w:p w14:paraId="711F7224">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全局</w:t>
            </w:r>
          </w:p>
        </w:tc>
        <w:tc>
          <w:tcPr>
            <w:tcW w:w="4220" w:type="dxa"/>
            <w:tcBorders>
              <w:top w:val="single" w:color="000000" w:sz="6" w:space="0"/>
              <w:bottom w:val="single" w:color="000000" w:sz="6" w:space="0"/>
              <w:right w:val="single" w:color="000000" w:sz="6" w:space="0"/>
            </w:tcBorders>
            <w:noWrap w:val="0"/>
            <w:vAlign w:val="top"/>
          </w:tcPr>
          <w:p w14:paraId="71431D82">
            <w:pPr>
              <w:pStyle w:val="87"/>
              <w:keepNext w:val="0"/>
              <w:keepLines w:val="0"/>
              <w:suppressLineNumbers w:val="0"/>
              <w:spacing w:beforeAutospacing="0" w:afterAutospacing="0"/>
              <w:ind w:left="0" w:right="0"/>
              <w:rPr>
                <w:rFonts w:hint="default"/>
                <w:lang w:val="en-US" w:eastAsia="zh-CN"/>
              </w:rPr>
            </w:pPr>
            <w:r>
              <w:rPr>
                <w:rFonts w:hint="eastAsia"/>
                <w:lang w:val="en-US" w:eastAsia="zh-CN"/>
              </w:rPr>
              <w:t>全局可见</w:t>
            </w:r>
          </w:p>
        </w:tc>
      </w:tr>
      <w:tr w14:paraId="025128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3737" w:type="dxa"/>
            <w:tcBorders>
              <w:top w:val="single" w:color="000000" w:sz="6" w:space="0"/>
              <w:right w:val="single" w:color="000000" w:sz="6" w:space="0"/>
            </w:tcBorders>
            <w:noWrap w:val="0"/>
            <w:vAlign w:val="top"/>
          </w:tcPr>
          <w:p w14:paraId="38C1229A">
            <w:pPr>
              <w:pStyle w:val="87"/>
              <w:keepNext w:val="0"/>
              <w:keepLines w:val="0"/>
              <w:suppressLineNumbers w:val="0"/>
              <w:spacing w:beforeAutospacing="0" w:afterAutospacing="0"/>
              <w:ind w:left="0" w:right="0"/>
              <w:jc w:val="left"/>
              <w:rPr>
                <w:rFonts w:hint="default" w:eastAsia="宋体"/>
                <w:lang w:val="en-US" w:eastAsia="zh-CN"/>
              </w:rPr>
            </w:pPr>
            <w:r>
              <w:rPr>
                <w:rFonts w:hint="eastAsia"/>
                <w:lang w:val="en-US" w:eastAsia="zh-CN"/>
              </w:rPr>
              <w:t>节点或集群</w:t>
            </w:r>
          </w:p>
        </w:tc>
        <w:tc>
          <w:tcPr>
            <w:tcW w:w="4220" w:type="dxa"/>
            <w:tcBorders>
              <w:top w:val="single" w:color="000000" w:sz="6" w:space="0"/>
              <w:bottom w:val="single" w:color="000000" w:sz="6" w:space="0"/>
              <w:right w:val="single" w:color="000000" w:sz="6" w:space="0"/>
            </w:tcBorders>
            <w:noWrap w:val="0"/>
            <w:vAlign w:val="top"/>
          </w:tcPr>
          <w:p w14:paraId="49261F44">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节点、Windows、RAC、VCS、Gauss、GaussDB DWS、DMDSC</w:t>
            </w:r>
          </w:p>
        </w:tc>
      </w:tr>
      <w:tr w14:paraId="62F865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35C8B42C">
            <w:pPr>
              <w:pStyle w:val="87"/>
              <w:keepNext w:val="0"/>
              <w:keepLines w:val="0"/>
              <w:suppressLineNumbers w:val="0"/>
              <w:spacing w:beforeAutospacing="0" w:afterAutospacing="0"/>
              <w:ind w:left="0" w:right="0"/>
              <w:jc w:val="left"/>
              <w:rPr>
                <w:rFonts w:hint="default" w:eastAsia="宋体"/>
                <w:lang w:val="en-US" w:eastAsia="zh-CN"/>
              </w:rPr>
            </w:pPr>
            <w:r>
              <w:rPr>
                <w:rFonts w:hint="eastAsia"/>
                <w:lang w:val="en-US" w:eastAsia="zh-CN"/>
              </w:rPr>
              <w:t>比较或同步</w:t>
            </w:r>
          </w:p>
        </w:tc>
        <w:tc>
          <w:tcPr>
            <w:tcW w:w="4220" w:type="dxa"/>
            <w:tcBorders>
              <w:top w:val="single" w:color="000000" w:sz="6" w:space="0"/>
              <w:bottom w:val="single" w:color="000000" w:sz="6" w:space="0"/>
              <w:right w:val="single" w:color="000000" w:sz="6" w:space="0"/>
            </w:tcBorders>
            <w:noWrap w:val="0"/>
            <w:vAlign w:val="top"/>
          </w:tcPr>
          <w:p w14:paraId="3465D524">
            <w:pPr>
              <w:pStyle w:val="87"/>
              <w:keepNext w:val="0"/>
              <w:keepLines w:val="0"/>
              <w:suppressLineNumbers w:val="0"/>
              <w:spacing w:beforeAutospacing="0" w:afterAutospacing="0"/>
              <w:ind w:left="0" w:right="0"/>
              <w:rPr>
                <w:rFonts w:hint="default" w:eastAsia="宋体"/>
                <w:lang w:val="en-US" w:eastAsia="zh-CN"/>
              </w:rPr>
            </w:pPr>
          </w:p>
        </w:tc>
      </w:tr>
      <w:tr w14:paraId="2690291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6623530A">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复制规则</w:t>
            </w:r>
          </w:p>
        </w:tc>
        <w:tc>
          <w:tcPr>
            <w:tcW w:w="4220" w:type="dxa"/>
            <w:tcBorders>
              <w:top w:val="single" w:color="000000" w:sz="6" w:space="0"/>
              <w:bottom w:val="single" w:color="000000" w:sz="6" w:space="0"/>
              <w:right w:val="single" w:color="000000" w:sz="6" w:space="0"/>
            </w:tcBorders>
            <w:noWrap w:val="0"/>
            <w:vAlign w:val="top"/>
          </w:tcPr>
          <w:p w14:paraId="5B053E6E">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普通、集群、ASM</w:t>
            </w:r>
          </w:p>
        </w:tc>
      </w:tr>
      <w:tr w14:paraId="6794D1A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71B53B40">
            <w:pPr>
              <w:pStyle w:val="87"/>
              <w:keepNext w:val="0"/>
              <w:keepLines w:val="0"/>
              <w:suppressLineNumbers w:val="0"/>
              <w:spacing w:beforeAutospacing="0" w:afterAutospacing="0"/>
              <w:ind w:left="0" w:right="0"/>
              <w:jc w:val="left"/>
              <w:rPr>
                <w:rFonts w:hint="eastAsia"/>
                <w:lang w:val="en-US" w:eastAsia="zh-CN"/>
              </w:rPr>
            </w:pPr>
            <w:r>
              <w:rPr>
                <w:rFonts w:hint="eastAsia"/>
                <w:lang w:val="en-US" w:eastAsia="zh-CN"/>
              </w:rPr>
              <w:t>恢复</w:t>
            </w:r>
          </w:p>
        </w:tc>
        <w:tc>
          <w:tcPr>
            <w:tcW w:w="4220" w:type="dxa"/>
            <w:tcBorders>
              <w:top w:val="single" w:color="000000" w:sz="6" w:space="0"/>
              <w:bottom w:val="single" w:color="000000" w:sz="6" w:space="0"/>
              <w:right w:val="single" w:color="000000" w:sz="6" w:space="0"/>
            </w:tcBorders>
            <w:noWrap w:val="0"/>
            <w:vAlign w:val="top"/>
          </w:tcPr>
          <w:p w14:paraId="6CFAD878">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普通、CDP、快照</w:t>
            </w:r>
          </w:p>
        </w:tc>
      </w:tr>
      <w:tr w14:paraId="696F32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3D4918C3">
            <w:pPr>
              <w:pStyle w:val="87"/>
              <w:keepNext w:val="0"/>
              <w:keepLines w:val="0"/>
              <w:suppressLineNumbers w:val="0"/>
              <w:spacing w:beforeAutospacing="0" w:afterAutospacing="0"/>
              <w:ind w:left="0" w:right="0"/>
              <w:jc w:val="left"/>
              <w:rPr>
                <w:rFonts w:hint="default" w:ascii="Times New Roman" w:hAnsi="Times New Roman" w:eastAsia="宋体" w:cs="Arial"/>
                <w:snapToGrid w:val="0"/>
                <w:kern w:val="0"/>
                <w:sz w:val="21"/>
                <w:szCs w:val="21"/>
                <w:lang w:val="en-US" w:eastAsia="zh-CN" w:bidi="ar-SA"/>
              </w:rPr>
            </w:pPr>
            <w:r>
              <w:rPr>
                <w:rFonts w:hint="eastAsia"/>
                <w:lang w:val="en-US" w:eastAsia="zh-CN"/>
              </w:rPr>
              <w:t>业务迁移</w:t>
            </w:r>
          </w:p>
        </w:tc>
        <w:tc>
          <w:tcPr>
            <w:tcW w:w="4220" w:type="dxa"/>
            <w:tcBorders>
              <w:top w:val="single" w:color="000000" w:sz="6" w:space="0"/>
              <w:bottom w:val="single" w:color="000000" w:sz="6" w:space="0"/>
              <w:right w:val="single" w:color="000000" w:sz="6" w:space="0"/>
            </w:tcBorders>
            <w:noWrap w:val="0"/>
            <w:vAlign w:val="top"/>
          </w:tcPr>
          <w:p w14:paraId="20A5DFD3">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lang w:val="en-US" w:eastAsia="zh-CN"/>
              </w:rPr>
              <w:t>整机迁移</w:t>
            </w:r>
          </w:p>
        </w:tc>
      </w:tr>
      <w:tr w14:paraId="520F330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377825C9">
            <w:pPr>
              <w:pStyle w:val="87"/>
              <w:keepNext w:val="0"/>
              <w:keepLines w:val="0"/>
              <w:suppressLineNumbers w:val="0"/>
              <w:spacing w:beforeAutospacing="0" w:afterAutospacing="0"/>
              <w:ind w:left="0" w:right="0"/>
              <w:jc w:val="left"/>
              <w:rPr>
                <w:rFonts w:hint="default" w:ascii="Times New Roman" w:hAnsi="Times New Roman" w:eastAsia="宋体" w:cs="Arial"/>
                <w:snapToGrid w:val="0"/>
                <w:kern w:val="0"/>
                <w:sz w:val="21"/>
                <w:szCs w:val="21"/>
                <w:lang w:val="en-US" w:eastAsia="zh-CN" w:bidi="ar-SA"/>
              </w:rPr>
            </w:pPr>
            <w:r>
              <w:rPr>
                <w:rFonts w:hint="eastAsia"/>
                <w:lang w:val="en-US" w:eastAsia="zh-CN"/>
              </w:rPr>
              <w:t>整机CDM</w:t>
            </w:r>
          </w:p>
        </w:tc>
        <w:tc>
          <w:tcPr>
            <w:tcW w:w="4220" w:type="dxa"/>
            <w:tcBorders>
              <w:top w:val="single" w:color="000000" w:sz="6" w:space="0"/>
              <w:bottom w:val="single" w:color="000000" w:sz="6" w:space="0"/>
              <w:right w:val="single" w:color="000000" w:sz="6" w:space="0"/>
            </w:tcBorders>
            <w:noWrap w:val="0"/>
            <w:vAlign w:val="top"/>
          </w:tcPr>
          <w:p w14:paraId="238C69AA">
            <w:pPr>
              <w:pStyle w:val="87"/>
              <w:keepNext w:val="0"/>
              <w:keepLines w:val="0"/>
              <w:suppressLineNumbers w:val="0"/>
              <w:spacing w:beforeAutospacing="0" w:afterAutospacing="0"/>
              <w:ind w:left="0" w:right="0"/>
              <w:rPr>
                <w:rFonts w:hint="default" w:ascii="Times New Roman" w:hAnsi="Times New Roman" w:eastAsia="宋体" w:cs="Arial"/>
                <w:snapToGrid w:val="0"/>
                <w:kern w:val="0"/>
                <w:sz w:val="21"/>
                <w:szCs w:val="21"/>
                <w:lang w:val="en-US" w:eastAsia="zh-CN" w:bidi="ar-SA"/>
              </w:rPr>
            </w:pPr>
            <w:r>
              <w:rPr>
                <w:rFonts w:hint="eastAsia"/>
                <w:lang w:val="en-US" w:eastAsia="zh-CN"/>
              </w:rPr>
              <w:t>整机复制</w:t>
            </w:r>
          </w:p>
        </w:tc>
      </w:tr>
      <w:tr w14:paraId="777F7A5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679201FE">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应用备份</w:t>
            </w:r>
          </w:p>
        </w:tc>
        <w:tc>
          <w:tcPr>
            <w:tcW w:w="4220" w:type="dxa"/>
            <w:tcBorders>
              <w:top w:val="single" w:color="000000" w:sz="6" w:space="0"/>
              <w:bottom w:val="single" w:color="000000" w:sz="6" w:space="0"/>
              <w:right w:val="single" w:color="000000" w:sz="6" w:space="0"/>
            </w:tcBorders>
            <w:noWrap w:val="0"/>
            <w:vAlign w:val="top"/>
          </w:tcPr>
          <w:p w14:paraId="6EFF5D44">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备份</w:t>
            </w:r>
          </w:p>
        </w:tc>
      </w:tr>
      <w:tr w14:paraId="2AE939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08A12CD1">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应用恢复</w:t>
            </w:r>
          </w:p>
        </w:tc>
        <w:tc>
          <w:tcPr>
            <w:tcW w:w="4220" w:type="dxa"/>
            <w:tcBorders>
              <w:top w:val="single" w:color="000000" w:sz="6" w:space="0"/>
              <w:bottom w:val="single" w:color="000000" w:sz="6" w:space="0"/>
              <w:right w:val="single" w:color="000000" w:sz="6" w:space="0"/>
            </w:tcBorders>
            <w:noWrap w:val="0"/>
            <w:vAlign w:val="top"/>
          </w:tcPr>
          <w:p w14:paraId="386CC067">
            <w:pPr>
              <w:pStyle w:val="87"/>
              <w:keepNext w:val="0"/>
              <w:keepLines w:val="0"/>
              <w:suppressLineNumbers w:val="0"/>
              <w:spacing w:beforeAutospacing="0" w:afterAutospacing="0"/>
              <w:ind w:left="0" w:right="0"/>
              <w:rPr>
                <w:rFonts w:hint="default" w:eastAsia="宋体"/>
                <w:lang w:val="en-US" w:eastAsia="zh-CN"/>
              </w:rPr>
            </w:pPr>
            <w:r>
              <w:rPr>
                <w:rFonts w:hint="eastAsia"/>
                <w:lang w:val="en-US" w:eastAsia="zh-CN"/>
              </w:rPr>
              <w:t>恢复任务</w:t>
            </w:r>
          </w:p>
        </w:tc>
      </w:tr>
      <w:tr w14:paraId="782978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156C071C">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整机备份</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7A78242E">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备份</w:t>
            </w:r>
          </w:p>
        </w:tc>
      </w:tr>
      <w:tr w14:paraId="2D1774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7BD98DBD">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整机恢复</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45802D65">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恢复</w:t>
            </w:r>
          </w:p>
        </w:tc>
      </w:tr>
      <w:tr w14:paraId="3B62B46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44B0EC58">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虚机备份</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5239AF30">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备份</w:t>
            </w:r>
          </w:p>
        </w:tc>
      </w:tr>
      <w:tr w14:paraId="695630C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14BB2BE9">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虚机恢复</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7DBBE2F3">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恢复</w:t>
            </w:r>
          </w:p>
        </w:tc>
      </w:tr>
      <w:tr w14:paraId="503BFB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067C5223">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大数据备份</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6DDB8FEF">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备份</w:t>
            </w:r>
          </w:p>
        </w:tc>
      </w:tr>
      <w:tr w14:paraId="5951BC5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shd w:val="clear" w:color="auto" w:fill="auto"/>
            <w:noWrap w:val="0"/>
            <w:vAlign w:val="top"/>
          </w:tcPr>
          <w:p w14:paraId="66E74324">
            <w:pPr>
              <w:pStyle w:val="87"/>
              <w:keepNext w:val="0"/>
              <w:keepLines w:val="0"/>
              <w:suppressLineNumbers w:val="0"/>
              <w:spacing w:beforeAutospacing="0" w:afterAutospacing="0"/>
              <w:ind w:left="0" w:leftChars="0" w:right="0" w:rightChars="0"/>
              <w:jc w:val="left"/>
              <w:rPr>
                <w:rFonts w:hint="eastAsia" w:ascii="Times New Roman" w:hAnsi="Times New Roman" w:eastAsia="宋体" w:cs="Arial"/>
                <w:snapToGrid w:val="0"/>
                <w:kern w:val="0"/>
                <w:sz w:val="21"/>
                <w:szCs w:val="21"/>
                <w:lang w:val="en-US" w:eastAsia="zh-CN" w:bidi="ar-SA"/>
              </w:rPr>
            </w:pPr>
            <w:r>
              <w:rPr>
                <w:rFonts w:hint="eastAsia"/>
                <w:lang w:val="en-US" w:eastAsia="zh-CN"/>
              </w:rPr>
              <w:t>大数据恢复</w:t>
            </w:r>
          </w:p>
        </w:tc>
        <w:tc>
          <w:tcPr>
            <w:tcW w:w="4220" w:type="dxa"/>
            <w:tcBorders>
              <w:top w:val="single" w:color="000000" w:sz="6" w:space="0"/>
              <w:bottom w:val="single" w:color="000000" w:sz="6" w:space="0"/>
              <w:right w:val="single" w:color="000000" w:sz="6" w:space="0"/>
            </w:tcBorders>
            <w:shd w:val="clear" w:color="auto" w:fill="auto"/>
            <w:noWrap w:val="0"/>
            <w:vAlign w:val="top"/>
          </w:tcPr>
          <w:p w14:paraId="562F062E">
            <w:pPr>
              <w:pStyle w:val="87"/>
              <w:keepNext w:val="0"/>
              <w:keepLines w:val="0"/>
              <w:suppressLineNumbers w:val="0"/>
              <w:spacing w:beforeAutospacing="0" w:afterAutospacing="0"/>
              <w:ind w:left="0" w:leftChars="0" w:right="0" w:rightChars="0"/>
              <w:rPr>
                <w:rFonts w:hint="default" w:ascii="Times New Roman" w:hAnsi="Times New Roman" w:eastAsia="宋体" w:cs="Arial"/>
                <w:snapToGrid w:val="0"/>
                <w:kern w:val="0"/>
                <w:sz w:val="21"/>
                <w:szCs w:val="21"/>
                <w:lang w:val="en-US" w:eastAsia="zh-CN" w:bidi="ar-SA"/>
              </w:rPr>
            </w:pPr>
            <w:r>
              <w:rPr>
                <w:rFonts w:hint="eastAsia"/>
                <w:lang w:val="en-US" w:eastAsia="zh-CN"/>
              </w:rPr>
              <w:t>恢复</w:t>
            </w:r>
          </w:p>
        </w:tc>
      </w:tr>
      <w:tr w14:paraId="1AA3B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02CE7ABD">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NAS同步</w:t>
            </w:r>
          </w:p>
        </w:tc>
        <w:tc>
          <w:tcPr>
            <w:tcW w:w="4220" w:type="dxa"/>
            <w:tcBorders>
              <w:top w:val="single" w:color="000000" w:sz="6" w:space="0"/>
              <w:bottom w:val="single" w:color="000000" w:sz="6" w:space="0"/>
              <w:right w:val="single" w:color="000000" w:sz="6" w:space="0"/>
            </w:tcBorders>
            <w:noWrap w:val="0"/>
            <w:vAlign w:val="top"/>
          </w:tcPr>
          <w:p w14:paraId="03E4D1B0">
            <w:pPr>
              <w:pStyle w:val="87"/>
              <w:keepNext w:val="0"/>
              <w:keepLines w:val="0"/>
              <w:suppressLineNumbers w:val="0"/>
              <w:spacing w:beforeAutospacing="0" w:afterAutospacing="0"/>
              <w:ind w:left="0" w:right="0"/>
              <w:rPr>
                <w:rFonts w:hint="default"/>
                <w:lang w:val="en-US" w:eastAsia="zh-CN"/>
              </w:rPr>
            </w:pPr>
          </w:p>
        </w:tc>
      </w:tr>
      <w:tr w14:paraId="627949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7C1A3697">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存储单元</w:t>
            </w:r>
          </w:p>
        </w:tc>
        <w:tc>
          <w:tcPr>
            <w:tcW w:w="4220" w:type="dxa"/>
            <w:tcBorders>
              <w:top w:val="single" w:color="000000" w:sz="6" w:space="0"/>
              <w:bottom w:val="single" w:color="000000" w:sz="6" w:space="0"/>
              <w:right w:val="single" w:color="000000" w:sz="6" w:space="0"/>
            </w:tcBorders>
            <w:noWrap w:val="0"/>
            <w:vAlign w:val="top"/>
          </w:tcPr>
          <w:p w14:paraId="4CA8723D">
            <w:pPr>
              <w:pStyle w:val="87"/>
              <w:keepNext w:val="0"/>
              <w:keepLines w:val="0"/>
              <w:suppressLineNumbers w:val="0"/>
              <w:spacing w:beforeAutospacing="0" w:afterAutospacing="0"/>
              <w:ind w:left="0" w:right="0"/>
              <w:rPr>
                <w:rFonts w:hint="default"/>
                <w:lang w:val="en-US" w:eastAsia="zh-CN"/>
              </w:rPr>
            </w:pPr>
          </w:p>
        </w:tc>
      </w:tr>
      <w:tr w14:paraId="4AEA3A5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62EF7DDB">
            <w:pPr>
              <w:pStyle w:val="87"/>
              <w:keepNext w:val="0"/>
              <w:keepLines w:val="0"/>
              <w:suppressLineNumbers w:val="0"/>
              <w:spacing w:beforeAutospacing="0" w:afterAutospacing="0"/>
              <w:ind w:left="0" w:right="0"/>
              <w:jc w:val="left"/>
              <w:rPr>
                <w:rFonts w:hint="default"/>
                <w:lang w:val="en-US" w:eastAsia="zh-CN"/>
              </w:rPr>
            </w:pPr>
            <w:r>
              <w:rPr>
                <w:rFonts w:hint="eastAsia"/>
                <w:lang w:val="en-US" w:eastAsia="zh-CN"/>
              </w:rPr>
              <w:t>虚拟化平台</w:t>
            </w:r>
          </w:p>
        </w:tc>
        <w:tc>
          <w:tcPr>
            <w:tcW w:w="4220" w:type="dxa"/>
            <w:tcBorders>
              <w:top w:val="single" w:color="000000" w:sz="6" w:space="0"/>
              <w:bottom w:val="single" w:color="000000" w:sz="6" w:space="0"/>
              <w:right w:val="single" w:color="000000" w:sz="6" w:space="0"/>
            </w:tcBorders>
            <w:noWrap w:val="0"/>
            <w:vAlign w:val="top"/>
          </w:tcPr>
          <w:p w14:paraId="41AEB693">
            <w:pPr>
              <w:pStyle w:val="87"/>
              <w:keepNext w:val="0"/>
              <w:keepLines w:val="0"/>
              <w:suppressLineNumbers w:val="0"/>
              <w:spacing w:beforeAutospacing="0" w:afterAutospacing="0"/>
              <w:ind w:left="0" w:right="0"/>
              <w:rPr>
                <w:rFonts w:hint="default"/>
                <w:lang w:val="en-US" w:eastAsia="zh-CN"/>
              </w:rPr>
            </w:pPr>
            <w:r>
              <w:rPr>
                <w:rFonts w:hint="eastAsia"/>
                <w:lang w:val="en-US" w:eastAsia="zh-CN"/>
              </w:rPr>
              <w:t>VMware、Hyper-V</w:t>
            </w:r>
          </w:p>
        </w:tc>
      </w:tr>
    </w:tbl>
    <w:p w14:paraId="7ED64CA5">
      <w:pPr>
        <w:pStyle w:val="118"/>
        <w:tabs>
          <w:tab w:val="left" w:pos="2100"/>
        </w:tabs>
        <w:rPr>
          <w:rFonts w:hint="default"/>
        </w:rPr>
      </w:pPr>
      <w:r>
        <w:drawing>
          <wp:inline distT="0" distB="0" distL="114300" distR="114300">
            <wp:extent cx="457200" cy="152400"/>
            <wp:effectExtent l="0" t="0" r="0" b="0"/>
            <wp:docPr id="137" name="图片 13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17BB503">
      <w:pPr>
        <w:pStyle w:val="119"/>
        <w:bidi w:val="0"/>
        <w:rPr>
          <w:rFonts w:hint="eastAsia"/>
          <w:lang w:val="en-US" w:eastAsia="zh-CN"/>
        </w:rPr>
      </w:pPr>
      <w:r>
        <w:rPr>
          <w:rFonts w:hint="eastAsia"/>
          <w:lang w:val="en-US" w:eastAsia="zh-CN"/>
        </w:rPr>
        <w:t>组类型为“节点或集群”的类别，在创建后不属于业务组，在日后的操作中默认为节点组，用于定义节点分组，根据节点当前部署架构进行分组管理。</w:t>
      </w:r>
    </w:p>
    <w:p w14:paraId="7F399895">
      <w:pPr>
        <w:pStyle w:val="56"/>
        <w:numPr>
          <w:ilvl w:val="0"/>
          <w:numId w:val="10"/>
        </w:numPr>
        <w:bidi w:val="0"/>
        <w:rPr>
          <w:rFonts w:hint="eastAsia"/>
          <w:lang w:val="en-US" w:eastAsia="zh-CN"/>
        </w:rPr>
      </w:pPr>
      <w:r>
        <w:rPr>
          <w:rFonts w:hint="eastAsia"/>
          <w:lang w:val="en-US" w:eastAsia="zh-CN"/>
        </w:rPr>
        <w:t>用户自定义业务组名称，选择组类型。</w:t>
      </w:r>
    </w:p>
    <w:p w14:paraId="6284ECE7">
      <w:pPr>
        <w:pStyle w:val="56"/>
        <w:numPr>
          <w:ilvl w:val="0"/>
          <w:numId w:val="60"/>
        </w:numPr>
        <w:bidi w:val="0"/>
        <w:rPr>
          <w:rFonts w:hint="eastAsia"/>
          <w:lang w:val="en-US" w:eastAsia="zh-CN"/>
        </w:rPr>
      </w:pPr>
      <w:r>
        <w:rPr>
          <w:rFonts w:hint="eastAsia"/>
          <w:lang w:val="en-US" w:eastAsia="zh-CN"/>
        </w:rPr>
        <w:t>单击“确定”单程业务组管理·新建。</w:t>
      </w:r>
    </w:p>
    <w:p w14:paraId="1C912798">
      <w:pPr>
        <w:pStyle w:val="49"/>
        <w:bidi w:val="0"/>
        <w:rPr>
          <w:rFonts w:hint="default"/>
          <w:lang w:val="en-US" w:eastAsia="zh-CN"/>
        </w:rPr>
      </w:pPr>
      <w:bookmarkStart w:id="85" w:name="_Toc31060"/>
      <w:r>
        <w:rPr>
          <w:rFonts w:hint="eastAsia"/>
          <w:lang w:val="en-US" w:eastAsia="zh-CN"/>
        </w:rPr>
        <w:t>业务组管理·界面</w:t>
      </w:r>
      <w:bookmarkEnd w:id="84"/>
      <w:bookmarkEnd w:id="85"/>
    </w:p>
    <w:p w14:paraId="566D55D3">
      <w:pPr>
        <w:pStyle w:val="48"/>
        <w:bidi w:val="0"/>
        <w:rPr>
          <w:rFonts w:hint="eastAsia"/>
          <w:lang w:val="en-US" w:eastAsia="zh-CN"/>
        </w:rPr>
      </w:pPr>
      <w:r>
        <w:rPr>
          <w:rFonts w:hint="eastAsia"/>
          <w:lang w:val="en-US" w:eastAsia="zh-CN"/>
        </w:rPr>
        <w:t>单击控制台的菜单栏：“资源管理”→“业务组管理”：</w:t>
      </w:r>
    </w:p>
    <w:p w14:paraId="4AC7066D">
      <w:pPr>
        <w:pStyle w:val="48"/>
        <w:bidi w:val="0"/>
        <w:rPr>
          <w:rFonts w:hint="eastAsia"/>
          <w:lang w:val="en-US" w:eastAsia="zh-CN"/>
        </w:rPr>
      </w:pPr>
      <w:r>
        <w:drawing>
          <wp:inline distT="0" distB="0" distL="114300" distR="114300">
            <wp:extent cx="4823460" cy="1247140"/>
            <wp:effectExtent l="0" t="0" r="15240" b="10160"/>
            <wp:docPr id="6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5"/>
                    <pic:cNvPicPr>
                      <a:picLocks noChangeAspect="1"/>
                    </pic:cNvPicPr>
                  </pic:nvPicPr>
                  <pic:blipFill>
                    <a:blip r:embed="rId93"/>
                    <a:stretch>
                      <a:fillRect/>
                    </a:stretch>
                  </pic:blipFill>
                  <pic:spPr>
                    <a:xfrm>
                      <a:off x="0" y="0"/>
                      <a:ext cx="4823460" cy="1247140"/>
                    </a:xfrm>
                    <a:prstGeom prst="rect">
                      <a:avLst/>
                    </a:prstGeom>
                    <a:noFill/>
                    <a:ln>
                      <a:noFill/>
                    </a:ln>
                  </pic:spPr>
                </pic:pic>
              </a:graphicData>
            </a:graphic>
          </wp:inline>
        </w:drawing>
      </w:r>
    </w:p>
    <w:p w14:paraId="1D729A91">
      <w:pPr>
        <w:pStyle w:val="48"/>
        <w:bidi w:val="0"/>
        <w:rPr>
          <w:rFonts w:hint="eastAsia"/>
          <w:b/>
          <w:bCs/>
          <w:lang w:val="en-US" w:eastAsia="zh-CN"/>
        </w:rPr>
      </w:pPr>
      <w:r>
        <w:rPr>
          <w:rFonts w:hint="eastAsia"/>
          <w:b/>
          <w:bCs/>
          <w:lang w:val="en-US" w:eastAsia="zh-CN"/>
        </w:rPr>
        <w:t>业务组管理搜索栏说明：</w:t>
      </w:r>
    </w:p>
    <w:p w14:paraId="701E895F">
      <w:pPr>
        <w:pStyle w:val="57"/>
        <w:bidi w:val="0"/>
        <w:ind w:left="1680" w:leftChars="0" w:firstLineChars="0"/>
        <w:rPr>
          <w:rFonts w:hint="eastAsia"/>
          <w:lang w:val="en-US" w:eastAsia="zh-CN"/>
        </w:rPr>
      </w:pPr>
      <w:r>
        <w:rPr>
          <w:rFonts w:hint="eastAsia"/>
          <w:lang w:val="en-US" w:eastAsia="zh-CN"/>
        </w:rPr>
        <w:t>名称：按业务组名称过滤显示业务组列表。</w:t>
      </w:r>
    </w:p>
    <w:p w14:paraId="515A7120">
      <w:pPr>
        <w:pStyle w:val="48"/>
        <w:bidi w:val="0"/>
        <w:rPr>
          <w:rFonts w:hint="default"/>
          <w:lang w:val="en-US" w:eastAsia="zh-CN"/>
        </w:rPr>
      </w:pPr>
    </w:p>
    <w:p w14:paraId="1A419C72">
      <w:pPr>
        <w:pStyle w:val="48"/>
        <w:bidi w:val="0"/>
        <w:rPr>
          <w:rFonts w:hint="default"/>
          <w:b/>
          <w:bCs/>
          <w:lang w:val="en-US" w:eastAsia="zh-CN"/>
        </w:rPr>
      </w:pPr>
      <w:r>
        <w:rPr>
          <w:rFonts w:hint="eastAsia"/>
          <w:b/>
          <w:bCs/>
          <w:lang w:val="en-US" w:eastAsia="zh-CN"/>
        </w:rPr>
        <w:t>业务组管理信息栏说明：</w:t>
      </w:r>
    </w:p>
    <w:p w14:paraId="4E3B99CC">
      <w:pPr>
        <w:pStyle w:val="57"/>
        <w:bidi w:val="0"/>
        <w:ind w:left="1680" w:leftChars="0" w:firstLineChars="0"/>
        <w:rPr>
          <w:rFonts w:hint="eastAsia"/>
          <w:lang w:val="en-US" w:eastAsia="zh-CN"/>
        </w:rPr>
      </w:pPr>
      <w:r>
        <w:rPr>
          <w:rFonts w:hint="eastAsia"/>
          <w:lang w:val="en-US" w:eastAsia="zh-CN"/>
        </w:rPr>
        <w:t>名称：显示用户创建的业务组名称。</w:t>
      </w:r>
    </w:p>
    <w:p w14:paraId="7AE02E56">
      <w:pPr>
        <w:pStyle w:val="57"/>
        <w:bidi w:val="0"/>
        <w:ind w:left="1680" w:leftChars="0" w:firstLineChars="0"/>
        <w:rPr>
          <w:rFonts w:hint="eastAsia"/>
          <w:lang w:val="en-US" w:eastAsia="zh-CN"/>
        </w:rPr>
      </w:pPr>
      <w:r>
        <w:rPr>
          <w:rFonts w:hint="eastAsia"/>
          <w:lang w:val="en-US" w:eastAsia="zh-CN"/>
        </w:rPr>
        <w:t>组类型：显示此业务组所属的类型。</w:t>
      </w:r>
    </w:p>
    <w:p w14:paraId="5BF42A20">
      <w:pPr>
        <w:pStyle w:val="57"/>
        <w:bidi w:val="0"/>
        <w:ind w:left="1680" w:leftChars="0" w:firstLineChars="0"/>
        <w:rPr>
          <w:rFonts w:hint="eastAsia"/>
          <w:lang w:val="en-US" w:eastAsia="zh-CN"/>
        </w:rPr>
      </w:pPr>
      <w:r>
        <w:rPr>
          <w:rFonts w:hint="eastAsia"/>
          <w:b w:val="0"/>
          <w:bCs w:val="0"/>
          <w:lang w:val="en-US" w:eastAsia="zh-CN"/>
        </w:rPr>
        <w:t>所有者：</w:t>
      </w:r>
      <w:r>
        <w:rPr>
          <w:rFonts w:hint="eastAsia"/>
          <w:lang w:val="en-US" w:eastAsia="zh-CN"/>
        </w:rPr>
        <w:t>显示创建此业务组的用户。</w:t>
      </w:r>
    </w:p>
    <w:p w14:paraId="420994C0">
      <w:pPr>
        <w:pStyle w:val="48"/>
        <w:bidi w:val="0"/>
        <w:rPr>
          <w:rFonts w:hint="eastAsia"/>
          <w:lang w:val="en-US" w:eastAsia="zh-CN"/>
        </w:rPr>
      </w:pPr>
    </w:p>
    <w:p w14:paraId="3A584EB9">
      <w:pPr>
        <w:pStyle w:val="48"/>
        <w:bidi w:val="0"/>
        <w:rPr>
          <w:rFonts w:hint="eastAsia"/>
          <w:b/>
          <w:bCs/>
          <w:lang w:val="en-US" w:eastAsia="zh-CN"/>
        </w:rPr>
      </w:pPr>
      <w:r>
        <w:rPr>
          <w:rFonts w:hint="eastAsia"/>
          <w:b/>
          <w:bCs/>
          <w:lang w:val="en-US" w:eastAsia="zh-CN"/>
        </w:rPr>
        <w:t>业务组管理操作列说明：</w:t>
      </w:r>
    </w:p>
    <w:p w14:paraId="34F0A48B">
      <w:pPr>
        <w:pStyle w:val="57"/>
        <w:bidi w:val="0"/>
        <w:ind w:left="1680" w:leftChars="0" w:firstLineChars="0"/>
        <w:rPr>
          <w:rFonts w:hint="eastAsia"/>
          <w:lang w:val="en-US" w:eastAsia="zh-CN"/>
        </w:rPr>
      </w:pPr>
      <w:r>
        <w:rPr>
          <w:rFonts w:hint="eastAsia"/>
          <w:lang w:val="en-US" w:eastAsia="zh-CN"/>
        </w:rPr>
        <w:t>修改：将对应的业务组的内容重新进行修改设置。</w:t>
      </w:r>
    </w:p>
    <w:p w14:paraId="66A0F183">
      <w:pPr>
        <w:pStyle w:val="57"/>
        <w:bidi w:val="0"/>
        <w:ind w:left="1680" w:leftChars="0" w:firstLineChars="0"/>
        <w:rPr>
          <w:rFonts w:hint="eastAsia"/>
          <w:lang w:val="en-US" w:eastAsia="zh-CN"/>
        </w:rPr>
      </w:pPr>
      <w:r>
        <w:rPr>
          <w:rFonts w:hint="eastAsia"/>
          <w:lang w:val="en-US" w:eastAsia="zh-CN"/>
        </w:rPr>
        <w:t>设置：对业务组的资源进行设置分配。</w:t>
      </w:r>
    </w:p>
    <w:p w14:paraId="65527573">
      <w:pPr>
        <w:pStyle w:val="57"/>
        <w:bidi w:val="0"/>
        <w:ind w:left="1680" w:leftChars="0" w:firstLineChars="0"/>
        <w:rPr>
          <w:rFonts w:hint="default"/>
          <w:lang w:val="en-US" w:eastAsia="zh-CN"/>
        </w:rPr>
      </w:pPr>
      <w:r>
        <w:rPr>
          <w:rFonts w:hint="eastAsia"/>
          <w:lang w:val="en-US" w:eastAsia="zh-CN"/>
        </w:rPr>
        <w:t>删除：删除对应的业务组。</w:t>
      </w:r>
    </w:p>
    <w:p w14:paraId="6AF275D9">
      <w:pPr>
        <w:pStyle w:val="57"/>
        <w:bidi w:val="0"/>
        <w:ind w:left="1680" w:leftChars="0" w:firstLineChars="0"/>
        <w:rPr>
          <w:rFonts w:hint="default"/>
          <w:lang w:val="en-US" w:eastAsia="zh-CN"/>
        </w:rPr>
      </w:pPr>
      <w:r>
        <w:rPr>
          <w:rFonts w:hint="eastAsia"/>
          <w:lang w:val="en-US" w:eastAsia="zh-CN"/>
        </w:rPr>
        <w:t>授权：管理员可以将业务组授权给普通用户使用。</w:t>
      </w:r>
    </w:p>
    <w:p w14:paraId="3ED60674">
      <w:pPr>
        <w:pStyle w:val="48"/>
        <w:bidi w:val="0"/>
        <w:rPr>
          <w:rFonts w:hint="eastAsia"/>
          <w:b/>
          <w:bCs/>
          <w:lang w:val="en-US" w:eastAsia="zh-CN"/>
        </w:rPr>
      </w:pPr>
    </w:p>
    <w:p w14:paraId="5AE18264">
      <w:pPr>
        <w:pStyle w:val="48"/>
        <w:bidi w:val="0"/>
        <w:rPr>
          <w:rFonts w:hint="default"/>
          <w:b/>
          <w:bCs/>
          <w:lang w:val="en-US" w:eastAsia="zh-CN"/>
        </w:rPr>
      </w:pPr>
      <w:r>
        <w:rPr>
          <w:rFonts w:hint="eastAsia"/>
          <w:b/>
          <w:bCs/>
          <w:lang w:val="en-US" w:eastAsia="zh-CN"/>
        </w:rPr>
        <w:t>业务组管理菜单说明：</w:t>
      </w:r>
    </w:p>
    <w:p w14:paraId="3EF791C5">
      <w:pPr>
        <w:pStyle w:val="57"/>
        <w:bidi w:val="0"/>
        <w:ind w:left="1680" w:leftChars="0" w:firstLineChars="0"/>
        <w:rPr>
          <w:rFonts w:hint="default"/>
          <w:lang w:val="en-US" w:eastAsia="zh-CN"/>
        </w:rPr>
      </w:pPr>
      <w:r>
        <w:rPr>
          <w:rFonts w:hint="eastAsia"/>
          <w:b/>
          <w:bCs/>
          <w:lang w:val="en-US" w:eastAsia="zh-CN"/>
        </w:rPr>
        <w:t>新建：</w:t>
      </w:r>
      <w:r>
        <w:rPr>
          <w:rFonts w:hint="eastAsia"/>
          <w:lang w:val="en-US" w:eastAsia="zh-CN"/>
        </w:rPr>
        <w:t>新建业务组管理。</w:t>
      </w:r>
    </w:p>
    <w:p w14:paraId="2C539772">
      <w:pPr>
        <w:pStyle w:val="57"/>
        <w:bidi w:val="0"/>
        <w:ind w:left="1680" w:leftChars="0" w:firstLineChars="0"/>
        <w:rPr>
          <w:rFonts w:hint="default"/>
          <w:lang w:val="en-US" w:eastAsia="zh-CN"/>
        </w:rPr>
      </w:pPr>
      <w:r>
        <w:rPr>
          <w:rFonts w:hint="eastAsia"/>
          <w:b/>
          <w:bCs/>
          <w:lang w:val="en-US" w:eastAsia="zh-CN"/>
        </w:rPr>
        <w:t>删除：</w:t>
      </w:r>
      <w:r>
        <w:rPr>
          <w:rFonts w:hint="eastAsia"/>
          <w:lang w:val="en-US" w:eastAsia="zh-CN"/>
        </w:rPr>
        <w:t>通过单击复选框可以批量删除业务组。</w:t>
      </w:r>
    </w:p>
    <w:p w14:paraId="79837B51">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刷新当前业务组的状态。</w:t>
      </w:r>
    </w:p>
    <w:p w14:paraId="4A7C643C">
      <w:pPr>
        <w:pStyle w:val="57"/>
        <w:numPr>
          <w:ilvl w:val="0"/>
          <w:numId w:val="0"/>
        </w:numPr>
        <w:bidi w:val="0"/>
        <w:ind w:left="1680" w:leftChars="0"/>
        <w:rPr>
          <w:rFonts w:hint="eastAsia"/>
          <w:lang w:val="en-US" w:eastAsia="zh-CN"/>
        </w:rPr>
      </w:pPr>
    </w:p>
    <w:p w14:paraId="1649D4AD">
      <w:pPr>
        <w:pStyle w:val="49"/>
        <w:bidi w:val="0"/>
        <w:rPr>
          <w:rFonts w:hint="eastAsia"/>
          <w:lang w:val="en-US" w:eastAsia="zh-CN"/>
        </w:rPr>
      </w:pPr>
      <w:bookmarkStart w:id="86" w:name="_Toc13991"/>
      <w:bookmarkStart w:id="87" w:name="业务组管理修改"/>
      <w:r>
        <w:rPr>
          <w:rFonts w:hint="eastAsia"/>
          <w:lang w:val="en-US" w:eastAsia="zh-CN"/>
        </w:rPr>
        <w:t>业务组管理·修改</w:t>
      </w:r>
      <w:bookmarkEnd w:id="86"/>
      <w:bookmarkEnd w:id="87"/>
    </w:p>
    <w:p w14:paraId="7E261485">
      <w:pPr>
        <w:pStyle w:val="48"/>
        <w:rPr>
          <w:rFonts w:hint="default"/>
          <w:lang w:val="en-US" w:eastAsia="zh-CN"/>
        </w:rPr>
      </w:pPr>
      <w:r>
        <w:rPr>
          <w:rFonts w:hint="eastAsia"/>
          <w:lang w:val="en-US" w:eastAsia="zh-CN"/>
        </w:rPr>
        <w:t>业务组管理·修改步骤如下：</w:t>
      </w:r>
    </w:p>
    <w:p w14:paraId="3B881C3D">
      <w:pPr>
        <w:pStyle w:val="56"/>
        <w:numPr>
          <w:ilvl w:val="0"/>
          <w:numId w:val="61"/>
        </w:numPr>
        <w:bidi w:val="0"/>
        <w:rPr>
          <w:rFonts w:hint="default"/>
          <w:lang w:val="en-US" w:eastAsia="zh-CN"/>
        </w:rPr>
      </w:pPr>
      <w:r>
        <w:rPr>
          <w:rFonts w:hint="eastAsia"/>
          <w:lang w:val="en-US" w:eastAsia="zh-CN"/>
        </w:rPr>
        <w:t>单击控制台的菜单栏：“资源管理”→“业务组管理”，进入业务组管理界面。</w:t>
      </w:r>
    </w:p>
    <w:p w14:paraId="56F9065F">
      <w:pPr>
        <w:pStyle w:val="56"/>
        <w:numPr>
          <w:ilvl w:val="0"/>
          <w:numId w:val="61"/>
        </w:numPr>
        <w:bidi w:val="0"/>
        <w:rPr>
          <w:rFonts w:hint="default"/>
          <w:lang w:val="en-US" w:eastAsia="zh-CN"/>
        </w:rPr>
      </w:pPr>
      <w:r>
        <w:rPr>
          <w:rFonts w:hint="eastAsia"/>
          <w:lang w:val="en-US" w:eastAsia="zh-CN"/>
        </w:rPr>
        <w:t>业务组管理界面中，在操作一列中，找到对应的业务组单击“修改”。</w:t>
      </w:r>
    </w:p>
    <w:p w14:paraId="71169FFB">
      <w:pPr>
        <w:pStyle w:val="56"/>
        <w:numPr>
          <w:ilvl w:val="0"/>
          <w:numId w:val="0"/>
        </w:numPr>
        <w:bidi w:val="0"/>
        <w:ind w:left="1701" w:leftChars="0"/>
        <w:rPr>
          <w:rFonts w:hint="default"/>
          <w:lang w:val="en-US" w:eastAsia="zh-CN"/>
        </w:rPr>
      </w:pPr>
      <w:r>
        <w:drawing>
          <wp:inline distT="0" distB="0" distL="114300" distR="114300">
            <wp:extent cx="4820285" cy="2616835"/>
            <wp:effectExtent l="0" t="0" r="18415" b="12065"/>
            <wp:docPr id="16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0"/>
                    <pic:cNvPicPr>
                      <a:picLocks noChangeAspect="1"/>
                    </pic:cNvPicPr>
                  </pic:nvPicPr>
                  <pic:blipFill>
                    <a:blip r:embed="rId94"/>
                    <a:stretch>
                      <a:fillRect/>
                    </a:stretch>
                  </pic:blipFill>
                  <pic:spPr>
                    <a:xfrm>
                      <a:off x="0" y="0"/>
                      <a:ext cx="4820285" cy="2616835"/>
                    </a:xfrm>
                    <a:prstGeom prst="rect">
                      <a:avLst/>
                    </a:prstGeom>
                    <a:noFill/>
                    <a:ln>
                      <a:noFill/>
                    </a:ln>
                  </pic:spPr>
                </pic:pic>
              </a:graphicData>
            </a:graphic>
          </wp:inline>
        </w:drawing>
      </w:r>
    </w:p>
    <w:p w14:paraId="0552B2FA">
      <w:pPr>
        <w:pStyle w:val="56"/>
        <w:numPr>
          <w:ilvl w:val="0"/>
          <w:numId w:val="61"/>
        </w:numPr>
        <w:bidi w:val="0"/>
        <w:rPr>
          <w:rFonts w:hint="default"/>
          <w:lang w:val="en-US" w:eastAsia="zh-CN"/>
        </w:rPr>
      </w:pPr>
      <w:r>
        <w:rPr>
          <w:rFonts w:hint="eastAsia"/>
          <w:lang w:val="en-US" w:eastAsia="zh-CN"/>
        </w:rPr>
        <w:t>用户自行修改重新修改对应的业务组内容。</w:t>
      </w:r>
    </w:p>
    <w:p w14:paraId="0F4DAE82">
      <w:pPr>
        <w:pStyle w:val="56"/>
        <w:numPr>
          <w:ilvl w:val="0"/>
          <w:numId w:val="61"/>
        </w:numPr>
        <w:bidi w:val="0"/>
        <w:rPr>
          <w:rFonts w:hint="default"/>
          <w:lang w:val="en-US" w:eastAsia="zh-CN"/>
        </w:rPr>
      </w:pPr>
      <w:r>
        <w:rPr>
          <w:rFonts w:hint="eastAsia"/>
          <w:lang w:val="en-US" w:eastAsia="zh-CN"/>
        </w:rPr>
        <w:t>单击“确定”，完成修改。</w:t>
      </w:r>
    </w:p>
    <w:p w14:paraId="28DC4189">
      <w:pPr>
        <w:pStyle w:val="49"/>
        <w:bidi w:val="0"/>
        <w:rPr>
          <w:rFonts w:hint="eastAsia"/>
          <w:lang w:val="en-US" w:eastAsia="zh-CN"/>
        </w:rPr>
      </w:pPr>
      <w:bookmarkStart w:id="88" w:name="业务组管理设置"/>
      <w:bookmarkStart w:id="89" w:name="_Toc19577"/>
      <w:r>
        <w:rPr>
          <w:rFonts w:hint="eastAsia"/>
          <w:lang w:val="en-US" w:eastAsia="zh-CN"/>
        </w:rPr>
        <w:t>业务组管理·设置</w:t>
      </w:r>
      <w:bookmarkEnd w:id="88"/>
      <w:bookmarkEnd w:id="89"/>
    </w:p>
    <w:p w14:paraId="7A930DC3">
      <w:pPr>
        <w:pStyle w:val="48"/>
        <w:bidi w:val="0"/>
        <w:rPr>
          <w:rFonts w:hint="eastAsia"/>
          <w:lang w:val="en-US" w:eastAsia="zh-CN"/>
        </w:rPr>
      </w:pPr>
      <w:r>
        <w:rPr>
          <w:rFonts w:hint="eastAsia"/>
          <w:lang w:val="en-US" w:eastAsia="zh-CN"/>
        </w:rPr>
        <w:t>业务组管理·设置主要是对于当前功能业务进行分组的管理。</w:t>
      </w:r>
    </w:p>
    <w:p w14:paraId="50C1C15E">
      <w:pPr>
        <w:pStyle w:val="118"/>
        <w:tabs>
          <w:tab w:val="left" w:pos="2100"/>
        </w:tabs>
        <w:rPr>
          <w:rFonts w:hint="default"/>
        </w:rPr>
      </w:pPr>
      <w:r>
        <w:drawing>
          <wp:inline distT="0" distB="0" distL="114300" distR="114300">
            <wp:extent cx="457200" cy="152400"/>
            <wp:effectExtent l="0" t="0" r="0" b="0"/>
            <wp:docPr id="140" name="图片 13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3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37AF439">
      <w:pPr>
        <w:pStyle w:val="119"/>
        <w:rPr>
          <w:rFonts w:hint="default"/>
          <w:lang w:val="en-US" w:eastAsia="zh-CN"/>
        </w:rPr>
      </w:pPr>
      <w:r>
        <w:rPr>
          <w:rFonts w:hint="eastAsia"/>
          <w:lang w:val="en-US" w:eastAsia="zh-CN"/>
        </w:rPr>
        <w:t>业务组管理分组只有在有业务的情况下，即在某些功能规则已经建立好的情况下，设置才会有信息显示，否则没有信息显示，也就无法进行业务组分组建的信息。</w:t>
      </w:r>
    </w:p>
    <w:p w14:paraId="1E1E314C">
      <w:pPr>
        <w:pStyle w:val="48"/>
        <w:rPr>
          <w:rFonts w:hint="default"/>
          <w:lang w:val="en-US" w:eastAsia="zh-CN"/>
        </w:rPr>
      </w:pPr>
      <w:r>
        <w:rPr>
          <w:rFonts w:hint="eastAsia"/>
          <w:lang w:val="en-US" w:eastAsia="zh-CN"/>
        </w:rPr>
        <w:t>业务组管理·设置步骤如下：</w:t>
      </w:r>
    </w:p>
    <w:p w14:paraId="646121FF">
      <w:pPr>
        <w:pStyle w:val="56"/>
        <w:numPr>
          <w:ilvl w:val="0"/>
          <w:numId w:val="62"/>
        </w:numPr>
        <w:bidi w:val="0"/>
        <w:rPr>
          <w:rFonts w:hint="eastAsia"/>
          <w:lang w:val="en-US" w:eastAsia="zh-CN"/>
        </w:rPr>
      </w:pPr>
      <w:r>
        <w:rPr>
          <w:rFonts w:hint="eastAsia"/>
          <w:lang w:val="en-US" w:eastAsia="zh-CN"/>
        </w:rPr>
        <w:t>单击控制台的菜单栏：“资源管理”→“业务组管理”，进入业务组管理界面。</w:t>
      </w:r>
    </w:p>
    <w:p w14:paraId="0F0F8F5E">
      <w:pPr>
        <w:pStyle w:val="56"/>
        <w:numPr>
          <w:ilvl w:val="0"/>
          <w:numId w:val="62"/>
        </w:numPr>
        <w:bidi w:val="0"/>
        <w:rPr>
          <w:rFonts w:hint="eastAsia"/>
          <w:lang w:val="en-US" w:eastAsia="zh-CN"/>
        </w:rPr>
      </w:pPr>
      <w:r>
        <w:rPr>
          <w:rFonts w:hint="eastAsia"/>
          <w:lang w:val="en-US" w:eastAsia="zh-CN"/>
        </w:rPr>
        <w:t>业务组管理界面中，在操作一列中，找到对应的业务组单击“设置”。</w:t>
      </w:r>
    </w:p>
    <w:p w14:paraId="0A0A225E">
      <w:pPr>
        <w:pStyle w:val="56"/>
        <w:numPr>
          <w:ilvl w:val="0"/>
          <w:numId w:val="62"/>
        </w:numPr>
        <w:bidi w:val="0"/>
        <w:rPr>
          <w:rFonts w:hint="eastAsia"/>
          <w:lang w:val="en-US" w:eastAsia="zh-CN"/>
        </w:rPr>
      </w:pPr>
      <w:r>
        <w:rPr>
          <w:rFonts w:hint="eastAsia"/>
          <w:lang w:val="en-US" w:eastAsia="zh-CN"/>
        </w:rPr>
        <w:t>选择“未指派”栏中的资源，单击两列栏中的“&lt;”“&gt;”符号进行资源的分配，已指派的资源会从左边一栏的“未指派”转移至“已指派”中。</w:t>
      </w:r>
    </w:p>
    <w:p w14:paraId="3E7511DC">
      <w:pPr>
        <w:pStyle w:val="56"/>
        <w:numPr>
          <w:ilvl w:val="0"/>
          <w:numId w:val="62"/>
        </w:numPr>
        <w:bidi w:val="0"/>
        <w:rPr>
          <w:rFonts w:hint="eastAsia"/>
          <w:lang w:val="en-US" w:eastAsia="zh-CN"/>
        </w:rPr>
      </w:pPr>
      <w:r>
        <w:rPr>
          <w:rFonts w:hint="eastAsia"/>
          <w:lang w:val="en-US" w:eastAsia="zh-CN"/>
        </w:rPr>
        <w:t>单击“确定”完成业务组管理·设置。</w:t>
      </w:r>
    </w:p>
    <w:p w14:paraId="6C6F9A96">
      <w:pPr>
        <w:pStyle w:val="47"/>
        <w:bidi w:val="0"/>
        <w:rPr>
          <w:rFonts w:hint="eastAsia"/>
          <w:lang w:val="en-US" w:eastAsia="zh-CN"/>
        </w:rPr>
      </w:pPr>
      <w:bookmarkStart w:id="90" w:name="资源管理资源授权"/>
      <w:bookmarkStart w:id="91" w:name="_Toc10304"/>
      <w:bookmarkStart w:id="92" w:name="_Toc26255"/>
      <w:r>
        <w:rPr>
          <w:rFonts w:hint="eastAsia"/>
          <w:lang w:val="en-US" w:eastAsia="zh-CN"/>
        </w:rPr>
        <w:t>资源授权</w:t>
      </w:r>
      <w:bookmarkEnd w:id="90"/>
      <w:bookmarkEnd w:id="91"/>
      <w:bookmarkEnd w:id="92"/>
    </w:p>
    <w:p w14:paraId="4DF2C30E">
      <w:pPr>
        <w:pStyle w:val="49"/>
        <w:bidi w:val="0"/>
        <w:rPr>
          <w:rFonts w:hint="default"/>
          <w:lang w:val="en-US" w:eastAsia="zh-CN"/>
        </w:rPr>
      </w:pPr>
      <w:bookmarkStart w:id="93" w:name="_Toc30429"/>
      <w:r>
        <w:rPr>
          <w:rFonts w:hint="eastAsia"/>
          <w:lang w:val="en-US" w:eastAsia="zh-CN"/>
        </w:rPr>
        <w:t>资源授权·概述</w:t>
      </w:r>
      <w:bookmarkEnd w:id="93"/>
    </w:p>
    <w:p w14:paraId="51858710">
      <w:pPr>
        <w:pStyle w:val="48"/>
        <w:bidi w:val="0"/>
        <w:rPr>
          <w:rFonts w:hint="eastAsia"/>
          <w:lang w:val="en-US" w:eastAsia="zh-CN"/>
        </w:rPr>
      </w:pPr>
      <w:r>
        <w:rPr>
          <w:rFonts w:hint="eastAsia"/>
          <w:lang w:val="en-US" w:eastAsia="zh-CN"/>
        </w:rPr>
        <w:t>用户的权限不一致，不同用户创建的节点之间的信息是互相独立的，为了方便业务之间的往来，业务操作管理员通过“资源授权”管理的操作，将资源授权给业务操作员使用，允许业务操作员选择授权的节点进行创建相关规则或任务，否则业务操作员登录后不能直接选择资源进行创建规则或任务等。</w:t>
      </w:r>
    </w:p>
    <w:p w14:paraId="5A5E23E7">
      <w:pPr>
        <w:pStyle w:val="48"/>
        <w:bidi w:val="0"/>
        <w:rPr>
          <w:rFonts w:hint="eastAsia"/>
          <w:lang w:val="en-US" w:eastAsia="zh-CN"/>
        </w:rPr>
      </w:pPr>
      <w:r>
        <w:rPr>
          <w:rFonts w:hint="eastAsia"/>
          <w:lang w:val="en-US" w:eastAsia="zh-CN"/>
        </w:rPr>
        <w:t>所谓授权，就是将资源授权给某些普通用户使用（不包括资源创建者和管理员用户），普通用户登录时，可对这些资源进行查看、修改和各种操作，不包含删除操作，只有管理员和资源创建者能进行删除。</w:t>
      </w:r>
    </w:p>
    <w:p w14:paraId="41AEA07C">
      <w:pPr>
        <w:pStyle w:val="49"/>
        <w:bidi w:val="0"/>
        <w:rPr>
          <w:rFonts w:hint="default"/>
          <w:lang w:val="en-US" w:eastAsia="zh-CN"/>
        </w:rPr>
      </w:pPr>
      <w:bookmarkStart w:id="94" w:name="资源授权设置"/>
      <w:bookmarkStart w:id="95" w:name="_Toc5811"/>
      <w:bookmarkStart w:id="96" w:name="资源授权界面"/>
      <w:r>
        <w:rPr>
          <w:rFonts w:hint="eastAsia"/>
          <w:lang w:val="en-US" w:eastAsia="zh-CN"/>
        </w:rPr>
        <w:t>资源授权·设置</w:t>
      </w:r>
      <w:bookmarkEnd w:id="94"/>
      <w:bookmarkEnd w:id="95"/>
    </w:p>
    <w:p w14:paraId="5710A26B">
      <w:pPr>
        <w:pStyle w:val="48"/>
        <w:bidi w:val="0"/>
        <w:rPr>
          <w:rFonts w:hint="eastAsia"/>
          <w:lang w:val="en-US" w:eastAsia="zh-CN"/>
        </w:rPr>
      </w:pPr>
      <w:r>
        <w:rPr>
          <w:rFonts w:hint="eastAsia"/>
          <w:lang w:val="en-US" w:eastAsia="zh-CN"/>
        </w:rPr>
        <w:t>资源授权的具体操作步骤如下：</w:t>
      </w:r>
    </w:p>
    <w:p w14:paraId="4E73CCBF">
      <w:pPr>
        <w:pStyle w:val="56"/>
        <w:numPr>
          <w:ilvl w:val="0"/>
          <w:numId w:val="63"/>
        </w:numPr>
        <w:bidi w:val="0"/>
        <w:rPr>
          <w:rFonts w:hint="eastAsia"/>
          <w:lang w:val="en-US" w:eastAsia="zh-CN"/>
        </w:rPr>
      </w:pPr>
      <w:r>
        <w:rPr>
          <w:rFonts w:hint="eastAsia"/>
          <w:lang w:val="en-US" w:eastAsia="zh-CN"/>
        </w:rPr>
        <w:t>使用具有资源授权的角色的用户登录到控制台，单击控制台的菜单栏：“资源管理”→“资源授权”，进入到资源授权界面。</w:t>
      </w:r>
    </w:p>
    <w:p w14:paraId="78C1D7F8">
      <w:pPr>
        <w:pStyle w:val="56"/>
        <w:numPr>
          <w:ilvl w:val="0"/>
          <w:numId w:val="63"/>
        </w:numPr>
        <w:bidi w:val="0"/>
        <w:rPr>
          <w:rFonts w:hint="eastAsia"/>
          <w:lang w:val="en-US" w:eastAsia="zh-CN"/>
        </w:rPr>
      </w:pPr>
      <w:r>
        <w:rPr>
          <w:rFonts w:hint="eastAsia"/>
          <w:lang w:val="en-US" w:eastAsia="zh-CN"/>
        </w:rPr>
        <w:t>资源授权界面列表中会显示所有的用户，在“操作”一列中，选择需要授权的用户，单击“设置”，指派相关资源给该用户。</w:t>
      </w:r>
    </w:p>
    <w:p w14:paraId="7252F780">
      <w:pPr>
        <w:pStyle w:val="56"/>
        <w:numPr>
          <w:ilvl w:val="0"/>
          <w:numId w:val="63"/>
        </w:numPr>
        <w:bidi w:val="0"/>
        <w:rPr>
          <w:rFonts w:hint="eastAsia"/>
          <w:lang w:val="en-US" w:eastAsia="zh-CN"/>
        </w:rPr>
      </w:pPr>
      <w:r>
        <w:rPr>
          <w:rFonts w:hint="eastAsia"/>
          <w:lang w:val="en-US" w:eastAsia="zh-CN"/>
        </w:rPr>
        <w:t>在右侧栏中的选择为该用户指派的资源（包括所有功能的规则及节点等资源）。还可为用户指定改资源的“修改”和“权限”的操作。</w:t>
      </w:r>
    </w:p>
    <w:p w14:paraId="2775A289">
      <w:pPr>
        <w:pStyle w:val="56"/>
        <w:numPr>
          <w:ilvl w:val="0"/>
          <w:numId w:val="63"/>
        </w:numPr>
        <w:bidi w:val="0"/>
        <w:rPr>
          <w:rFonts w:hint="eastAsia"/>
          <w:lang w:val="en-US" w:eastAsia="zh-CN"/>
        </w:rPr>
      </w:pPr>
      <w:r>
        <w:rPr>
          <w:rFonts w:hint="eastAsia"/>
          <w:lang w:val="en-US" w:eastAsia="zh-CN"/>
        </w:rPr>
        <w:t>单击“确定”，完成指定用户的资源授权。</w:t>
      </w:r>
    </w:p>
    <w:p w14:paraId="58A701EC">
      <w:pPr>
        <w:pStyle w:val="48"/>
        <w:bidi w:val="0"/>
        <w:rPr>
          <w:rFonts w:hint="default"/>
          <w:lang w:val="en-US" w:eastAsia="zh-CN"/>
        </w:rPr>
      </w:pPr>
    </w:p>
    <w:p w14:paraId="23840766">
      <w:pPr>
        <w:pStyle w:val="116"/>
        <w:widowControl/>
        <w:jc w:val="left"/>
        <w:rPr>
          <w:rFonts w:hint="eastAsia"/>
        </w:rPr>
      </w:pPr>
      <w:r>
        <w:drawing>
          <wp:inline distT="0" distB="0" distL="114300" distR="114300">
            <wp:extent cx="857250" cy="400050"/>
            <wp:effectExtent l="0" t="0" r="0" b="0"/>
            <wp:docPr id="141" name="图片 139"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39"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63C1E5C7">
      <w:pPr>
        <w:pStyle w:val="117"/>
        <w:numPr>
          <w:ilvl w:val="0"/>
          <w:numId w:val="64"/>
        </w:numPr>
        <w:tabs>
          <w:tab w:val="left" w:pos="2126"/>
        </w:tabs>
        <w:bidi w:val="0"/>
        <w:rPr>
          <w:rFonts w:hint="eastAsia"/>
          <w:lang w:val="en-US" w:eastAsia="zh-CN"/>
        </w:rPr>
      </w:pPr>
      <w:r>
        <w:rPr>
          <w:rFonts w:hint="eastAsia"/>
          <w:lang w:val="en-US" w:eastAsia="zh-CN"/>
        </w:rPr>
        <w:t>可以把资源授权给某些用户，供普通用户使用（非节点创建者、非管理员）。</w:t>
      </w:r>
    </w:p>
    <w:p w14:paraId="3F73D5CE">
      <w:pPr>
        <w:pStyle w:val="117"/>
        <w:numPr>
          <w:ilvl w:val="0"/>
          <w:numId w:val="64"/>
        </w:numPr>
        <w:tabs>
          <w:tab w:val="left" w:pos="2126"/>
        </w:tabs>
        <w:bidi w:val="0"/>
        <w:rPr>
          <w:rFonts w:hint="eastAsia"/>
          <w:lang w:val="en-US" w:eastAsia="zh-CN"/>
        </w:rPr>
      </w:pPr>
      <w:r>
        <w:rPr>
          <w:rFonts w:hint="eastAsia"/>
          <w:lang w:val="en-US" w:eastAsia="zh-CN"/>
        </w:rPr>
        <w:t>一个资源可以授权给多个用户管理。</w:t>
      </w:r>
    </w:p>
    <w:p w14:paraId="2931D33F">
      <w:pPr>
        <w:pStyle w:val="117"/>
        <w:numPr>
          <w:ilvl w:val="0"/>
          <w:numId w:val="64"/>
        </w:numPr>
        <w:tabs>
          <w:tab w:val="left" w:pos="2126"/>
        </w:tabs>
        <w:bidi w:val="0"/>
        <w:rPr>
          <w:rFonts w:hint="eastAsia"/>
          <w:lang w:val="en-US" w:eastAsia="zh-CN"/>
        </w:rPr>
      </w:pPr>
      <w:r>
        <w:rPr>
          <w:rFonts w:hint="eastAsia"/>
          <w:lang w:val="en-US" w:eastAsia="zh-CN"/>
        </w:rPr>
        <w:t>一个用户可以管理多个被授权的资源。</w:t>
      </w:r>
    </w:p>
    <w:p w14:paraId="6D1390FB">
      <w:pPr>
        <w:pStyle w:val="117"/>
        <w:numPr>
          <w:ilvl w:val="0"/>
          <w:numId w:val="64"/>
        </w:numPr>
        <w:tabs>
          <w:tab w:val="left" w:pos="2126"/>
        </w:tabs>
        <w:bidi w:val="0"/>
        <w:rPr>
          <w:rFonts w:hint="eastAsia"/>
          <w:lang w:val="en-US" w:eastAsia="zh-CN"/>
        </w:rPr>
      </w:pPr>
      <w:r>
        <w:rPr>
          <w:rFonts w:hint="eastAsia"/>
          <w:lang w:val="en-US" w:eastAsia="zh-CN"/>
        </w:rPr>
        <w:t>用户创建的资源可以授权给其他用户进行使用，删除危险操作默认禁用。</w:t>
      </w:r>
    </w:p>
    <w:p w14:paraId="57DC3C3C">
      <w:pPr>
        <w:pStyle w:val="49"/>
        <w:bidi w:val="0"/>
        <w:rPr>
          <w:rFonts w:hint="default"/>
          <w:lang w:val="en-US" w:eastAsia="zh-CN"/>
        </w:rPr>
      </w:pPr>
      <w:bookmarkStart w:id="97" w:name="_Toc16290"/>
      <w:r>
        <w:rPr>
          <w:rFonts w:hint="eastAsia"/>
          <w:lang w:val="en-US" w:eastAsia="zh-CN"/>
        </w:rPr>
        <w:t>资源授权·界面</w:t>
      </w:r>
      <w:bookmarkEnd w:id="96"/>
      <w:bookmarkEnd w:id="97"/>
    </w:p>
    <w:p w14:paraId="0D686287">
      <w:pPr>
        <w:pStyle w:val="48"/>
        <w:bidi w:val="0"/>
        <w:rPr>
          <w:rFonts w:hint="eastAsia"/>
          <w:lang w:val="en-US" w:eastAsia="zh-CN"/>
        </w:rPr>
      </w:pPr>
      <w:r>
        <w:rPr>
          <w:rFonts w:hint="eastAsia"/>
          <w:lang w:val="en-US" w:eastAsia="zh-CN"/>
        </w:rPr>
        <w:t>单击控制台的菜单栏：“资源管理”→“资源授权”：</w:t>
      </w:r>
    </w:p>
    <w:p w14:paraId="310020C7">
      <w:pPr>
        <w:pStyle w:val="48"/>
        <w:bidi w:val="0"/>
        <w:rPr>
          <w:rFonts w:hint="eastAsia"/>
          <w:lang w:val="en-US" w:eastAsia="zh-CN"/>
        </w:rPr>
      </w:pPr>
      <w:r>
        <w:drawing>
          <wp:inline distT="0" distB="0" distL="114300" distR="114300">
            <wp:extent cx="5067935" cy="798830"/>
            <wp:effectExtent l="0" t="0" r="18415" b="1270"/>
            <wp:docPr id="7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9"/>
                    <pic:cNvPicPr>
                      <a:picLocks noChangeAspect="1"/>
                    </pic:cNvPicPr>
                  </pic:nvPicPr>
                  <pic:blipFill>
                    <a:blip r:embed="rId95"/>
                    <a:stretch>
                      <a:fillRect/>
                    </a:stretch>
                  </pic:blipFill>
                  <pic:spPr>
                    <a:xfrm>
                      <a:off x="0" y="0"/>
                      <a:ext cx="5067935" cy="798830"/>
                    </a:xfrm>
                    <a:prstGeom prst="rect">
                      <a:avLst/>
                    </a:prstGeom>
                    <a:noFill/>
                    <a:ln>
                      <a:noFill/>
                    </a:ln>
                  </pic:spPr>
                </pic:pic>
              </a:graphicData>
            </a:graphic>
          </wp:inline>
        </w:drawing>
      </w:r>
    </w:p>
    <w:p w14:paraId="4F6D3199">
      <w:pPr>
        <w:pStyle w:val="57"/>
        <w:numPr>
          <w:ilvl w:val="0"/>
          <w:numId w:val="0"/>
        </w:numPr>
        <w:bidi w:val="0"/>
        <w:ind w:left="1701" w:leftChars="0"/>
        <w:rPr>
          <w:rFonts w:hint="eastAsia"/>
          <w:b/>
          <w:bCs/>
          <w:lang w:val="en-US" w:eastAsia="zh-CN"/>
        </w:rPr>
      </w:pPr>
    </w:p>
    <w:p w14:paraId="5B63B3FF">
      <w:pPr>
        <w:pStyle w:val="57"/>
        <w:numPr>
          <w:ilvl w:val="0"/>
          <w:numId w:val="0"/>
        </w:numPr>
        <w:bidi w:val="0"/>
        <w:ind w:left="1701" w:leftChars="0"/>
        <w:rPr>
          <w:rFonts w:hint="eastAsia"/>
          <w:lang w:val="en-US" w:eastAsia="zh-CN"/>
        </w:rPr>
      </w:pPr>
      <w:r>
        <w:rPr>
          <w:rFonts w:hint="eastAsia"/>
          <w:b/>
          <w:bCs/>
          <w:lang w:val="en-US" w:eastAsia="zh-CN"/>
        </w:rPr>
        <w:t>资源授权搜索栏说明：</w:t>
      </w:r>
    </w:p>
    <w:p w14:paraId="05F386B9">
      <w:pPr>
        <w:pStyle w:val="57"/>
        <w:bidi w:val="0"/>
        <w:ind w:left="1680" w:leftChars="0" w:firstLineChars="0"/>
        <w:rPr>
          <w:rFonts w:hint="eastAsia"/>
          <w:lang w:val="en-US" w:eastAsia="zh-CN"/>
        </w:rPr>
      </w:pPr>
      <w:r>
        <w:rPr>
          <w:rFonts w:hint="eastAsia"/>
          <w:lang w:val="en-US" w:eastAsia="zh-CN"/>
        </w:rPr>
        <w:t>名称：按资源授权名称过滤显示规则列表。</w:t>
      </w:r>
    </w:p>
    <w:p w14:paraId="73F7B5FE">
      <w:pPr>
        <w:pStyle w:val="48"/>
        <w:bidi w:val="0"/>
        <w:rPr>
          <w:rFonts w:hint="eastAsia"/>
          <w:lang w:val="en-US" w:eastAsia="zh-CN"/>
        </w:rPr>
      </w:pPr>
    </w:p>
    <w:p w14:paraId="1D977205">
      <w:pPr>
        <w:pStyle w:val="48"/>
        <w:bidi w:val="0"/>
        <w:rPr>
          <w:rFonts w:hint="default"/>
          <w:b/>
          <w:bCs/>
          <w:lang w:val="en-US" w:eastAsia="zh-CN"/>
        </w:rPr>
      </w:pPr>
      <w:r>
        <w:rPr>
          <w:rFonts w:hint="eastAsia"/>
          <w:b/>
          <w:bCs/>
          <w:lang w:val="en-US" w:eastAsia="zh-CN"/>
        </w:rPr>
        <w:t>资源授权信息栏说明：</w:t>
      </w:r>
    </w:p>
    <w:p w14:paraId="6E6BEB37">
      <w:pPr>
        <w:pStyle w:val="57"/>
        <w:bidi w:val="0"/>
        <w:ind w:left="1680" w:leftChars="0" w:firstLineChars="0"/>
        <w:rPr>
          <w:rFonts w:hint="eastAsia"/>
          <w:lang w:val="en-US" w:eastAsia="zh-CN"/>
        </w:rPr>
      </w:pPr>
      <w:r>
        <w:rPr>
          <w:rFonts w:hint="eastAsia"/>
          <w:b/>
          <w:bCs/>
          <w:lang w:val="en-US" w:eastAsia="zh-CN"/>
        </w:rPr>
        <w:t>用户名：</w:t>
      </w:r>
      <w:r>
        <w:rPr>
          <w:rFonts w:hint="eastAsia"/>
          <w:lang w:val="en-US" w:eastAsia="zh-CN"/>
        </w:rPr>
        <w:t>显示当前所有用户名。</w:t>
      </w:r>
    </w:p>
    <w:p w14:paraId="70957526">
      <w:pPr>
        <w:pStyle w:val="57"/>
        <w:bidi w:val="0"/>
        <w:ind w:left="1680" w:leftChars="0" w:firstLineChars="0"/>
        <w:rPr>
          <w:rFonts w:hint="default"/>
          <w:lang w:val="en-US" w:eastAsia="zh-CN"/>
        </w:rPr>
      </w:pPr>
      <w:r>
        <w:rPr>
          <w:rFonts w:hint="eastAsia"/>
          <w:b/>
          <w:bCs/>
          <w:lang w:val="en-US" w:eastAsia="zh-CN"/>
        </w:rPr>
        <w:t>角色：</w:t>
      </w:r>
      <w:r>
        <w:rPr>
          <w:rFonts w:hint="eastAsia"/>
          <w:lang w:val="en-US" w:eastAsia="zh-CN"/>
        </w:rPr>
        <w:t>当前用户的角色名。</w:t>
      </w:r>
    </w:p>
    <w:p w14:paraId="7BC5A590">
      <w:pPr>
        <w:pStyle w:val="57"/>
        <w:widowControl/>
        <w:numPr>
          <w:ilvl w:val="0"/>
          <w:numId w:val="0"/>
        </w:numPr>
        <w:topLinePunct w:val="0"/>
        <w:bidi w:val="0"/>
        <w:adjustRightInd w:val="0"/>
        <w:snapToGrid w:val="0"/>
        <w:spacing w:before="80" w:after="80" w:line="240" w:lineRule="atLeast"/>
        <w:jc w:val="left"/>
        <w:rPr>
          <w:rFonts w:hint="eastAsia"/>
          <w:lang w:val="en-US" w:eastAsia="zh-CN"/>
        </w:rPr>
      </w:pPr>
    </w:p>
    <w:p w14:paraId="4A104EF2">
      <w:pPr>
        <w:pStyle w:val="48"/>
        <w:bidi w:val="0"/>
        <w:rPr>
          <w:rFonts w:hint="default"/>
          <w:lang w:val="en-US" w:eastAsia="zh-CN"/>
        </w:rPr>
      </w:pPr>
      <w:r>
        <w:rPr>
          <w:rFonts w:hint="eastAsia"/>
          <w:b/>
          <w:bCs/>
          <w:lang w:val="en-US" w:eastAsia="zh-CN"/>
        </w:rPr>
        <w:t>资源授权操作栏说明：</w:t>
      </w:r>
    </w:p>
    <w:p w14:paraId="340C826E">
      <w:pPr>
        <w:pStyle w:val="57"/>
        <w:bidi w:val="0"/>
        <w:ind w:left="1680" w:leftChars="0" w:firstLineChars="0"/>
        <w:rPr>
          <w:rFonts w:hint="default"/>
          <w:lang w:val="en-US" w:eastAsia="zh-CN"/>
        </w:rPr>
      </w:pPr>
      <w:r>
        <w:rPr>
          <w:rFonts w:hint="eastAsia"/>
          <w:b/>
          <w:bCs/>
          <w:lang w:val="en-US" w:eastAsia="zh-CN"/>
        </w:rPr>
        <w:t>设置：</w:t>
      </w:r>
      <w:r>
        <w:rPr>
          <w:rFonts w:hint="eastAsia"/>
          <w:lang w:val="en-US" w:eastAsia="zh-CN"/>
        </w:rPr>
        <w:t>对当前用户进行资源授权的操作。</w:t>
      </w:r>
    </w:p>
    <w:p w14:paraId="7E4E1925">
      <w:pPr>
        <w:pStyle w:val="48"/>
        <w:bidi w:val="0"/>
        <w:rPr>
          <w:rFonts w:hint="eastAsia"/>
          <w:lang w:val="en-US" w:eastAsia="zh-CN"/>
        </w:rPr>
      </w:pPr>
    </w:p>
    <w:p w14:paraId="75DFDCC3">
      <w:pPr>
        <w:pStyle w:val="48"/>
        <w:bidi w:val="0"/>
        <w:rPr>
          <w:rFonts w:hint="default"/>
          <w:b/>
          <w:bCs/>
          <w:lang w:val="en-US" w:eastAsia="zh-CN"/>
        </w:rPr>
      </w:pPr>
      <w:r>
        <w:rPr>
          <w:rFonts w:hint="eastAsia"/>
          <w:b/>
          <w:bCs/>
          <w:lang w:val="en-US" w:eastAsia="zh-CN"/>
        </w:rPr>
        <w:t>资源授权底部栏说明：</w:t>
      </w:r>
    </w:p>
    <w:p w14:paraId="5B37017A">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刷新当前资源授权信息。</w:t>
      </w:r>
    </w:p>
    <w:p w14:paraId="1AF3A24F">
      <w:pPr>
        <w:pStyle w:val="46"/>
        <w:bidi w:val="0"/>
        <w:rPr>
          <w:rFonts w:hint="eastAsia"/>
          <w:lang w:val="en-US" w:eastAsia="zh-CN"/>
        </w:rPr>
      </w:pPr>
      <w:bookmarkStart w:id="98" w:name="全服务器迁移后续基本操作"/>
      <w:bookmarkEnd w:id="98"/>
      <w:bookmarkStart w:id="99" w:name="_Toc8755"/>
      <w:bookmarkStart w:id="100" w:name="_Toc16846"/>
      <w:bookmarkStart w:id="101" w:name="系统设置系统参数"/>
      <w:bookmarkStart w:id="102" w:name="系统设置许可管理"/>
      <w:bookmarkStart w:id="103" w:name="_Toc21049"/>
      <w:r>
        <w:rPr>
          <w:rFonts w:hint="eastAsia"/>
          <w:lang w:val="en-US" w:eastAsia="zh-CN"/>
        </w:rPr>
        <w:t>系统管理</w:t>
      </w:r>
      <w:bookmarkEnd w:id="99"/>
    </w:p>
    <w:p w14:paraId="2EF4CC97">
      <w:pPr>
        <w:pStyle w:val="47"/>
        <w:bidi w:val="0"/>
        <w:rPr>
          <w:rFonts w:hint="eastAsia"/>
          <w:lang w:val="en-US" w:eastAsia="zh-CN"/>
        </w:rPr>
      </w:pPr>
      <w:bookmarkStart w:id="104" w:name="_Toc15446"/>
      <w:r>
        <w:rPr>
          <w:rFonts w:hint="eastAsia"/>
          <w:lang w:val="en-US" w:eastAsia="zh-CN"/>
        </w:rPr>
        <w:t>系统参数</w:t>
      </w:r>
      <w:bookmarkEnd w:id="100"/>
      <w:bookmarkEnd w:id="101"/>
      <w:bookmarkEnd w:id="104"/>
    </w:p>
    <w:p w14:paraId="294EDD8B">
      <w:pPr>
        <w:pStyle w:val="48"/>
        <w:bidi w:val="0"/>
        <w:rPr>
          <w:rFonts w:hint="eastAsia"/>
          <w:lang w:val="en-US" w:eastAsia="zh-CN"/>
        </w:rPr>
      </w:pPr>
      <w:r>
        <w:rPr>
          <w:rFonts w:hint="eastAsia"/>
          <w:lang w:val="en-US" w:eastAsia="zh-CN"/>
        </w:rPr>
        <w:t>单击控制台的菜单栏：“系统管理”→“系统参数”。</w:t>
      </w:r>
    </w:p>
    <w:p w14:paraId="0DD6EB65">
      <w:pPr>
        <w:pStyle w:val="48"/>
        <w:bidi w:val="0"/>
        <w:rPr>
          <w:rFonts w:hint="eastAsia"/>
          <w:lang w:val="en-US" w:eastAsia="zh-CN"/>
        </w:rPr>
      </w:pPr>
    </w:p>
    <w:p w14:paraId="4B2C6308">
      <w:pPr>
        <w:pStyle w:val="49"/>
        <w:bidi w:val="0"/>
        <w:rPr>
          <w:rFonts w:hint="eastAsia"/>
          <w:lang w:val="en-US" w:eastAsia="zh-CN"/>
        </w:rPr>
      </w:pPr>
      <w:bookmarkStart w:id="105" w:name="_Toc13559"/>
      <w:r>
        <w:rPr>
          <w:rFonts w:hint="eastAsia"/>
          <w:lang w:val="en-US" w:eastAsia="zh-CN"/>
        </w:rPr>
        <w:t>系统参数·全</w:t>
      </w:r>
      <w:bookmarkEnd w:id="105"/>
      <w:r>
        <w:rPr>
          <w:rFonts w:hint="default"/>
          <w:lang w:eastAsia="zh-CN"/>
        </w:rPr>
        <w:t>局配置</w:t>
      </w:r>
    </w:p>
    <w:p w14:paraId="5EC96702">
      <w:pPr>
        <w:pStyle w:val="48"/>
        <w:bidi w:val="0"/>
        <w:rPr>
          <w:rFonts w:hint="eastAsia"/>
          <w:lang w:val="en-US" w:eastAsia="zh-CN"/>
        </w:rPr>
      </w:pPr>
      <w:r>
        <w:rPr>
          <w:rFonts w:hint="eastAsia"/>
          <w:lang w:val="en-US" w:eastAsia="zh-CN"/>
        </w:rPr>
        <w:t>单击控制台的菜单栏：“系统管理”→“系统参数”：</w:t>
      </w:r>
    </w:p>
    <w:p w14:paraId="3B4EDB9E">
      <w:pPr>
        <w:pStyle w:val="48"/>
        <w:numPr>
          <w:ilvl w:val="0"/>
          <w:numId w:val="0"/>
        </w:numPr>
        <w:bidi w:val="0"/>
        <w:ind w:left="1701" w:leftChars="0"/>
        <w:rPr>
          <w:rFonts w:hint="eastAsia"/>
          <w:lang w:val="en-US" w:eastAsia="zh-CN"/>
        </w:rPr>
      </w:pPr>
      <w:r>
        <w:rPr>
          <w:rFonts w:hint="eastAsia"/>
          <w:lang w:val="en-US" w:eastAsia="zh-CN"/>
        </w:rPr>
        <w:t>系统参数管理界面中，单击“全局设置”。</w:t>
      </w:r>
    </w:p>
    <w:p w14:paraId="7FA7618E">
      <w:pPr>
        <w:pStyle w:val="48"/>
        <w:rPr>
          <w:rFonts w:hint="default"/>
          <w:lang w:eastAsia="zh-CN"/>
        </w:rPr>
      </w:pPr>
      <w:r>
        <w:drawing>
          <wp:inline distT="0" distB="0" distL="114300" distR="114300">
            <wp:extent cx="4953635" cy="3985260"/>
            <wp:effectExtent l="0" t="0" r="18415" b="15240"/>
            <wp:docPr id="17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1"/>
                    <pic:cNvPicPr>
                      <a:picLocks noChangeAspect="1"/>
                    </pic:cNvPicPr>
                  </pic:nvPicPr>
                  <pic:blipFill>
                    <a:blip r:embed="rId96"/>
                    <a:stretch>
                      <a:fillRect/>
                    </a:stretch>
                  </pic:blipFill>
                  <pic:spPr>
                    <a:xfrm>
                      <a:off x="0" y="0"/>
                      <a:ext cx="4953635" cy="3985260"/>
                    </a:xfrm>
                    <a:prstGeom prst="rect">
                      <a:avLst/>
                    </a:prstGeom>
                    <a:noFill/>
                    <a:ln>
                      <a:noFill/>
                    </a:ln>
                  </pic:spPr>
                </pic:pic>
              </a:graphicData>
            </a:graphic>
          </wp:inline>
        </w:drawing>
      </w:r>
    </w:p>
    <w:p w14:paraId="269C030A">
      <w:pPr>
        <w:pStyle w:val="57"/>
        <w:bidi w:val="0"/>
        <w:ind w:left="1680" w:leftChars="0" w:firstLineChars="0"/>
        <w:rPr>
          <w:rFonts w:hint="eastAsia"/>
          <w:lang w:val="en-US" w:eastAsia="zh-CN"/>
        </w:rPr>
      </w:pPr>
      <w:r>
        <w:rPr>
          <w:rFonts w:hint="eastAsia"/>
          <w:b/>
          <w:bCs/>
          <w:lang w:val="en-US" w:eastAsia="zh-CN"/>
        </w:rPr>
        <w:t>控制台地址：</w:t>
      </w:r>
      <w:r>
        <w:rPr>
          <w:rFonts w:hint="eastAsia"/>
          <w:lang w:val="en-US" w:eastAsia="zh-CN"/>
        </w:rPr>
        <w:t>用户可以添加多个控制台地址。</w:t>
      </w:r>
    </w:p>
    <w:p w14:paraId="6721D58B">
      <w:pPr>
        <w:pStyle w:val="57"/>
        <w:bidi w:val="0"/>
        <w:ind w:left="1680" w:leftChars="0" w:firstLineChars="0"/>
        <w:rPr>
          <w:rFonts w:hint="eastAsia"/>
          <w:lang w:val="en-US" w:eastAsia="zh-CN"/>
        </w:rPr>
      </w:pPr>
      <w:r>
        <w:rPr>
          <w:rFonts w:hint="eastAsia"/>
          <w:b/>
          <w:bCs/>
          <w:lang w:val="en-US" w:eastAsia="zh-CN"/>
        </w:rPr>
        <w:t>控制台超时时间：</w:t>
      </w:r>
      <w:r>
        <w:rPr>
          <w:rFonts w:hint="eastAsia"/>
          <w:lang w:val="en-US" w:eastAsia="zh-CN"/>
        </w:rPr>
        <w:t>超过设置的时间后会跳转到登录页面要求重新登录。</w:t>
      </w:r>
    </w:p>
    <w:p w14:paraId="560A88C1">
      <w:pPr>
        <w:pStyle w:val="57"/>
        <w:bidi w:val="0"/>
        <w:ind w:left="1680" w:leftChars="0" w:firstLineChars="0"/>
        <w:rPr>
          <w:rFonts w:hint="eastAsia"/>
          <w:lang w:val="en-US" w:eastAsia="zh-CN"/>
        </w:rPr>
      </w:pPr>
      <w:r>
        <w:rPr>
          <w:rFonts w:hint="eastAsia"/>
          <w:b/>
          <w:bCs/>
          <w:lang w:val="en-US" w:eastAsia="zh-CN"/>
        </w:rPr>
        <w:t>状态刷新间隔：</w:t>
      </w:r>
      <w:r>
        <w:rPr>
          <w:rFonts w:hint="eastAsia"/>
          <w:lang w:val="en-US" w:eastAsia="zh-CN"/>
        </w:rPr>
        <w:t>配置界面多久更新一次状态。在网络状况不佳的情况下，这里可以选择大一点的间隔时间，如果网络状况很好，可以用默认的间隔时间。</w:t>
      </w:r>
    </w:p>
    <w:p w14:paraId="39679033">
      <w:pPr>
        <w:pStyle w:val="57"/>
        <w:bidi w:val="0"/>
        <w:ind w:left="1680" w:leftChars="0" w:firstLineChars="0"/>
        <w:rPr>
          <w:rFonts w:hint="eastAsia"/>
          <w:lang w:val="en-US" w:eastAsia="zh-CN"/>
        </w:rPr>
      </w:pPr>
      <w:r>
        <w:rPr>
          <w:rFonts w:hint="eastAsia"/>
          <w:b/>
          <w:bCs/>
          <w:lang w:val="en-US" w:eastAsia="zh-CN"/>
        </w:rPr>
        <w:t>列表默认记录数：</w:t>
      </w:r>
      <w:r>
        <w:rPr>
          <w:rFonts w:hint="eastAsia"/>
          <w:lang w:val="en-US" w:eastAsia="zh-CN"/>
        </w:rPr>
        <w:t>每页显示的记录条数。</w:t>
      </w:r>
    </w:p>
    <w:p w14:paraId="25A001F0">
      <w:pPr>
        <w:pStyle w:val="57"/>
        <w:bidi w:val="0"/>
        <w:ind w:left="1680" w:leftChars="0" w:firstLineChars="0"/>
        <w:rPr>
          <w:rFonts w:hint="eastAsia"/>
          <w:lang w:val="en-US" w:eastAsia="zh-CN"/>
        </w:rPr>
      </w:pPr>
      <w:r>
        <w:rPr>
          <w:rFonts w:hint="eastAsia"/>
          <w:b/>
          <w:bCs/>
          <w:lang w:val="en-US" w:eastAsia="zh-CN"/>
        </w:rPr>
        <w:t>日志保留时长：</w:t>
      </w:r>
      <w:r>
        <w:rPr>
          <w:rFonts w:hint="eastAsia"/>
          <w:lang w:val="en-US" w:eastAsia="zh-CN"/>
        </w:rPr>
        <w:t>节点/复制规则的保存时间，超出保存时长的日志将被删除，防止控制机数据库记录过多而影响访问速度。</w:t>
      </w:r>
    </w:p>
    <w:p w14:paraId="10909096">
      <w:pPr>
        <w:pStyle w:val="57"/>
        <w:bidi w:val="0"/>
        <w:ind w:left="1680" w:leftChars="0" w:firstLineChars="0"/>
        <w:rPr>
          <w:rFonts w:hint="eastAsia"/>
          <w:b w:val="0"/>
          <w:bCs w:val="0"/>
          <w:lang w:val="en-US" w:eastAsia="zh-CN"/>
        </w:rPr>
      </w:pPr>
      <w:r>
        <w:rPr>
          <w:rFonts w:hint="eastAsia"/>
          <w:b/>
          <w:bCs/>
          <w:lang w:val="en-US" w:eastAsia="zh-CN"/>
        </w:rPr>
        <w:t>消息保留时长：</w:t>
      </w:r>
      <w:r>
        <w:rPr>
          <w:rFonts w:hint="eastAsia"/>
          <w:b w:val="0"/>
          <w:bCs w:val="0"/>
          <w:lang w:val="en-US" w:eastAsia="zh-CN"/>
        </w:rPr>
        <w:t>消息的保存时间，超出保存时长的消息将被删除。</w:t>
      </w:r>
    </w:p>
    <w:p w14:paraId="21B7B54B">
      <w:pPr>
        <w:pStyle w:val="57"/>
        <w:bidi w:val="0"/>
        <w:ind w:left="1680" w:leftChars="0" w:firstLineChars="0"/>
        <w:rPr>
          <w:rFonts w:hint="eastAsia"/>
          <w:lang w:val="en-US" w:eastAsia="zh-CN"/>
        </w:rPr>
      </w:pPr>
      <w:r>
        <w:rPr>
          <w:rFonts w:hint="eastAsia"/>
          <w:b/>
          <w:bCs/>
          <w:lang w:val="en-US" w:eastAsia="zh-CN"/>
        </w:rPr>
        <w:t>采集间隔（s）</w:t>
      </w:r>
      <w:r>
        <w:rPr>
          <w:rFonts w:hint="eastAsia"/>
          <w:lang w:val="en-US" w:eastAsia="zh-CN"/>
        </w:rPr>
        <w:t>：资源占用信息采集时间间隔。</w:t>
      </w:r>
    </w:p>
    <w:p w14:paraId="4B4C700F">
      <w:pPr>
        <w:pStyle w:val="57"/>
        <w:bidi w:val="0"/>
        <w:ind w:left="1680" w:leftChars="0" w:firstLineChars="0"/>
        <w:rPr>
          <w:rFonts w:hint="eastAsia"/>
          <w:lang w:val="en-US" w:eastAsia="zh-CN"/>
        </w:rPr>
      </w:pPr>
      <w:r>
        <w:rPr>
          <w:rFonts w:hint="default"/>
          <w:b/>
          <w:bCs/>
          <w:lang w:eastAsia="zh-CN"/>
        </w:rPr>
        <w:t>磁盘占用上限：</w:t>
      </w:r>
      <w:r>
        <w:rPr>
          <w:rFonts w:hint="default"/>
          <w:lang w:eastAsia="zh-CN"/>
        </w:rPr>
        <w:t>磁盘占用，指的是控制台产生的数据、日志等占用的空间，超过这个阈值会触发告警。</w:t>
      </w:r>
    </w:p>
    <w:p w14:paraId="2D3D5DB1">
      <w:pPr>
        <w:pStyle w:val="57"/>
        <w:bidi w:val="0"/>
        <w:ind w:left="1680" w:leftChars="0" w:firstLineChars="0"/>
        <w:rPr>
          <w:rFonts w:hint="eastAsia"/>
          <w:lang w:val="en-US" w:eastAsia="zh-CN"/>
        </w:rPr>
      </w:pPr>
      <w:r>
        <w:rPr>
          <w:rFonts w:hint="eastAsia"/>
          <w:b/>
          <w:bCs/>
          <w:lang w:val="en-US" w:eastAsia="zh-CN"/>
        </w:rPr>
        <w:t>消息语言：</w:t>
      </w:r>
      <w:r>
        <w:rPr>
          <w:rFonts w:hint="eastAsia"/>
          <w:lang w:val="en-US" w:eastAsia="zh-CN"/>
        </w:rPr>
        <w:t>变更控制机发送的消息通知语言种类（站内信除外，站内信语言随控制机页面语言变更）。</w:t>
      </w:r>
    </w:p>
    <w:p w14:paraId="34D87B8B">
      <w:pPr>
        <w:pStyle w:val="49"/>
        <w:bidi w:val="0"/>
        <w:rPr>
          <w:rFonts w:hint="eastAsia"/>
          <w:lang w:val="en-US" w:eastAsia="zh-CN"/>
        </w:rPr>
      </w:pPr>
      <w:bookmarkStart w:id="106" w:name="_Toc9603"/>
      <w:r>
        <w:rPr>
          <w:rFonts w:hint="eastAsia"/>
          <w:lang w:val="en-US" w:eastAsia="zh-CN"/>
        </w:rPr>
        <w:t>系统参数·特殊参数</w:t>
      </w:r>
    </w:p>
    <w:p w14:paraId="38220067">
      <w:pPr>
        <w:pStyle w:val="48"/>
        <w:rPr>
          <w:rFonts w:hint="eastAsia"/>
          <w:lang w:val="en-US" w:eastAsia="zh-CN"/>
        </w:rPr>
      </w:pPr>
      <w:r>
        <w:rPr>
          <w:rFonts w:hint="eastAsia"/>
          <w:lang w:val="en-US" w:eastAsia="zh-CN"/>
        </w:rPr>
        <w:t>单击控制台的菜单栏：“系统管理”→“系统参数”：</w:t>
      </w:r>
    </w:p>
    <w:p w14:paraId="4928B3F9">
      <w:pPr>
        <w:pStyle w:val="48"/>
      </w:pPr>
      <w:r>
        <w:rPr>
          <w:rFonts w:hint="eastAsia"/>
          <w:lang w:val="en-US" w:eastAsia="zh-CN"/>
        </w:rPr>
        <w:t>系统参数管理界面中，单击“特殊参数”。</w:t>
      </w:r>
    </w:p>
    <w:p w14:paraId="60A63C16">
      <w:pPr>
        <w:pStyle w:val="48"/>
        <w:rPr>
          <w:rFonts w:hint="eastAsia"/>
          <w:lang w:val="en-US" w:eastAsia="zh-CN"/>
        </w:rPr>
      </w:pPr>
      <w:r>
        <w:drawing>
          <wp:inline distT="0" distB="0" distL="114300" distR="114300">
            <wp:extent cx="5212080" cy="3075940"/>
            <wp:effectExtent l="0" t="0" r="7620" b="10160"/>
            <wp:docPr id="17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2"/>
                    <pic:cNvPicPr>
                      <a:picLocks noChangeAspect="1"/>
                    </pic:cNvPicPr>
                  </pic:nvPicPr>
                  <pic:blipFill>
                    <a:blip r:embed="rId97"/>
                    <a:stretch>
                      <a:fillRect/>
                    </a:stretch>
                  </pic:blipFill>
                  <pic:spPr>
                    <a:xfrm>
                      <a:off x="0" y="0"/>
                      <a:ext cx="5212080" cy="3075940"/>
                    </a:xfrm>
                    <a:prstGeom prst="rect">
                      <a:avLst/>
                    </a:prstGeom>
                    <a:noFill/>
                    <a:ln>
                      <a:noFill/>
                    </a:ln>
                  </pic:spPr>
                </pic:pic>
              </a:graphicData>
            </a:graphic>
          </wp:inline>
        </w:drawing>
      </w:r>
    </w:p>
    <w:p w14:paraId="5BC3570C">
      <w:pPr>
        <w:pStyle w:val="57"/>
        <w:bidi w:val="0"/>
        <w:ind w:left="1680" w:leftChars="0" w:firstLineChars="0"/>
        <w:rPr>
          <w:rFonts w:hint="eastAsia"/>
          <w:lang w:val="en-US" w:eastAsia="zh-CN"/>
        </w:rPr>
      </w:pPr>
      <w:r>
        <w:rPr>
          <w:rFonts w:hint="eastAsia"/>
          <w:b/>
          <w:bCs/>
          <w:lang w:val="en-US" w:eastAsia="zh-CN"/>
        </w:rPr>
        <w:t>恢复保护：</w:t>
      </w:r>
      <w:r>
        <w:rPr>
          <w:rFonts w:hint="eastAsia"/>
          <w:lang w:val="en-US" w:eastAsia="zh-CN"/>
        </w:rPr>
        <w:t>默认关闭，开启后，节点新建/修改页面增加恢复保护配置项，并且默认开启，表示节点处于恢复保护状态，不允许用该节点作为恢复机创建备份/恢复规则。</w:t>
      </w:r>
    </w:p>
    <w:p w14:paraId="4A5245BF">
      <w:pPr>
        <w:pStyle w:val="118"/>
        <w:tabs>
          <w:tab w:val="left" w:pos="2100"/>
        </w:tabs>
        <w:rPr>
          <w:rFonts w:hint="default"/>
        </w:rPr>
      </w:pPr>
      <w:r>
        <w:drawing>
          <wp:inline distT="0" distB="0" distL="114300" distR="114300">
            <wp:extent cx="457200" cy="152400"/>
            <wp:effectExtent l="0" t="0" r="0" b="0"/>
            <wp:docPr id="165" name="图片 10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0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BD4296A">
      <w:pPr>
        <w:pStyle w:val="119"/>
        <w:rPr>
          <w:rFonts w:hint="default"/>
          <w:lang w:val="en-US" w:eastAsia="zh-CN"/>
        </w:rPr>
      </w:pPr>
      <w:r>
        <w:rPr>
          <w:rFonts w:hint="eastAsia"/>
          <w:lang w:val="en-US" w:eastAsia="zh-CN"/>
        </w:rPr>
        <w:t>如果开启恢复保护前某节点已有对应的备份规则/恢复规则，则开启恢复保护后，规则不再支持启动；</w:t>
      </w:r>
    </w:p>
    <w:p w14:paraId="71C2BE67">
      <w:pPr>
        <w:pStyle w:val="119"/>
        <w:rPr>
          <w:rFonts w:hint="default"/>
          <w:lang w:val="en-US" w:eastAsia="zh-CN"/>
        </w:rPr>
      </w:pPr>
      <w:r>
        <w:rPr>
          <w:rFonts w:hint="eastAsia"/>
          <w:lang w:val="en-US" w:eastAsia="zh-CN"/>
        </w:rPr>
        <w:t>恢复保护功能范围包括：coopy、cdp、backup、ffo、整机CDM。</w:t>
      </w:r>
    </w:p>
    <w:p w14:paraId="4430982C">
      <w:pPr>
        <w:pStyle w:val="57"/>
        <w:bidi w:val="0"/>
        <w:ind w:left="1680" w:leftChars="0" w:firstLineChars="0"/>
        <w:rPr>
          <w:rFonts w:hint="eastAsia"/>
          <w:lang w:val="en-US" w:eastAsia="zh-CN"/>
        </w:rPr>
      </w:pPr>
      <w:r>
        <w:rPr>
          <w:rFonts w:hint="eastAsia"/>
          <w:b/>
          <w:bCs/>
          <w:lang w:val="en-US" w:eastAsia="zh-CN"/>
        </w:rPr>
        <w:t>忽略镜像配置项：</w:t>
      </w:r>
      <w:r>
        <w:rPr>
          <w:rFonts w:hint="eastAsia"/>
          <w:lang w:val="en-US" w:eastAsia="zh-CN"/>
        </w:rPr>
        <w:t>开启后，会在创建“复制规则-镜像设置”显示“跳过镜像设置”。详见复制规则</w:t>
      </w:r>
    </w:p>
    <w:p w14:paraId="5D07F1F1">
      <w:pPr>
        <w:pStyle w:val="57"/>
        <w:bidi w:val="0"/>
        <w:ind w:left="1680" w:leftChars="0" w:firstLineChars="0"/>
        <w:rPr>
          <w:rFonts w:hint="eastAsia"/>
          <w:lang w:val="en-US" w:eastAsia="zh-CN"/>
        </w:rPr>
      </w:pPr>
      <w:r>
        <w:rPr>
          <w:rFonts w:hint="eastAsia"/>
          <w:b/>
          <w:bCs/>
          <w:lang w:val="en-US" w:eastAsia="zh-CN"/>
        </w:rPr>
        <w:t>在线升级：</w:t>
      </w:r>
      <w:r>
        <w:rPr>
          <w:rFonts w:hint="eastAsia"/>
          <w:lang w:val="en-US" w:eastAsia="zh-CN"/>
        </w:rPr>
        <w:t>选择是否开启节点在线升级功能。开启后可使用在线升级功能。</w:t>
      </w:r>
    </w:p>
    <w:p w14:paraId="4A5D6FD4">
      <w:pPr>
        <w:pStyle w:val="57"/>
        <w:bidi w:val="0"/>
        <w:ind w:left="1680" w:leftChars="0" w:firstLineChars="0"/>
        <w:rPr>
          <w:rFonts w:hint="eastAsia"/>
          <w:lang w:val="en-US" w:eastAsia="zh-CN"/>
        </w:rPr>
      </w:pPr>
      <w:r>
        <w:rPr>
          <w:rFonts w:hint="eastAsia"/>
          <w:b/>
          <w:bCs/>
          <w:lang w:val="en-US" w:eastAsia="zh-CN"/>
        </w:rPr>
        <w:t>任务监控保留期限：</w:t>
      </w:r>
      <w:r>
        <w:rPr>
          <w:rFonts w:hint="eastAsia"/>
          <w:b w:val="0"/>
          <w:bCs w:val="0"/>
          <w:lang w:val="en-US" w:eastAsia="zh-CN"/>
        </w:rPr>
        <w:t>与定</w:t>
      </w:r>
      <w:r>
        <w:rPr>
          <w:rFonts w:hint="eastAsia"/>
          <w:lang w:val="en-US" w:eastAsia="zh-CN"/>
        </w:rPr>
        <w:t>时任务页面任务保留期限有关，默认仅显示7天的任务，7天以前的任务不显示。</w:t>
      </w:r>
    </w:p>
    <w:p w14:paraId="6990B148">
      <w:pPr>
        <w:pStyle w:val="57"/>
        <w:bidi w:val="0"/>
        <w:ind w:left="1680" w:leftChars="0" w:firstLineChars="0"/>
        <w:rPr>
          <w:rFonts w:hint="eastAsia"/>
          <w:lang w:val="en-US" w:eastAsia="zh-CN"/>
        </w:rPr>
      </w:pPr>
      <w:r>
        <w:rPr>
          <w:rFonts w:hint="eastAsia"/>
          <w:b/>
          <w:bCs/>
          <w:lang w:val="en-US" w:eastAsia="zh-CN"/>
        </w:rPr>
        <w:t>禁止其他登录方式：</w:t>
      </w:r>
      <w:r>
        <w:rPr>
          <w:rFonts w:hint="eastAsia"/>
          <w:lang w:val="en-US" w:eastAsia="zh-CN"/>
        </w:rPr>
        <w:t>可选择禁止邮箱、手机、LDAP登陆方式，禁止后登陆页面将不再显示该登陆方式。</w:t>
      </w:r>
    </w:p>
    <w:p w14:paraId="30CE1AD4">
      <w:pPr>
        <w:pStyle w:val="57"/>
        <w:widowControl/>
        <w:numPr>
          <w:ilvl w:val="0"/>
          <w:numId w:val="0"/>
        </w:numPr>
        <w:topLinePunct w:val="0"/>
        <w:bidi w:val="0"/>
        <w:adjustRightInd w:val="0"/>
        <w:snapToGrid w:val="0"/>
        <w:spacing w:before="80" w:after="80" w:line="240" w:lineRule="atLeast"/>
        <w:jc w:val="left"/>
        <w:rPr>
          <w:rFonts w:hint="eastAsia"/>
          <w:lang w:val="en-US" w:eastAsia="zh-CN"/>
        </w:rPr>
      </w:pPr>
    </w:p>
    <w:p w14:paraId="1C27C47D">
      <w:pPr>
        <w:pStyle w:val="57"/>
        <w:widowControl/>
        <w:numPr>
          <w:ilvl w:val="0"/>
          <w:numId w:val="0"/>
        </w:numPr>
        <w:topLinePunct w:val="0"/>
        <w:bidi w:val="0"/>
        <w:adjustRightInd w:val="0"/>
        <w:snapToGrid w:val="0"/>
        <w:spacing w:before="80" w:after="80" w:line="240" w:lineRule="atLeast"/>
        <w:jc w:val="left"/>
        <w:rPr>
          <w:rFonts w:hint="eastAsia"/>
          <w:lang w:val="en-US" w:eastAsia="zh-CN"/>
        </w:rPr>
      </w:pPr>
    </w:p>
    <w:p w14:paraId="013526CF">
      <w:pPr>
        <w:pStyle w:val="57"/>
        <w:widowControl/>
        <w:numPr>
          <w:ilvl w:val="0"/>
          <w:numId w:val="0"/>
        </w:numPr>
        <w:topLinePunct w:val="0"/>
        <w:bidi w:val="0"/>
        <w:adjustRightInd w:val="0"/>
        <w:snapToGrid w:val="0"/>
        <w:spacing w:before="80" w:after="80" w:line="240" w:lineRule="atLeast"/>
        <w:jc w:val="left"/>
        <w:rPr>
          <w:rFonts w:hint="eastAsia"/>
          <w:lang w:val="en-US" w:eastAsia="zh-CN"/>
        </w:rPr>
      </w:pPr>
    </w:p>
    <w:p w14:paraId="3ADCE588">
      <w:pPr>
        <w:pStyle w:val="47"/>
        <w:bidi w:val="0"/>
        <w:rPr>
          <w:rFonts w:hint="eastAsia"/>
          <w:lang w:val="en-US" w:eastAsia="zh-CN"/>
        </w:rPr>
      </w:pPr>
      <w:bookmarkStart w:id="107" w:name="_Toc27944"/>
      <w:r>
        <w:rPr>
          <w:rFonts w:hint="eastAsia"/>
          <w:lang w:val="en-US" w:eastAsia="zh-CN"/>
        </w:rPr>
        <w:t>消息设置</w:t>
      </w:r>
      <w:bookmarkEnd w:id="107"/>
    </w:p>
    <w:p w14:paraId="53498E19">
      <w:pPr>
        <w:pStyle w:val="49"/>
        <w:bidi w:val="0"/>
        <w:rPr>
          <w:rFonts w:hint="eastAsia"/>
          <w:lang w:val="en-US" w:eastAsia="zh-CN"/>
        </w:rPr>
      </w:pPr>
      <w:r>
        <w:rPr>
          <w:rFonts w:hint="eastAsia"/>
          <w:lang w:val="en-US" w:eastAsia="zh-CN"/>
        </w:rPr>
        <w:t>消息设置·消息推送目标</w:t>
      </w:r>
    </w:p>
    <w:p w14:paraId="134C4922">
      <w:pPr>
        <w:pStyle w:val="48"/>
        <w:bidi w:val="0"/>
        <w:rPr>
          <w:rFonts w:hint="eastAsia"/>
          <w:lang w:val="en-US" w:eastAsia="zh-CN"/>
        </w:rPr>
      </w:pPr>
      <w:r>
        <w:rPr>
          <w:rFonts w:hint="eastAsia"/>
          <w:lang w:val="en-US" w:eastAsia="zh-CN"/>
        </w:rPr>
        <w:t>单击控制台的菜单栏：“系统管理”→“消息设置”→“消息推送目标”。</w:t>
      </w:r>
    </w:p>
    <w:p w14:paraId="5454C897">
      <w:pPr>
        <w:pStyle w:val="48"/>
        <w:rPr>
          <w:rFonts w:hint="eastAsia"/>
          <w:lang w:val="en-US" w:eastAsia="zh-CN"/>
        </w:rPr>
      </w:pPr>
    </w:p>
    <w:p w14:paraId="352AA1BF">
      <w:pPr>
        <w:pStyle w:val="50"/>
        <w:bidi w:val="0"/>
        <w:rPr>
          <w:rFonts w:hint="default"/>
          <w:lang w:val="en-US" w:eastAsia="zh-CN"/>
        </w:rPr>
      </w:pPr>
      <w:r>
        <w:rPr>
          <w:rFonts w:hint="eastAsia"/>
          <w:lang w:val="en-US" w:eastAsia="zh-CN"/>
        </w:rPr>
        <w:t>邮件配置</w:t>
      </w:r>
    </w:p>
    <w:p w14:paraId="72E2AD83">
      <w:pPr>
        <w:pStyle w:val="48"/>
        <w:rPr>
          <w:rFonts w:hint="eastAsia"/>
          <w:lang w:val="en-US" w:eastAsia="zh-CN"/>
        </w:rPr>
      </w:pPr>
      <w:r>
        <w:rPr>
          <w:rFonts w:hint="eastAsia"/>
          <w:lang w:val="en-US" w:eastAsia="zh-CN"/>
        </w:rPr>
        <w:t>此处的邮件配置是作为发件箱。用户可以在后续的功能中进行配置收件箱，都是以此设置的邮件配置作为发件人。条件不允许的情况下，发件人可以和收件人相同。</w:t>
      </w:r>
    </w:p>
    <w:p w14:paraId="031AEC50">
      <w:pPr>
        <w:pStyle w:val="48"/>
        <w:rPr>
          <w:rFonts w:hint="default"/>
          <w:lang w:val="en-US" w:eastAsia="zh-CN"/>
        </w:rPr>
      </w:pPr>
      <w:r>
        <w:rPr>
          <w:rFonts w:hint="default"/>
          <w:lang w:val="en-US" w:eastAsia="zh-CN"/>
        </w:rPr>
        <w:t>收件邮箱：有</w:t>
      </w:r>
      <w:r>
        <w:rPr>
          <w:rFonts w:hint="eastAsia"/>
          <w:lang w:val="en-US" w:eastAsia="zh-CN"/>
        </w:rPr>
        <w:t>三</w:t>
      </w:r>
      <w:r>
        <w:rPr>
          <w:rFonts w:hint="default"/>
          <w:lang w:val="en-US" w:eastAsia="zh-CN"/>
        </w:rPr>
        <w:t>种收件箱，一种只接收异常邮件</w:t>
      </w:r>
      <w:r>
        <w:rPr>
          <w:rFonts w:hint="eastAsia"/>
          <w:lang w:val="en-US" w:eastAsia="zh-CN"/>
        </w:rPr>
        <w:t>及统计报表邮件；</w:t>
      </w:r>
      <w:r>
        <w:rPr>
          <w:rFonts w:hint="default"/>
          <w:lang w:val="en-US" w:eastAsia="zh-CN"/>
        </w:rPr>
        <w:t>一种用于接收整体状态（报告、报表）、巡检通知</w:t>
      </w:r>
      <w:r>
        <w:rPr>
          <w:rFonts w:hint="eastAsia"/>
          <w:lang w:val="en-US" w:eastAsia="zh-CN"/>
        </w:rPr>
        <w:t>；</w:t>
      </w:r>
      <w:r>
        <w:rPr>
          <w:rFonts w:hint="default"/>
          <w:lang w:val="en-US" w:eastAsia="zh-CN"/>
        </w:rPr>
        <w:t>一种用于</w:t>
      </w:r>
      <w:r>
        <w:rPr>
          <w:rFonts w:hint="eastAsia"/>
          <w:lang w:val="en-US" w:eastAsia="zh-CN"/>
        </w:rPr>
        <w:t>接收全部消息。</w:t>
      </w:r>
    </w:p>
    <w:p w14:paraId="35AF763C">
      <w:pPr>
        <w:pStyle w:val="56"/>
        <w:numPr>
          <w:ilvl w:val="0"/>
          <w:numId w:val="65"/>
        </w:numPr>
        <w:bidi w:val="0"/>
        <w:rPr>
          <w:rFonts w:hint="default"/>
          <w:lang w:val="en-US" w:eastAsia="zh-CN"/>
        </w:rPr>
      </w:pPr>
      <w:r>
        <w:rPr>
          <w:rFonts w:hint="default"/>
          <w:lang w:val="en-US" w:eastAsia="zh-CN"/>
        </w:rPr>
        <w:t>异常告警的收件箱，在用户管理中设置，为当前用户设置用户邮箱，即可在发生异常时，接收到邮件</w:t>
      </w:r>
      <w:r>
        <w:rPr>
          <w:rFonts w:hint="eastAsia"/>
          <w:lang w:eastAsia="zh-CN"/>
        </w:rPr>
        <w:t>。</w:t>
      </w:r>
    </w:p>
    <w:p w14:paraId="4AE74A9B">
      <w:pPr>
        <w:pStyle w:val="56"/>
        <w:numPr>
          <w:ilvl w:val="0"/>
          <w:numId w:val="65"/>
        </w:numPr>
        <w:bidi w:val="0"/>
        <w:rPr>
          <w:rFonts w:hint="default"/>
          <w:lang w:val="en-US" w:eastAsia="zh-CN"/>
        </w:rPr>
      </w:pPr>
      <w:r>
        <w:rPr>
          <w:rFonts w:hint="default"/>
          <w:lang w:val="en-US" w:eastAsia="zh-CN"/>
        </w:rPr>
        <w:t>整体状态、巡检通知的收件箱，在</w:t>
      </w:r>
      <w:r>
        <w:rPr>
          <w:rFonts w:hint="eastAsia"/>
          <w:lang w:val="en-US" w:eastAsia="zh-CN"/>
        </w:rPr>
        <w:t>“</w:t>
      </w:r>
      <w:r>
        <w:rPr>
          <w:rFonts w:hint="default"/>
          <w:lang w:val="en-US" w:eastAsia="zh-CN"/>
        </w:rPr>
        <w:t>消息中心</w:t>
      </w:r>
      <w:r>
        <w:rPr>
          <w:rFonts w:hint="eastAsia"/>
          <w:lang w:val="en-US" w:eastAsia="zh-CN"/>
        </w:rPr>
        <w:t>”→“</w:t>
      </w:r>
      <w:r>
        <w:rPr>
          <w:rFonts w:hint="default"/>
          <w:lang w:val="en-US" w:eastAsia="zh-CN"/>
        </w:rPr>
        <w:t>消息接收管理</w:t>
      </w:r>
      <w:r>
        <w:rPr>
          <w:rFonts w:hint="eastAsia"/>
          <w:lang w:val="en-US" w:eastAsia="zh-CN"/>
        </w:rPr>
        <w:t>”</w:t>
      </w:r>
      <w:r>
        <w:rPr>
          <w:rFonts w:hint="default"/>
          <w:lang w:val="en-US" w:eastAsia="zh-CN"/>
        </w:rPr>
        <w:t>中</w:t>
      </w:r>
      <w:r>
        <w:rPr>
          <w:rFonts w:hint="eastAsia"/>
          <w:lang w:val="en-US" w:eastAsia="zh-CN"/>
        </w:rPr>
        <w:t>，单</w:t>
      </w:r>
      <w:r>
        <w:rPr>
          <w:rFonts w:hint="default"/>
          <w:lang w:val="en-US" w:eastAsia="zh-CN"/>
        </w:rPr>
        <w:t>击</w:t>
      </w:r>
      <w:r>
        <w:rPr>
          <w:rFonts w:hint="eastAsia"/>
          <w:lang w:val="en-US" w:eastAsia="zh-CN"/>
        </w:rPr>
        <w:t>“</w:t>
      </w:r>
      <w:r>
        <w:rPr>
          <w:rFonts w:hint="default"/>
          <w:lang w:val="en-US" w:eastAsia="zh-CN"/>
        </w:rPr>
        <w:t>更多设置</w:t>
      </w:r>
      <w:r>
        <w:rPr>
          <w:rFonts w:hint="eastAsia"/>
          <w:lang w:val="en-US" w:eastAsia="zh-CN"/>
        </w:rPr>
        <w:t>”</w:t>
      </w:r>
      <w:r>
        <w:rPr>
          <w:rFonts w:hint="default"/>
          <w:lang w:val="en-US" w:eastAsia="zh-CN"/>
        </w:rPr>
        <w:t>进行设定</w:t>
      </w:r>
      <w:r>
        <w:rPr>
          <w:rFonts w:hint="eastAsia"/>
          <w:lang w:val="en-US" w:eastAsia="zh-CN"/>
        </w:rPr>
        <w:t>。</w:t>
      </w:r>
    </w:p>
    <w:p w14:paraId="04C10117">
      <w:pPr>
        <w:pStyle w:val="56"/>
        <w:numPr>
          <w:ilvl w:val="0"/>
          <w:numId w:val="65"/>
        </w:numPr>
        <w:bidi w:val="0"/>
        <w:rPr>
          <w:rFonts w:hint="eastAsia"/>
          <w:lang w:val="en-US" w:eastAsia="zh-CN"/>
        </w:rPr>
      </w:pPr>
      <w:r>
        <w:rPr>
          <w:rFonts w:hint="eastAsia"/>
          <w:lang w:val="en-US" w:eastAsia="zh-CN"/>
        </w:rPr>
        <w:t>全部消息的收件箱，</w:t>
      </w:r>
      <w:r>
        <w:rPr>
          <w:rFonts w:hint="default"/>
          <w:lang w:val="en-US" w:eastAsia="zh-CN"/>
        </w:rPr>
        <w:t>在</w:t>
      </w:r>
      <w:r>
        <w:rPr>
          <w:rFonts w:hint="eastAsia"/>
          <w:lang w:val="en-US" w:eastAsia="zh-CN"/>
        </w:rPr>
        <w:t>上方标题栏的“admin”→“账户信息”→“推送设置”tab页</w:t>
      </w:r>
      <w:r>
        <w:rPr>
          <w:rFonts w:hint="default"/>
          <w:lang w:val="en-US" w:eastAsia="zh-CN"/>
        </w:rPr>
        <w:t>中进行设定</w:t>
      </w:r>
      <w:r>
        <w:rPr>
          <w:rFonts w:hint="eastAsia"/>
          <w:lang w:val="en-US" w:eastAsia="zh-CN"/>
        </w:rPr>
        <w:t>。</w:t>
      </w:r>
    </w:p>
    <w:p w14:paraId="288159C7">
      <w:pPr>
        <w:pStyle w:val="48"/>
        <w:bidi w:val="0"/>
      </w:pPr>
      <w:r>
        <w:drawing>
          <wp:inline distT="0" distB="0" distL="114300" distR="114300">
            <wp:extent cx="4787900" cy="3766820"/>
            <wp:effectExtent l="0" t="0" r="0" b="0"/>
            <wp:docPr id="18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3"/>
                    <pic:cNvPicPr>
                      <a:picLocks noChangeAspect="1"/>
                    </pic:cNvPicPr>
                  </pic:nvPicPr>
                  <pic:blipFill>
                    <a:blip r:embed="rId98"/>
                    <a:srcRect l="900" r="2210" b="720"/>
                    <a:stretch>
                      <a:fillRect/>
                    </a:stretch>
                  </pic:blipFill>
                  <pic:spPr>
                    <a:xfrm>
                      <a:off x="0" y="0"/>
                      <a:ext cx="4787900" cy="3766820"/>
                    </a:xfrm>
                    <a:prstGeom prst="rect">
                      <a:avLst/>
                    </a:prstGeom>
                    <a:noFill/>
                    <a:ln>
                      <a:noFill/>
                    </a:ln>
                  </pic:spPr>
                </pic:pic>
              </a:graphicData>
            </a:graphic>
          </wp:inline>
        </w:drawing>
      </w:r>
    </w:p>
    <w:p w14:paraId="1B6D70AF">
      <w:pPr>
        <w:pStyle w:val="57"/>
        <w:bidi w:val="0"/>
        <w:ind w:left="1680" w:leftChars="0" w:firstLineChars="0"/>
        <w:rPr>
          <w:rFonts w:hint="eastAsia"/>
          <w:lang w:val="en-US" w:eastAsia="zh-CN"/>
        </w:rPr>
      </w:pPr>
      <w:r>
        <w:rPr>
          <w:rFonts w:hint="eastAsia"/>
          <w:b/>
          <w:bCs/>
          <w:lang w:val="en-US" w:eastAsia="zh-CN"/>
        </w:rPr>
        <w:t>Email通知：</w:t>
      </w:r>
      <w:r>
        <w:rPr>
          <w:rFonts w:hint="eastAsia"/>
          <w:lang w:val="en-US" w:eastAsia="zh-CN"/>
        </w:rPr>
        <w:t>开启时将启用邮件通知服务，默认为关闭状态。</w:t>
      </w:r>
    </w:p>
    <w:p w14:paraId="2E95AC96">
      <w:pPr>
        <w:pStyle w:val="57"/>
        <w:bidi w:val="0"/>
        <w:ind w:left="1680" w:leftChars="0" w:firstLineChars="0"/>
        <w:rPr>
          <w:rFonts w:hint="eastAsia"/>
          <w:lang w:val="en-US" w:eastAsia="zh-CN"/>
        </w:rPr>
      </w:pPr>
      <w:r>
        <w:rPr>
          <w:rFonts w:hint="eastAsia"/>
          <w:b/>
          <w:bCs/>
          <w:lang w:val="en-US" w:eastAsia="zh-CN"/>
        </w:rPr>
        <w:t>SMTP的服务器地址：</w:t>
      </w:r>
      <w:r>
        <w:rPr>
          <w:rFonts w:hint="eastAsia"/>
          <w:lang w:val="en-US" w:eastAsia="zh-CN"/>
        </w:rPr>
        <w:t>代收发服务器地址，一般由邮箱服务商提供。SMTP服务器地址需要在发件邮箱的设置功能中查看。</w:t>
      </w:r>
    </w:p>
    <w:p w14:paraId="5D891227">
      <w:pPr>
        <w:pStyle w:val="118"/>
        <w:tabs>
          <w:tab w:val="left" w:pos="2100"/>
        </w:tabs>
        <w:rPr>
          <w:rFonts w:hint="default"/>
        </w:rPr>
      </w:pPr>
      <w:r>
        <w:drawing>
          <wp:inline distT="0" distB="0" distL="114300" distR="114300">
            <wp:extent cx="457200" cy="152400"/>
            <wp:effectExtent l="0" t="0" r="0" b="0"/>
            <wp:docPr id="185" name="图片 8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8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E19A6D5">
      <w:pPr>
        <w:pStyle w:val="119"/>
        <w:rPr>
          <w:rFonts w:hint="eastAsia"/>
        </w:rPr>
      </w:pPr>
      <w:r>
        <w:rPr>
          <w:rFonts w:hint="eastAsia"/>
          <w:lang w:val="en-US" w:eastAsia="zh-CN"/>
        </w:rPr>
        <w:t>SMTP服务器可以自行搭建，也可以使用各邮件服务上提供的SMTP服务器。</w:t>
      </w:r>
    </w:p>
    <w:p w14:paraId="4406E772">
      <w:pPr>
        <w:pStyle w:val="57"/>
        <w:bidi w:val="0"/>
        <w:ind w:left="1680" w:leftChars="0" w:firstLineChars="0"/>
        <w:rPr>
          <w:rFonts w:hint="eastAsia"/>
          <w:lang w:val="en-US" w:eastAsia="zh-CN"/>
        </w:rPr>
      </w:pPr>
      <w:r>
        <w:rPr>
          <w:rFonts w:hint="eastAsia"/>
          <w:b/>
          <w:bCs/>
          <w:lang w:val="en-US" w:eastAsia="zh-CN"/>
        </w:rPr>
        <w:t>SSL连接：</w:t>
      </w:r>
      <w:r>
        <w:rPr>
          <w:rFonts w:hint="eastAsia"/>
          <w:lang w:val="en-US" w:eastAsia="zh-CN"/>
        </w:rPr>
        <w:t>是否使用SSL连接SMTP服务器；需要注意和SMTP服务器端口的配合。勾选后，对应SMTP服务器的端口为465；不勾选，对应SMTP服务器的端口为25。</w:t>
      </w:r>
    </w:p>
    <w:p w14:paraId="4AB438C5">
      <w:pPr>
        <w:pStyle w:val="57"/>
        <w:bidi w:val="0"/>
        <w:ind w:left="1680" w:leftChars="0" w:firstLineChars="0"/>
        <w:rPr>
          <w:rFonts w:hint="eastAsia"/>
          <w:lang w:val="en-US" w:eastAsia="zh-CN"/>
        </w:rPr>
      </w:pPr>
      <w:r>
        <w:rPr>
          <w:rFonts w:hint="eastAsia"/>
          <w:b/>
          <w:bCs/>
          <w:lang w:val="en-US" w:eastAsia="zh-CN"/>
        </w:rPr>
        <w:t>SMTP认证：</w:t>
      </w:r>
      <w:r>
        <w:rPr>
          <w:rFonts w:hint="eastAsia"/>
          <w:lang w:val="en-US" w:eastAsia="zh-CN"/>
        </w:rPr>
        <w:t>默认需要开启，针对某些自建邮件服务器，无需SMTP认证的取消勾选。除了某些自建邮件服务器外，通常都是要开启的。</w:t>
      </w:r>
    </w:p>
    <w:p w14:paraId="00EF83E5">
      <w:pPr>
        <w:pStyle w:val="57"/>
        <w:bidi w:val="0"/>
        <w:ind w:left="1680" w:leftChars="0" w:firstLineChars="0"/>
        <w:rPr>
          <w:rFonts w:hint="eastAsia"/>
          <w:lang w:val="en-US" w:eastAsia="zh-CN"/>
        </w:rPr>
      </w:pPr>
      <w:r>
        <w:rPr>
          <w:rFonts w:hint="eastAsia"/>
          <w:b/>
          <w:bCs/>
          <w:lang w:val="en-US" w:eastAsia="zh-CN"/>
        </w:rPr>
        <w:t>SMTP的服务器端口：</w:t>
      </w:r>
      <w:r>
        <w:rPr>
          <w:rFonts w:hint="eastAsia"/>
          <w:lang w:val="en-US" w:eastAsia="zh-CN"/>
        </w:rPr>
        <w:t>访问SMTP服务器的端口号。一般非SSL连接和SSL连接的端口是不同的：非SSL：25；SSL：465；自建邮件服务器，需填写实际的SMTP服务监听端口。</w:t>
      </w:r>
    </w:p>
    <w:p w14:paraId="10EDEE82">
      <w:pPr>
        <w:pStyle w:val="57"/>
        <w:bidi w:val="0"/>
        <w:ind w:left="1680" w:leftChars="0" w:firstLineChars="0"/>
        <w:rPr>
          <w:rFonts w:hint="eastAsia"/>
          <w:lang w:val="en-US" w:eastAsia="zh-CN"/>
        </w:rPr>
      </w:pPr>
      <w:r>
        <w:rPr>
          <w:rFonts w:hint="eastAsia"/>
          <w:b/>
          <w:bCs/>
          <w:lang w:val="en-US" w:eastAsia="zh-CN"/>
        </w:rPr>
        <w:t>用户名：</w:t>
      </w:r>
      <w:r>
        <w:rPr>
          <w:rFonts w:hint="eastAsia"/>
          <w:lang w:val="en-US" w:eastAsia="zh-CN"/>
        </w:rPr>
        <w:t>发送邮件的帐号邮箱地址。</w:t>
      </w:r>
    </w:p>
    <w:p w14:paraId="656B2413">
      <w:pPr>
        <w:pStyle w:val="57"/>
        <w:bidi w:val="0"/>
        <w:ind w:left="1680" w:leftChars="0" w:firstLineChars="0"/>
        <w:rPr>
          <w:rFonts w:hint="eastAsia"/>
          <w:lang w:val="en-US" w:eastAsia="zh-CN"/>
        </w:rPr>
      </w:pPr>
      <w:r>
        <w:rPr>
          <w:rFonts w:hint="eastAsia"/>
          <w:b/>
          <w:bCs/>
          <w:lang w:val="en-US" w:eastAsia="zh-CN"/>
        </w:rPr>
        <w:t>密码：</w:t>
      </w:r>
      <w:r>
        <w:rPr>
          <w:rFonts w:hint="eastAsia"/>
          <w:b w:val="0"/>
          <w:bCs w:val="0"/>
          <w:lang w:val="en-US" w:eastAsia="zh-CN"/>
        </w:rPr>
        <w:t>根据SMTP服务器的类型来区分填写内容：如果是公网邮件服务商的SMTP服务器，则填写授权密码；如果是自己搭建的SMTP服务器，一般填写的是邮箱账号的登录密码。</w:t>
      </w:r>
    </w:p>
    <w:p w14:paraId="13209411">
      <w:pPr>
        <w:pStyle w:val="57"/>
        <w:bidi w:val="0"/>
        <w:ind w:left="1680" w:leftChars="0" w:firstLineChars="0"/>
        <w:rPr>
          <w:rFonts w:hint="eastAsia"/>
          <w:lang w:val="en-US" w:eastAsia="zh-CN"/>
        </w:rPr>
      </w:pPr>
      <w:r>
        <w:rPr>
          <w:rFonts w:hint="eastAsia"/>
          <w:b/>
          <w:bCs/>
          <w:lang w:val="en-US" w:eastAsia="zh-CN"/>
        </w:rPr>
        <w:t>发件人：</w:t>
      </w:r>
      <w:r>
        <w:rPr>
          <w:rFonts w:hint="eastAsia"/>
          <w:lang w:val="en-US" w:eastAsia="zh-CN"/>
        </w:rPr>
        <w:t>告警邮件的发件，非必填，一般用于解决邮件帐号和发件人格式不一样的问题。</w:t>
      </w:r>
    </w:p>
    <w:p w14:paraId="2F669F65">
      <w:pPr>
        <w:pStyle w:val="118"/>
        <w:tabs>
          <w:tab w:val="left" w:pos="2100"/>
        </w:tabs>
        <w:rPr>
          <w:rFonts w:hint="default"/>
        </w:rPr>
      </w:pPr>
      <w:r>
        <w:drawing>
          <wp:inline distT="0" distB="0" distL="114300" distR="114300">
            <wp:extent cx="457200" cy="152400"/>
            <wp:effectExtent l="0" t="0" r="0" b="0"/>
            <wp:docPr id="187" name="图片 8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8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6F2B8D3">
      <w:pPr>
        <w:pStyle w:val="119"/>
        <w:rPr>
          <w:rFonts w:hint="eastAsia"/>
        </w:rPr>
      </w:pPr>
      <w:r>
        <w:rPr>
          <w:rFonts w:hint="eastAsia"/>
          <w:lang w:val="en-US" w:eastAsia="zh-CN"/>
        </w:rPr>
        <w:t>此为特殊用途，一般情况请勿填写，需要购买对应的SaaS套件才可以使用。如若填写，必须填写完整的邮箱地址格式，否则会报错</w:t>
      </w:r>
      <w:r>
        <w:rPr>
          <w:rFonts w:hint="eastAsia"/>
        </w:rPr>
        <w:t>。</w:t>
      </w:r>
    </w:p>
    <w:p w14:paraId="71D29030">
      <w:pPr>
        <w:pStyle w:val="57"/>
        <w:bidi w:val="0"/>
        <w:ind w:left="1680" w:leftChars="0" w:firstLineChars="0"/>
        <w:rPr>
          <w:rFonts w:hint="eastAsia"/>
          <w:lang w:val="en-US" w:eastAsia="zh-CN"/>
        </w:rPr>
      </w:pPr>
      <w:r>
        <w:rPr>
          <w:rFonts w:hint="eastAsia"/>
          <w:b/>
          <w:bCs/>
          <w:lang w:val="en-US" w:eastAsia="zh-CN"/>
        </w:rPr>
        <w:t>邮件签名：</w:t>
      </w:r>
      <w:r>
        <w:rPr>
          <w:rFonts w:hint="eastAsia"/>
          <w:lang w:val="en-US" w:eastAsia="zh-CN"/>
        </w:rPr>
        <w:t>邮件标题中的前缀。设置通知邮件的主题包含关键字。</w:t>
      </w:r>
    </w:p>
    <w:p w14:paraId="1E12175B">
      <w:pPr>
        <w:pStyle w:val="118"/>
        <w:tabs>
          <w:tab w:val="left" w:pos="2100"/>
        </w:tabs>
        <w:rPr>
          <w:rFonts w:hint="default"/>
        </w:rPr>
      </w:pPr>
      <w:r>
        <w:drawing>
          <wp:inline distT="0" distB="0" distL="114300" distR="114300">
            <wp:extent cx="457200" cy="152400"/>
            <wp:effectExtent l="0" t="0" r="0" b="0"/>
            <wp:docPr id="188" name="图片 9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9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FBE4B18">
      <w:pPr>
        <w:pStyle w:val="119"/>
        <w:rPr>
          <w:rFonts w:hint="eastAsia"/>
        </w:rPr>
      </w:pPr>
      <w:r>
        <w:rPr>
          <w:rFonts w:hint="eastAsia"/>
          <w:lang w:val="en-US" w:eastAsia="zh-CN"/>
        </w:rPr>
        <w:t>主要用于给通知邮件的主题添加关键字。对于部署了多个控制机的用户而言，此功能尤其有用</w:t>
      </w:r>
      <w:r>
        <w:rPr>
          <w:rFonts w:hint="eastAsia"/>
        </w:rPr>
        <w:t>。</w:t>
      </w:r>
    </w:p>
    <w:p w14:paraId="42100CD2">
      <w:pPr>
        <w:pStyle w:val="57"/>
        <w:bidi w:val="0"/>
        <w:ind w:left="1680" w:leftChars="0" w:firstLineChars="0"/>
        <w:rPr>
          <w:rFonts w:hint="eastAsia"/>
          <w:lang w:val="en-US" w:eastAsia="zh-CN"/>
        </w:rPr>
      </w:pPr>
      <w:r>
        <w:rPr>
          <w:rFonts w:hint="eastAsia"/>
          <w:b/>
          <w:bCs/>
          <w:lang w:val="en-US" w:eastAsia="zh-CN"/>
        </w:rPr>
        <w:t>邮件正文签名：</w:t>
      </w:r>
      <w:r>
        <w:rPr>
          <w:rFonts w:hint="eastAsia"/>
          <w:lang w:val="en-US" w:eastAsia="zh-CN"/>
        </w:rPr>
        <w:t>邮件正文最后的签名。设置通知邮件的正文签名信息。</w:t>
      </w:r>
    </w:p>
    <w:p w14:paraId="272B8FC3">
      <w:pPr>
        <w:pStyle w:val="118"/>
        <w:tabs>
          <w:tab w:val="left" w:pos="2100"/>
        </w:tabs>
        <w:rPr>
          <w:rFonts w:hint="default"/>
        </w:rPr>
      </w:pPr>
      <w:r>
        <w:drawing>
          <wp:inline distT="0" distB="0" distL="114300" distR="114300">
            <wp:extent cx="457200" cy="152400"/>
            <wp:effectExtent l="0" t="0" r="0" b="0"/>
            <wp:docPr id="189" name="图片 9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9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8D8432A">
      <w:pPr>
        <w:pStyle w:val="119"/>
        <w:rPr>
          <w:rFonts w:hint="eastAsia"/>
          <w:lang w:val="en-US" w:eastAsia="zh-CN"/>
        </w:rPr>
      </w:pPr>
      <w:r>
        <w:rPr>
          <w:rFonts w:hint="default"/>
          <w:lang w:val="en-US" w:eastAsia="zh-CN"/>
        </w:rPr>
        <w:t>主要用于给通知邮件的正文添加统一的邮件签名。可以是公司信息，也可以是联系管理员信息</w:t>
      </w:r>
      <w:r>
        <w:rPr>
          <w:rFonts w:hint="eastAsia"/>
        </w:rPr>
        <w:t>。</w:t>
      </w:r>
    </w:p>
    <w:p w14:paraId="0259E39A">
      <w:pPr>
        <w:pStyle w:val="57"/>
        <w:bidi w:val="0"/>
        <w:ind w:left="1680" w:leftChars="0" w:firstLineChars="0"/>
        <w:rPr>
          <w:rFonts w:hint="eastAsia"/>
          <w:lang w:val="en-US" w:eastAsia="zh-CN"/>
        </w:rPr>
      </w:pPr>
      <w:r>
        <w:rPr>
          <w:rFonts w:hint="eastAsia"/>
          <w:b/>
          <w:bCs/>
          <w:lang w:val="en-US" w:eastAsia="zh-CN"/>
        </w:rPr>
        <w:t>发送测试Email：</w:t>
      </w:r>
      <w:r>
        <w:rPr>
          <w:rFonts w:hint="eastAsia"/>
          <w:lang w:val="en-US" w:eastAsia="zh-CN"/>
        </w:rPr>
        <w:t>利用该页面的SMTP设置，发送测试Email到当前登录用户的邮箱。当前登录用户的邮箱设置通过用户管理修改。</w:t>
      </w:r>
    </w:p>
    <w:p w14:paraId="7C981EC2">
      <w:pPr>
        <w:pStyle w:val="118"/>
        <w:tabs>
          <w:tab w:val="left" w:pos="2100"/>
        </w:tabs>
        <w:rPr>
          <w:rFonts w:hint="default"/>
        </w:rPr>
      </w:pPr>
      <w:r>
        <w:drawing>
          <wp:inline distT="0" distB="0" distL="114300" distR="114300">
            <wp:extent cx="457200" cy="152400"/>
            <wp:effectExtent l="0" t="0" r="0" b="0"/>
            <wp:docPr id="190" name="图片 9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9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2ABA017">
      <w:pPr>
        <w:pStyle w:val="119"/>
        <w:rPr>
          <w:rFonts w:hint="eastAsia"/>
        </w:rPr>
      </w:pPr>
      <w:r>
        <w:rPr>
          <w:rFonts w:hint="eastAsia"/>
          <w:lang w:val="en-US" w:eastAsia="zh-CN"/>
        </w:rPr>
        <w:t>发送测试邮件的接收方可以是发件箱自己，也可以是其他任何邮箱；单击测试前，必须先保存配置，否则将收到提示“操作失败，邮件通知未开启</w:t>
      </w:r>
      <w:r>
        <w:rPr>
          <w:rFonts w:hint="eastAsia"/>
        </w:rPr>
        <w:t>。</w:t>
      </w:r>
    </w:p>
    <w:p w14:paraId="38046A37">
      <w:pPr>
        <w:pStyle w:val="48"/>
        <w:bidi w:val="0"/>
        <w:rPr>
          <w:rFonts w:hint="default"/>
          <w:lang w:val="en-US" w:eastAsia="zh-CN"/>
        </w:rPr>
      </w:pPr>
    </w:p>
    <w:p w14:paraId="3C3D27C2">
      <w:pPr>
        <w:pStyle w:val="116"/>
        <w:widowControl/>
        <w:jc w:val="left"/>
        <w:rPr>
          <w:rFonts w:hint="eastAsia"/>
          <w:lang w:val="en-US" w:eastAsia="zh-CN"/>
        </w:rPr>
      </w:pPr>
      <w:r>
        <w:drawing>
          <wp:inline distT="0" distB="0" distL="114300" distR="114300">
            <wp:extent cx="857250" cy="400050"/>
            <wp:effectExtent l="0" t="0" r="0" b="0"/>
            <wp:docPr id="191" name="图片 9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9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36960E0F">
      <w:pPr>
        <w:pStyle w:val="117"/>
        <w:numPr>
          <w:ilvl w:val="0"/>
          <w:numId w:val="66"/>
        </w:numPr>
        <w:tabs>
          <w:tab w:val="left" w:pos="2126"/>
        </w:tabs>
        <w:bidi w:val="0"/>
        <w:rPr>
          <w:rFonts w:hint="default"/>
          <w:lang w:val="en-US" w:eastAsia="zh-CN"/>
        </w:rPr>
      </w:pPr>
      <w:r>
        <w:rPr>
          <w:rFonts w:hint="eastAsia"/>
          <w:lang w:val="en-US" w:eastAsia="zh-CN"/>
        </w:rPr>
        <w:t>单</w:t>
      </w:r>
      <w:r>
        <w:rPr>
          <w:rFonts w:hint="default"/>
          <w:lang w:val="en-US" w:eastAsia="zh-CN"/>
        </w:rPr>
        <w:t>击</w:t>
      </w:r>
      <w:r>
        <w:rPr>
          <w:rFonts w:hint="eastAsia"/>
          <w:lang w:val="en-US" w:eastAsia="zh-CN"/>
        </w:rPr>
        <w:t>“</w:t>
      </w:r>
      <w:r>
        <w:rPr>
          <w:rFonts w:hint="default"/>
          <w:lang w:val="en-US" w:eastAsia="zh-CN"/>
        </w:rPr>
        <w:t>发送邮件测试</w:t>
      </w:r>
      <w:r>
        <w:rPr>
          <w:rFonts w:hint="eastAsia"/>
          <w:lang w:val="en-US" w:eastAsia="zh-CN"/>
        </w:rPr>
        <w:t>”</w:t>
      </w:r>
      <w:r>
        <w:rPr>
          <w:rFonts w:hint="default"/>
          <w:lang w:val="en-US" w:eastAsia="zh-CN"/>
        </w:rPr>
        <w:t>后，提示</w:t>
      </w:r>
      <w:r>
        <w:rPr>
          <w:rFonts w:hint="eastAsia"/>
          <w:lang w:val="en-US" w:eastAsia="zh-CN"/>
        </w:rPr>
        <w:t>“</w:t>
      </w:r>
      <w:r>
        <w:rPr>
          <w:rFonts w:hint="default"/>
          <w:lang w:val="en-US" w:eastAsia="zh-CN"/>
        </w:rPr>
        <w:t>操作失败。邮件通知未开启</w:t>
      </w:r>
      <w:r>
        <w:rPr>
          <w:rFonts w:hint="eastAsia"/>
          <w:lang w:val="en-US" w:eastAsia="zh-CN"/>
        </w:rPr>
        <w:t>”，</w:t>
      </w:r>
      <w:r>
        <w:rPr>
          <w:rFonts w:hint="default"/>
          <w:lang w:val="en-US" w:eastAsia="zh-CN"/>
        </w:rPr>
        <w:t>通常是因为没有先</w:t>
      </w:r>
      <w:r>
        <w:rPr>
          <w:rFonts w:hint="eastAsia"/>
          <w:lang w:val="en-US" w:eastAsia="zh-CN"/>
        </w:rPr>
        <w:t>单</w:t>
      </w:r>
      <w:r>
        <w:rPr>
          <w:rFonts w:hint="default"/>
          <w:lang w:val="en-US" w:eastAsia="zh-CN"/>
        </w:rPr>
        <w:t>击“保存”导致的，先保存再测试即可。</w:t>
      </w:r>
    </w:p>
    <w:p w14:paraId="743FCD61">
      <w:pPr>
        <w:pStyle w:val="117"/>
        <w:numPr>
          <w:ilvl w:val="0"/>
          <w:numId w:val="66"/>
        </w:numPr>
        <w:tabs>
          <w:tab w:val="left" w:pos="2126"/>
        </w:tabs>
        <w:bidi w:val="0"/>
        <w:rPr>
          <w:rFonts w:hint="default"/>
          <w:lang w:val="en-US" w:eastAsia="zh-CN"/>
        </w:rPr>
      </w:pPr>
      <w:r>
        <w:rPr>
          <w:rFonts w:hint="eastAsia"/>
          <w:lang w:val="en-US" w:eastAsia="zh-CN"/>
        </w:rPr>
        <w:t>单击</w:t>
      </w:r>
      <w:r>
        <w:rPr>
          <w:rFonts w:hint="default"/>
          <w:lang w:val="en-US" w:eastAsia="zh-CN"/>
        </w:rPr>
        <w:t>“发送邮件测试”后，提示“操作失败。SMTP服务器连接失败”</w:t>
      </w:r>
      <w:r>
        <w:rPr>
          <w:rFonts w:hint="eastAsia"/>
          <w:lang w:val="en-US" w:eastAsia="zh-CN"/>
        </w:rPr>
        <w:t>，</w:t>
      </w:r>
      <w:r>
        <w:rPr>
          <w:rFonts w:hint="default"/>
          <w:lang w:val="en-US" w:eastAsia="zh-CN"/>
        </w:rPr>
        <w:t xml:space="preserve"> 通常是如下几种原因：</w:t>
      </w:r>
    </w:p>
    <w:p w14:paraId="445E7F70">
      <w:pPr>
        <w:pStyle w:val="117"/>
        <w:numPr>
          <w:ilvl w:val="0"/>
          <w:numId w:val="67"/>
        </w:numPr>
        <w:bidi w:val="0"/>
        <w:ind w:left="1701" w:leftChars="0" w:firstLine="420" w:firstLineChars="0"/>
        <w:rPr>
          <w:rFonts w:hint="default"/>
          <w:lang w:val="en-US" w:eastAsia="zh-CN"/>
        </w:rPr>
      </w:pPr>
      <w:r>
        <w:rPr>
          <w:rFonts w:hint="default"/>
          <w:lang w:val="en-US" w:eastAsia="zh-CN"/>
        </w:rPr>
        <w:t>网络问题：控制机未联网或未配置DNS，无法访问SMTP服务器</w:t>
      </w:r>
      <w:r>
        <w:rPr>
          <w:rFonts w:hint="eastAsia"/>
          <w:lang w:val="en-US" w:eastAsia="zh-CN"/>
        </w:rPr>
        <w:t>：</w:t>
      </w:r>
      <w:r>
        <w:rPr>
          <w:rFonts w:hint="default"/>
          <w:lang w:val="en-US" w:eastAsia="zh-CN"/>
        </w:rPr>
        <w:t>请在控制机使用ping或telnet确定是否网络问题</w:t>
      </w:r>
      <w:r>
        <w:rPr>
          <w:rFonts w:hint="eastAsia"/>
          <w:lang w:val="en-US" w:eastAsia="zh-CN"/>
        </w:rPr>
        <w:t>。</w:t>
      </w:r>
    </w:p>
    <w:p w14:paraId="18874450">
      <w:pPr>
        <w:pStyle w:val="117"/>
        <w:numPr>
          <w:ilvl w:val="0"/>
          <w:numId w:val="67"/>
        </w:numPr>
        <w:bidi w:val="0"/>
        <w:ind w:left="1701" w:leftChars="0" w:firstLine="420" w:firstLineChars="0"/>
        <w:rPr>
          <w:rFonts w:hint="default"/>
          <w:lang w:val="en-US" w:eastAsia="zh-CN"/>
        </w:rPr>
      </w:pPr>
      <w:r>
        <w:rPr>
          <w:rFonts w:hint="default"/>
          <w:lang w:val="en-US" w:eastAsia="zh-CN"/>
        </w:rPr>
        <w:t>配置问题：发件箱的密码填写有误，没有填写正确的登录密码，或没有填写授权密码（第三方访问口令）</w:t>
      </w:r>
      <w:r>
        <w:rPr>
          <w:rFonts w:hint="eastAsia"/>
          <w:lang w:val="en-US" w:eastAsia="zh-CN"/>
        </w:rPr>
        <w:t>：</w:t>
      </w:r>
      <w:r>
        <w:rPr>
          <w:rFonts w:hint="default"/>
          <w:lang w:val="en-US" w:eastAsia="zh-CN"/>
        </w:rPr>
        <w:t>请检查密码或账号是否正确。某些邮箱需要先设置POP3，填写授权密码</w:t>
      </w:r>
      <w:r>
        <w:rPr>
          <w:rFonts w:hint="eastAsia"/>
          <w:lang w:val="en-US" w:eastAsia="zh-CN"/>
        </w:rPr>
        <w:t>。</w:t>
      </w:r>
    </w:p>
    <w:p w14:paraId="546803D8">
      <w:pPr>
        <w:pStyle w:val="117"/>
        <w:numPr>
          <w:ilvl w:val="0"/>
          <w:numId w:val="67"/>
        </w:numPr>
        <w:bidi w:val="0"/>
        <w:ind w:left="1701" w:leftChars="0" w:firstLine="420" w:firstLineChars="0"/>
        <w:rPr>
          <w:rFonts w:hint="default"/>
          <w:lang w:val="en-US" w:eastAsia="zh-CN"/>
        </w:rPr>
      </w:pPr>
      <w:r>
        <w:rPr>
          <w:rFonts w:hint="default"/>
          <w:lang w:eastAsia="zh-CN"/>
        </w:rPr>
        <w:t>邮件通知内容若显示乱码，则需要在底层服务器执行</w:t>
      </w:r>
      <w:r>
        <w:rPr>
          <w:rFonts w:hint="default"/>
          <w:lang w:val="en-US" w:eastAsia="zh-CN"/>
        </w:rPr>
        <w:t>yum -y groupinstall Fonts</w:t>
      </w:r>
      <w:r>
        <w:rPr>
          <w:rFonts w:hint="default"/>
          <w:lang w:eastAsia="zh-CN"/>
        </w:rPr>
        <w:t>。</w:t>
      </w:r>
    </w:p>
    <w:p w14:paraId="057517C1">
      <w:pPr>
        <w:pStyle w:val="48"/>
        <w:bidi w:val="0"/>
        <w:rPr>
          <w:rFonts w:hint="eastAsia"/>
          <w:lang w:val="en-US" w:eastAsia="zh-CN"/>
        </w:rPr>
      </w:pPr>
    </w:p>
    <w:p w14:paraId="13C6DC51">
      <w:pPr>
        <w:pStyle w:val="48"/>
        <w:bidi w:val="0"/>
        <w:rPr>
          <w:rFonts w:hint="eastAsia"/>
          <w:b/>
          <w:bCs/>
          <w:lang w:val="en-US" w:eastAsia="zh-CN"/>
        </w:rPr>
      </w:pPr>
    </w:p>
    <w:p w14:paraId="359E8869">
      <w:pPr>
        <w:pStyle w:val="48"/>
        <w:bidi w:val="0"/>
        <w:rPr>
          <w:rFonts w:hint="eastAsia"/>
          <w:b/>
          <w:bCs/>
          <w:lang w:val="en-US" w:eastAsia="zh-CN"/>
        </w:rPr>
      </w:pPr>
    </w:p>
    <w:p w14:paraId="50CE97C6">
      <w:pPr>
        <w:pStyle w:val="48"/>
        <w:bidi w:val="0"/>
        <w:rPr>
          <w:rFonts w:hint="eastAsia"/>
          <w:b/>
          <w:bCs/>
          <w:lang w:val="en-US" w:eastAsia="zh-CN"/>
        </w:rPr>
      </w:pPr>
    </w:p>
    <w:p w14:paraId="4E8FDA41">
      <w:pPr>
        <w:pStyle w:val="48"/>
        <w:bidi w:val="0"/>
        <w:rPr>
          <w:rFonts w:hint="eastAsia"/>
          <w:b/>
          <w:bCs/>
          <w:lang w:val="en-US" w:eastAsia="zh-CN"/>
        </w:rPr>
      </w:pPr>
    </w:p>
    <w:p w14:paraId="1A32DBA9">
      <w:pPr>
        <w:pStyle w:val="48"/>
        <w:bidi w:val="0"/>
        <w:rPr>
          <w:rFonts w:hint="eastAsia"/>
          <w:b/>
          <w:bCs/>
          <w:lang w:val="en-US" w:eastAsia="zh-CN"/>
        </w:rPr>
      </w:pPr>
    </w:p>
    <w:p w14:paraId="7D4F7A2C">
      <w:pPr>
        <w:pStyle w:val="48"/>
        <w:bidi w:val="0"/>
        <w:rPr>
          <w:rFonts w:hint="eastAsia"/>
          <w:b/>
          <w:bCs/>
          <w:lang w:val="en-US" w:eastAsia="zh-CN"/>
        </w:rPr>
      </w:pPr>
    </w:p>
    <w:p w14:paraId="5645AEAC">
      <w:pPr>
        <w:pStyle w:val="50"/>
        <w:bidi w:val="0"/>
        <w:rPr>
          <w:rFonts w:hint="eastAsia"/>
          <w:lang w:val="en-US" w:eastAsia="zh-CN"/>
        </w:rPr>
      </w:pPr>
      <w:r>
        <w:rPr>
          <w:rFonts w:hint="eastAsia"/>
          <w:lang w:val="en-US" w:eastAsia="zh-CN"/>
        </w:rPr>
        <w:t>短信配置</w:t>
      </w:r>
    </w:p>
    <w:p w14:paraId="3ABD6ECF">
      <w:pPr>
        <w:pStyle w:val="48"/>
        <w:bidi w:val="0"/>
        <w:rPr>
          <w:rFonts w:hint="eastAsia"/>
          <w:lang w:val="en-US" w:eastAsia="zh-CN"/>
        </w:rPr>
      </w:pPr>
      <w:r>
        <w:rPr>
          <w:rFonts w:hint="eastAsia"/>
          <w:lang w:val="en-US" w:eastAsia="zh-CN"/>
        </w:rPr>
        <w:t>单击控制台的菜单栏：“系统管理”→“消息设置”→“消息推送目标”。</w:t>
      </w:r>
    </w:p>
    <w:p w14:paraId="5E73FB47">
      <w:pPr>
        <w:pStyle w:val="48"/>
        <w:rPr>
          <w:rFonts w:hint="eastAsia"/>
          <w:lang w:val="en-US" w:eastAsia="zh-CN"/>
        </w:rPr>
      </w:pPr>
      <w:r>
        <w:rPr>
          <w:rFonts w:hint="eastAsia"/>
          <w:lang w:val="en-US" w:eastAsia="zh-CN"/>
        </w:rPr>
        <w:t>消息推送目标界面中，单击“短信配置”。</w:t>
      </w:r>
    </w:p>
    <w:p w14:paraId="2CD8D56D">
      <w:pPr>
        <w:pStyle w:val="48"/>
        <w:rPr>
          <w:rFonts w:hint="eastAsia"/>
          <w:lang w:val="en-US" w:eastAsia="zh-CN"/>
        </w:rPr>
      </w:pPr>
      <w:r>
        <w:drawing>
          <wp:inline distT="0" distB="0" distL="114300" distR="114300">
            <wp:extent cx="5010785" cy="2126615"/>
            <wp:effectExtent l="0" t="0" r="18415" b="6985"/>
            <wp:docPr id="19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4"/>
                    <pic:cNvPicPr>
                      <a:picLocks noChangeAspect="1"/>
                    </pic:cNvPicPr>
                  </pic:nvPicPr>
                  <pic:blipFill>
                    <a:blip r:embed="rId99"/>
                    <a:stretch>
                      <a:fillRect/>
                    </a:stretch>
                  </pic:blipFill>
                  <pic:spPr>
                    <a:xfrm>
                      <a:off x="0" y="0"/>
                      <a:ext cx="5010785" cy="2126615"/>
                    </a:xfrm>
                    <a:prstGeom prst="rect">
                      <a:avLst/>
                    </a:prstGeom>
                    <a:noFill/>
                    <a:ln>
                      <a:noFill/>
                    </a:ln>
                  </pic:spPr>
                </pic:pic>
              </a:graphicData>
            </a:graphic>
          </wp:inline>
        </w:drawing>
      </w:r>
    </w:p>
    <w:p w14:paraId="4E31AC2E">
      <w:pPr>
        <w:pStyle w:val="57"/>
        <w:bidi w:val="0"/>
        <w:ind w:left="1680" w:leftChars="0" w:firstLineChars="0"/>
        <w:rPr>
          <w:rFonts w:hint="eastAsia"/>
          <w:lang w:val="en-US" w:eastAsia="zh-CN"/>
        </w:rPr>
      </w:pPr>
      <w:r>
        <w:rPr>
          <w:rFonts w:hint="eastAsia"/>
          <w:b/>
          <w:bCs/>
          <w:lang w:val="en-US" w:eastAsia="zh-CN"/>
        </w:rPr>
        <w:t>短信告警：</w:t>
      </w:r>
      <w:r>
        <w:rPr>
          <w:rFonts w:hint="eastAsia"/>
          <w:lang w:val="en-US" w:eastAsia="zh-CN"/>
        </w:rPr>
        <w:t>启用短信告警功能，默认为关闭状态。</w:t>
      </w:r>
    </w:p>
    <w:p w14:paraId="2872E33C">
      <w:pPr>
        <w:pStyle w:val="57"/>
        <w:bidi w:val="0"/>
        <w:ind w:left="1680" w:leftChars="0" w:firstLineChars="0"/>
        <w:rPr>
          <w:rFonts w:hint="eastAsia"/>
          <w:lang w:val="en-US" w:eastAsia="zh-CN"/>
        </w:rPr>
      </w:pPr>
      <w:r>
        <w:rPr>
          <w:rFonts w:hint="eastAsia"/>
          <w:b/>
          <w:bCs/>
          <w:lang w:val="en-US" w:eastAsia="zh-CN"/>
        </w:rPr>
        <w:t>短信平台：</w:t>
      </w:r>
      <w:r>
        <w:rPr>
          <w:rFonts w:hint="eastAsia"/>
          <w:lang w:val="en-US" w:eastAsia="zh-CN"/>
        </w:rPr>
        <w:t>目前支持阿里云短信平台、华为消息通知服务、ESK平台（企信王）、太平洋证券OTO、国泰君安、国都证券、东方证券、短信猫</w:t>
      </w:r>
      <w:r>
        <w:rPr>
          <w:rFonts w:hint="default"/>
          <w:lang w:eastAsia="zh-CN"/>
        </w:rPr>
        <w:t>等</w:t>
      </w:r>
      <w:r>
        <w:rPr>
          <w:rFonts w:hint="eastAsia"/>
          <w:lang w:val="en-US" w:eastAsia="zh-CN"/>
        </w:rPr>
        <w:t>。</w:t>
      </w:r>
    </w:p>
    <w:tbl>
      <w:tblPr>
        <w:tblStyle w:val="30"/>
        <w:tblW w:w="7957" w:type="dxa"/>
        <w:tblInd w:w="18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737"/>
        <w:gridCol w:w="4220"/>
      </w:tblGrid>
      <w:tr w14:paraId="0037EBF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blHeader/>
        </w:trPr>
        <w:tc>
          <w:tcPr>
            <w:tcW w:w="3737"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3A0DC36F">
            <w:pPr>
              <w:pStyle w:val="86"/>
              <w:keepNext w:val="0"/>
              <w:keepLines w:val="0"/>
              <w:suppressLineNumbers w:val="0"/>
              <w:bidi w:val="0"/>
              <w:spacing w:beforeAutospacing="0" w:afterAutospacing="0"/>
              <w:ind w:left="0" w:right="0"/>
              <w:jc w:val="center"/>
              <w:rPr>
                <w:rFonts w:hint="default"/>
                <w:b/>
                <w:bCs w:val="0"/>
                <w:lang w:val="en-US" w:eastAsia="zh-CN"/>
              </w:rPr>
            </w:pPr>
            <w:r>
              <w:rPr>
                <w:rFonts w:hint="eastAsia"/>
                <w:b/>
                <w:bCs w:val="0"/>
                <w:lang w:val="en-US" w:eastAsia="zh-CN"/>
              </w:rPr>
              <w:t>短信平台</w:t>
            </w:r>
          </w:p>
        </w:tc>
        <w:tc>
          <w:tcPr>
            <w:tcW w:w="4220" w:type="dxa"/>
            <w:tcBorders>
              <w:top w:val="single" w:color="000000" w:sz="6" w:space="0"/>
              <w:left w:val="single" w:color="auto" w:sz="6" w:space="0"/>
              <w:bottom w:val="single" w:color="000000" w:sz="6" w:space="0"/>
              <w:right w:val="single" w:color="000000" w:sz="6" w:space="0"/>
            </w:tcBorders>
            <w:shd w:val="clear" w:color="auto" w:fill="D9D9D9"/>
            <w:noWrap w:val="0"/>
            <w:vAlign w:val="top"/>
          </w:tcPr>
          <w:p w14:paraId="282ECC97">
            <w:pPr>
              <w:pStyle w:val="86"/>
              <w:keepNext w:val="0"/>
              <w:keepLines w:val="0"/>
              <w:suppressLineNumbers w:val="0"/>
              <w:bidi w:val="0"/>
              <w:spacing w:beforeAutospacing="0" w:afterAutospacing="0"/>
              <w:ind w:left="0" w:right="0"/>
              <w:jc w:val="center"/>
              <w:rPr>
                <w:rFonts w:hint="default"/>
                <w:b/>
                <w:bCs w:val="0"/>
                <w:lang w:val="en-US" w:eastAsia="zh-CN"/>
              </w:rPr>
            </w:pPr>
            <w:r>
              <w:rPr>
                <w:rFonts w:hint="eastAsia"/>
                <w:b/>
                <w:bCs w:val="0"/>
                <w:lang w:val="en-US" w:eastAsia="zh-CN"/>
              </w:rPr>
              <w:t>平台所需填写信息</w:t>
            </w:r>
          </w:p>
        </w:tc>
      </w:tr>
      <w:tr w14:paraId="360455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3737" w:type="dxa"/>
            <w:tcBorders>
              <w:top w:val="single" w:color="000000" w:sz="6" w:space="0"/>
              <w:right w:val="single" w:color="000000" w:sz="6" w:space="0"/>
            </w:tcBorders>
            <w:noWrap w:val="0"/>
            <w:vAlign w:val="top"/>
          </w:tcPr>
          <w:p w14:paraId="2B3519EA">
            <w:pPr>
              <w:pStyle w:val="87"/>
              <w:keepNext w:val="0"/>
              <w:keepLines w:val="0"/>
              <w:suppressLineNumbers w:val="0"/>
              <w:spacing w:beforeAutospacing="0" w:afterAutospacing="0"/>
              <w:ind w:left="0" w:right="0"/>
              <w:jc w:val="left"/>
              <w:rPr>
                <w:rFonts w:hint="default" w:eastAsia="宋体"/>
                <w:lang w:val="en-US" w:eastAsia="zh-CN"/>
              </w:rPr>
            </w:pPr>
            <w:r>
              <w:rPr>
                <w:rFonts w:hint="eastAsia"/>
                <w:lang w:val="en-US" w:eastAsia="zh-CN"/>
              </w:rPr>
              <w:t>阿里云</w:t>
            </w:r>
          </w:p>
        </w:tc>
        <w:tc>
          <w:tcPr>
            <w:tcW w:w="4220" w:type="dxa"/>
            <w:tcBorders>
              <w:top w:val="single" w:color="000000" w:sz="6" w:space="0"/>
              <w:bottom w:val="single" w:color="000000" w:sz="6" w:space="0"/>
              <w:right w:val="single" w:color="000000" w:sz="6" w:space="0"/>
            </w:tcBorders>
            <w:noWrap w:val="0"/>
            <w:vAlign w:val="top"/>
          </w:tcPr>
          <w:p w14:paraId="0BC693A2">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AccessKey：</w:t>
            </w:r>
            <w:r>
              <w:rPr>
                <w:rFonts w:hint="eastAsia"/>
                <w:lang w:val="en-US" w:eastAsia="zh-CN"/>
              </w:rPr>
              <w:t>需要在阿里大于/阿里云短信平台注册管理员帐号，然后在右上角用户帐号的下拉菜单中的AccessKey管理中查看Access Key（如果没有需要新建一个，并记录对应的AccessKey/Secret）。</w:t>
            </w:r>
          </w:p>
          <w:p w14:paraId="647046F2">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SecretKey：</w:t>
            </w:r>
            <w:r>
              <w:rPr>
                <w:rFonts w:hint="eastAsia"/>
                <w:lang w:val="en-US" w:eastAsia="zh-CN"/>
              </w:rPr>
              <w:t>上一步在阿里云用户管理中查看Access Key时对应的Secret就是需要填写的SecretKey。</w:t>
            </w:r>
          </w:p>
          <w:p w14:paraId="7E51D07F">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签名名称：</w:t>
            </w:r>
            <w:r>
              <w:rPr>
                <w:rFonts w:hint="eastAsia"/>
                <w:lang w:val="en-US" w:eastAsia="zh-CN"/>
              </w:rPr>
              <w:t>在阿里大于/阿里云平台的短信服务中国内文本短信的签名管理界面配置短信签名中获取签名名称。</w:t>
            </w:r>
          </w:p>
          <w:p w14:paraId="5C8D1258">
            <w:pPr>
              <w:pStyle w:val="87"/>
              <w:keepNext w:val="0"/>
              <w:keepLines w:val="0"/>
              <w:suppressLineNumbers w:val="0"/>
              <w:spacing w:beforeAutospacing="0" w:afterAutospacing="0"/>
              <w:ind w:left="0" w:right="0"/>
              <w:rPr>
                <w:rFonts w:hint="default"/>
                <w:lang w:eastAsia="zh-CN"/>
              </w:rPr>
            </w:pPr>
            <w:r>
              <w:rPr>
                <w:rFonts w:hint="default"/>
                <w:b/>
                <w:bCs/>
                <w:lang w:eastAsia="zh-CN"/>
              </w:rPr>
              <w:t>短信模板ID：</w:t>
            </w:r>
            <w:r>
              <w:rPr>
                <w:rFonts w:hint="eastAsia"/>
                <w:lang w:val="en-US" w:eastAsia="zh-CN"/>
              </w:rPr>
              <w:t>在阿里大于/阿里云平台短信服务中国内文本短信的模板管理界面配置</w:t>
            </w:r>
            <w:r>
              <w:rPr>
                <w:rFonts w:hint="default"/>
                <w:lang w:eastAsia="zh-CN"/>
              </w:rPr>
              <w:t>添加包括$ {code}参数的模板</w:t>
            </w:r>
            <w:r>
              <w:rPr>
                <w:rFonts w:hint="eastAsia"/>
                <w:lang w:val="en-US" w:eastAsia="zh-CN"/>
              </w:rPr>
              <w:t>并</w:t>
            </w:r>
            <w:r>
              <w:rPr>
                <w:rFonts w:hint="default"/>
                <w:lang w:eastAsia="zh-CN"/>
              </w:rPr>
              <w:t>获取短信模板ID</w:t>
            </w:r>
            <w:r>
              <w:rPr>
                <w:rFonts w:hint="eastAsia"/>
                <w:lang w:eastAsia="zh-CN"/>
              </w:rPr>
              <w:t>（</w:t>
            </w:r>
            <w:r>
              <w:rPr>
                <w:rFonts w:hint="eastAsia"/>
                <w:lang w:val="en-US" w:eastAsia="zh-CN"/>
              </w:rPr>
              <w:t>CODE</w:t>
            </w:r>
            <w:r>
              <w:rPr>
                <w:rFonts w:hint="eastAsia"/>
                <w:lang w:eastAsia="zh-CN"/>
              </w:rPr>
              <w:t>）</w:t>
            </w:r>
            <w:r>
              <w:rPr>
                <w:rFonts w:hint="default"/>
                <w:lang w:eastAsia="zh-CN"/>
              </w:rPr>
              <w:t>，该模板为通过手机登录控制台时获取验证码短信的模板。</w:t>
            </w:r>
          </w:p>
        </w:tc>
      </w:tr>
      <w:tr w14:paraId="5DE1168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79" w:hRule="atLeast"/>
        </w:trPr>
        <w:tc>
          <w:tcPr>
            <w:tcW w:w="3737" w:type="dxa"/>
            <w:tcBorders>
              <w:top w:val="single" w:color="000000" w:sz="6" w:space="0"/>
              <w:right w:val="single" w:color="000000" w:sz="6" w:space="0"/>
            </w:tcBorders>
            <w:noWrap w:val="0"/>
            <w:vAlign w:val="top"/>
          </w:tcPr>
          <w:p w14:paraId="09762FBB">
            <w:pPr>
              <w:pStyle w:val="87"/>
              <w:keepNext w:val="0"/>
              <w:keepLines w:val="0"/>
              <w:suppressLineNumbers w:val="0"/>
              <w:spacing w:beforeAutospacing="0" w:afterAutospacing="0"/>
              <w:ind w:left="0" w:right="0"/>
              <w:jc w:val="left"/>
              <w:rPr>
                <w:rFonts w:hint="eastAsia" w:ascii="Times New Roman" w:hAnsi="Times New Roman" w:eastAsia="宋体" w:cs="Arial"/>
                <w:snapToGrid w:val="0"/>
                <w:kern w:val="0"/>
                <w:sz w:val="21"/>
                <w:szCs w:val="21"/>
                <w:lang w:val="en-US" w:eastAsia="zh-CN" w:bidi="ar-SA"/>
              </w:rPr>
            </w:pPr>
            <w:r>
              <w:rPr>
                <w:rFonts w:hint="default"/>
                <w:lang w:val="en-US" w:eastAsia="zh-CN"/>
              </w:rPr>
              <w:t>ESK平台（企信王）</w:t>
            </w:r>
          </w:p>
        </w:tc>
        <w:tc>
          <w:tcPr>
            <w:tcW w:w="4220" w:type="dxa"/>
            <w:tcBorders>
              <w:top w:val="single" w:color="000000" w:sz="6" w:space="0"/>
              <w:bottom w:val="single" w:color="000000" w:sz="6" w:space="0"/>
              <w:right w:val="single" w:color="000000" w:sz="6" w:space="0"/>
            </w:tcBorders>
            <w:noWrap w:val="0"/>
            <w:vAlign w:val="top"/>
          </w:tcPr>
          <w:p w14:paraId="7BF59BEB">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ESK服务地址：</w:t>
            </w:r>
            <w:r>
              <w:rPr>
                <w:rFonts w:hint="eastAsia"/>
                <w:lang w:val="en-US" w:eastAsia="zh-CN"/>
              </w:rPr>
              <w:t>格式为 "SERVER_IP：SERVER_PORT"（如192.168.1.100：8080）</w:t>
            </w:r>
          </w:p>
          <w:p w14:paraId="7AADC0D0">
            <w:pPr>
              <w:pStyle w:val="87"/>
              <w:keepNext w:val="0"/>
              <w:keepLines w:val="0"/>
              <w:suppressLineNumbers w:val="0"/>
              <w:spacing w:beforeAutospacing="0" w:afterAutospacing="0"/>
              <w:ind w:left="0" w:right="0"/>
              <w:rPr>
                <w:rFonts w:hint="default"/>
                <w:lang w:val="en-US" w:eastAsia="zh-CN"/>
              </w:rPr>
            </w:pPr>
            <w:r>
              <w:rPr>
                <w:rFonts w:hint="default"/>
                <w:b/>
                <w:bCs/>
                <w:lang w:val="en-US" w:eastAsia="zh-CN"/>
              </w:rPr>
              <w:t>用户名：</w:t>
            </w:r>
            <w:r>
              <w:rPr>
                <w:rFonts w:hint="default"/>
                <w:lang w:val="en-US" w:eastAsia="zh-CN"/>
              </w:rPr>
              <w:t>上述各平台的用户名。</w:t>
            </w:r>
          </w:p>
          <w:p w14:paraId="33386812">
            <w:pPr>
              <w:pStyle w:val="87"/>
              <w:keepNext w:val="0"/>
              <w:keepLines w:val="0"/>
              <w:suppressLineNumbers w:val="0"/>
              <w:spacing w:beforeAutospacing="0" w:afterAutospacing="0"/>
              <w:ind w:left="0" w:right="0"/>
              <w:rPr>
                <w:rFonts w:hint="eastAsia" w:ascii="Times New Roman" w:hAnsi="Times New Roman" w:eastAsia="宋体" w:cs="Arial"/>
                <w:snapToGrid w:val="0"/>
                <w:kern w:val="0"/>
                <w:sz w:val="21"/>
                <w:szCs w:val="21"/>
                <w:lang w:val="en-US" w:eastAsia="zh-CN" w:bidi="ar-SA"/>
              </w:rPr>
            </w:pPr>
            <w:r>
              <w:rPr>
                <w:rFonts w:hint="default"/>
                <w:b/>
                <w:bCs/>
                <w:lang w:val="en-US" w:eastAsia="zh-CN"/>
              </w:rPr>
              <w:t>密码：</w:t>
            </w:r>
            <w:r>
              <w:rPr>
                <w:rFonts w:hint="default"/>
                <w:lang w:val="en-US" w:eastAsia="zh-CN"/>
              </w:rPr>
              <w:t>上述各平台的登录密码。</w:t>
            </w:r>
          </w:p>
        </w:tc>
      </w:tr>
      <w:tr w14:paraId="0E608E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75F4F2BA">
            <w:pPr>
              <w:pStyle w:val="87"/>
              <w:keepNext w:val="0"/>
              <w:keepLines w:val="0"/>
              <w:suppressLineNumbers w:val="0"/>
              <w:spacing w:beforeAutospacing="0" w:afterAutospacing="0"/>
              <w:ind w:left="0" w:right="0"/>
              <w:jc w:val="left"/>
              <w:rPr>
                <w:rFonts w:hint="default" w:eastAsia="宋体"/>
                <w:lang w:val="en-US" w:eastAsia="zh-CN"/>
              </w:rPr>
            </w:pPr>
            <w:r>
              <w:rPr>
                <w:rFonts w:hint="eastAsia"/>
                <w:lang w:val="en-US" w:eastAsia="zh-CN"/>
              </w:rPr>
              <w:t>华为消息通知服务</w:t>
            </w:r>
          </w:p>
        </w:tc>
        <w:tc>
          <w:tcPr>
            <w:tcW w:w="4220" w:type="dxa"/>
            <w:tcBorders>
              <w:top w:val="single" w:color="000000" w:sz="6" w:space="0"/>
              <w:bottom w:val="single" w:color="000000" w:sz="6" w:space="0"/>
              <w:right w:val="single" w:color="000000" w:sz="6" w:space="0"/>
            </w:tcBorders>
            <w:noWrap w:val="0"/>
            <w:vAlign w:val="top"/>
          </w:tcPr>
          <w:p w14:paraId="4258F60B">
            <w:pPr>
              <w:pStyle w:val="87"/>
              <w:keepNext w:val="0"/>
              <w:keepLines w:val="0"/>
              <w:suppressLineNumbers w:val="0"/>
              <w:spacing w:beforeAutospacing="0" w:afterAutospacing="0"/>
              <w:ind w:left="0" w:right="0"/>
              <w:rPr>
                <w:rFonts w:hint="default" w:eastAsia="宋体"/>
                <w:lang w:val="en-US" w:eastAsia="zh-CN"/>
              </w:rPr>
            </w:pPr>
            <w:r>
              <w:rPr>
                <w:rFonts w:hint="default" w:eastAsia="宋体"/>
                <w:b/>
                <w:bCs/>
                <w:lang w:val="en-US" w:eastAsia="zh-CN"/>
              </w:rPr>
              <w:t>华为账户名：</w:t>
            </w:r>
            <w:r>
              <w:rPr>
                <w:rFonts w:hint="default" w:eastAsia="宋体"/>
                <w:lang w:val="en-US" w:eastAsia="zh-CN"/>
              </w:rPr>
              <w:t>华为账户名（DomainName）不是用户名</w:t>
            </w:r>
            <w:r>
              <w:rPr>
                <w:rFonts w:hint="eastAsia"/>
                <w:lang w:val="en-US" w:eastAsia="zh-CN"/>
              </w:rPr>
              <w:t>。</w:t>
            </w:r>
          </w:p>
          <w:p w14:paraId="532D5279">
            <w:pPr>
              <w:pStyle w:val="118"/>
              <w:keepLines w:val="0"/>
              <w:widowControl/>
              <w:suppressLineNumbers w:val="0"/>
              <w:tabs>
                <w:tab w:val="left" w:pos="2100"/>
              </w:tabs>
              <w:spacing w:beforeAutospacing="0" w:afterAutospacing="0"/>
              <w:ind w:left="0" w:leftChars="0" w:right="0" w:firstLine="0" w:firstLineChars="0"/>
              <w:rPr>
                <w:rFonts w:hint="default"/>
              </w:rPr>
            </w:pPr>
            <w:r>
              <w:drawing>
                <wp:inline distT="0" distB="0" distL="114300" distR="114300">
                  <wp:extent cx="457200" cy="152400"/>
                  <wp:effectExtent l="0" t="0" r="0" b="0"/>
                  <wp:docPr id="195" name="图片 9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BDD67F3">
            <w:pPr>
              <w:pStyle w:val="119"/>
              <w:keepNext w:val="0"/>
              <w:widowControl/>
              <w:suppressLineNumbers w:val="0"/>
              <w:spacing w:beforeAutospacing="0" w:afterAutospacing="0"/>
              <w:ind w:left="0" w:leftChars="0" w:right="0" w:firstLine="0" w:firstLineChars="0"/>
              <w:rPr>
                <w:rFonts w:hint="default"/>
                <w:lang w:val="en-US" w:eastAsia="zh-CN"/>
              </w:rPr>
            </w:pPr>
            <w:r>
              <w:rPr>
                <w:rFonts w:hint="eastAsia"/>
                <w:lang w:val="en-US" w:eastAsia="zh-CN"/>
              </w:rPr>
              <w:t>获取方法：基本信息界面→管理我的凭证→查看“帐号名”。</w:t>
            </w:r>
          </w:p>
          <w:p w14:paraId="14941D02">
            <w:pPr>
              <w:pStyle w:val="87"/>
              <w:keepNext w:val="0"/>
              <w:keepLines w:val="0"/>
              <w:suppressLineNumbers w:val="0"/>
              <w:spacing w:beforeAutospacing="0" w:afterAutospacing="0"/>
              <w:ind w:left="0" w:right="0"/>
              <w:rPr>
                <w:rFonts w:hint="default" w:eastAsia="宋体"/>
                <w:lang w:val="en-US" w:eastAsia="zh-CN"/>
              </w:rPr>
            </w:pPr>
            <w:r>
              <w:rPr>
                <w:rFonts w:hint="default" w:eastAsia="宋体"/>
                <w:b/>
                <w:bCs/>
                <w:lang w:val="en-US" w:eastAsia="zh-CN"/>
              </w:rPr>
              <w:t>所属区域：</w:t>
            </w:r>
            <w:r>
              <w:rPr>
                <w:rFonts w:hint="default" w:eastAsia="宋体"/>
                <w:lang w:val="en-US" w:eastAsia="zh-CN"/>
              </w:rPr>
              <w:t>RegionName为cn-north-1、cn-south-1或者cn-east-2</w:t>
            </w:r>
            <w:r>
              <w:rPr>
                <w:rFonts w:hint="eastAsia"/>
                <w:lang w:val="en-US" w:eastAsia="zh-CN"/>
              </w:rPr>
              <w:t>。</w:t>
            </w:r>
          </w:p>
          <w:p w14:paraId="305D9517">
            <w:pPr>
              <w:pStyle w:val="118"/>
              <w:keepLines w:val="0"/>
              <w:widowControl/>
              <w:suppressLineNumbers w:val="0"/>
              <w:tabs>
                <w:tab w:val="left" w:pos="2100"/>
              </w:tabs>
              <w:spacing w:beforeAutospacing="0" w:afterAutospacing="0"/>
              <w:ind w:left="0" w:leftChars="0" w:right="0" w:firstLine="0" w:firstLineChars="0"/>
              <w:rPr>
                <w:rFonts w:hint="default"/>
              </w:rPr>
            </w:pPr>
            <w:r>
              <w:drawing>
                <wp:inline distT="0" distB="0" distL="114300" distR="114300">
                  <wp:extent cx="457200" cy="152400"/>
                  <wp:effectExtent l="0" t="0" r="0" b="0"/>
                  <wp:docPr id="196" name="图片 9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9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55FB182">
            <w:pPr>
              <w:pStyle w:val="119"/>
              <w:keepNext w:val="0"/>
              <w:widowControl/>
              <w:suppressLineNumbers w:val="0"/>
              <w:spacing w:beforeAutospacing="0" w:afterAutospacing="0"/>
              <w:ind w:left="0" w:leftChars="0" w:right="0" w:firstLine="0" w:firstLineChars="0"/>
              <w:rPr>
                <w:rFonts w:hint="default"/>
                <w:lang w:val="en-US" w:eastAsia="zh-CN"/>
              </w:rPr>
            </w:pPr>
            <w:r>
              <w:rPr>
                <w:rFonts w:hint="eastAsia"/>
                <w:lang w:val="en-US" w:eastAsia="zh-CN"/>
              </w:rPr>
              <w:t>获取地址：https://developer.huaweicloud.com/endpoint。</w:t>
            </w:r>
          </w:p>
          <w:p w14:paraId="012CEC69">
            <w:pPr>
              <w:pStyle w:val="87"/>
              <w:keepNext w:val="0"/>
              <w:keepLines w:val="0"/>
              <w:suppressLineNumbers w:val="0"/>
              <w:spacing w:beforeAutospacing="0" w:afterAutospacing="0"/>
              <w:ind w:left="0" w:right="0"/>
              <w:rPr>
                <w:rFonts w:hint="default" w:eastAsia="宋体"/>
                <w:lang w:val="en-US" w:eastAsia="zh-CN"/>
              </w:rPr>
            </w:pPr>
            <w:r>
              <w:rPr>
                <w:rFonts w:hint="default" w:eastAsia="宋体"/>
                <w:b/>
                <w:bCs/>
                <w:lang w:val="en-US" w:eastAsia="zh-CN"/>
              </w:rPr>
              <w:t>主题的URN：</w:t>
            </w:r>
            <w:r>
              <w:rPr>
                <w:rFonts w:hint="default" w:eastAsia="宋体"/>
                <w:lang w:val="en-US" w:eastAsia="zh-CN"/>
              </w:rPr>
              <w:t>主题的URN，华为云控制台创建，urn串。</w:t>
            </w:r>
          </w:p>
        </w:tc>
      </w:tr>
      <w:tr w14:paraId="748EBCE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1A81B736">
            <w:pPr>
              <w:pStyle w:val="87"/>
              <w:keepNext w:val="0"/>
              <w:keepLines w:val="0"/>
              <w:suppressLineNumbers w:val="0"/>
              <w:spacing w:beforeAutospacing="0" w:afterAutospacing="0"/>
              <w:ind w:left="0" w:right="0"/>
              <w:jc w:val="left"/>
              <w:rPr>
                <w:rFonts w:hint="eastAsia" w:ascii="Times New Roman" w:hAnsi="Times New Roman" w:eastAsia="宋体" w:cs="Arial"/>
                <w:snapToGrid w:val="0"/>
                <w:kern w:val="0"/>
                <w:sz w:val="21"/>
                <w:szCs w:val="21"/>
                <w:lang w:val="en-US" w:eastAsia="zh-CN" w:bidi="ar-SA"/>
              </w:rPr>
            </w:pPr>
            <w:r>
              <w:rPr>
                <w:rFonts w:hint="default"/>
                <w:lang w:val="en-US" w:eastAsia="zh-CN"/>
              </w:rPr>
              <w:t>东方证券</w:t>
            </w:r>
          </w:p>
        </w:tc>
        <w:tc>
          <w:tcPr>
            <w:tcW w:w="4220" w:type="dxa"/>
            <w:tcBorders>
              <w:top w:val="single" w:color="000000" w:sz="6" w:space="0"/>
              <w:bottom w:val="single" w:color="000000" w:sz="6" w:space="0"/>
              <w:right w:val="single" w:color="000000" w:sz="6" w:space="0"/>
            </w:tcBorders>
            <w:noWrap w:val="0"/>
            <w:vAlign w:val="top"/>
          </w:tcPr>
          <w:p w14:paraId="08D37FCC">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ESK服务地址：</w:t>
            </w:r>
            <w:r>
              <w:rPr>
                <w:rFonts w:hint="eastAsia"/>
                <w:lang w:val="en-US" w:eastAsia="zh-CN"/>
              </w:rPr>
              <w:t>格式为 "SERVER_IP：SERVER_PORT"（如192.168.1.100：8080）</w:t>
            </w:r>
          </w:p>
          <w:p w14:paraId="550A0E75">
            <w:pPr>
              <w:pStyle w:val="87"/>
              <w:keepNext w:val="0"/>
              <w:keepLines w:val="0"/>
              <w:suppressLineNumbers w:val="0"/>
              <w:spacing w:beforeAutospacing="0" w:afterAutospacing="0"/>
              <w:ind w:left="0" w:right="0"/>
              <w:rPr>
                <w:rFonts w:hint="default"/>
                <w:lang w:val="en-US" w:eastAsia="zh-CN"/>
              </w:rPr>
            </w:pPr>
            <w:r>
              <w:rPr>
                <w:rFonts w:hint="default"/>
                <w:b/>
                <w:bCs/>
                <w:lang w:val="en-US" w:eastAsia="zh-CN"/>
              </w:rPr>
              <w:t>用户名：</w:t>
            </w:r>
            <w:r>
              <w:rPr>
                <w:rFonts w:hint="default"/>
                <w:lang w:val="en-US" w:eastAsia="zh-CN"/>
              </w:rPr>
              <w:t>上述各平台的用户名。</w:t>
            </w:r>
          </w:p>
          <w:p w14:paraId="424537A8">
            <w:pPr>
              <w:pStyle w:val="87"/>
              <w:keepNext w:val="0"/>
              <w:keepLines w:val="0"/>
              <w:suppressLineNumbers w:val="0"/>
              <w:spacing w:beforeAutospacing="0" w:afterAutospacing="0"/>
              <w:ind w:left="0" w:right="0"/>
              <w:rPr>
                <w:rFonts w:hint="default" w:ascii="Times New Roman" w:hAnsi="Times New Roman" w:eastAsia="宋体" w:cs="Arial"/>
                <w:b/>
                <w:bCs/>
                <w:snapToGrid w:val="0"/>
                <w:kern w:val="0"/>
                <w:sz w:val="21"/>
                <w:szCs w:val="21"/>
                <w:lang w:val="en-US" w:eastAsia="zh-CN" w:bidi="ar-SA"/>
              </w:rPr>
            </w:pPr>
            <w:r>
              <w:rPr>
                <w:rFonts w:hint="default"/>
                <w:b/>
                <w:bCs/>
                <w:lang w:val="en-US" w:eastAsia="zh-CN"/>
              </w:rPr>
              <w:t>密码：</w:t>
            </w:r>
            <w:r>
              <w:rPr>
                <w:rFonts w:hint="default"/>
                <w:lang w:val="en-US" w:eastAsia="zh-CN"/>
              </w:rPr>
              <w:t>上述各平台的登录密码。</w:t>
            </w:r>
          </w:p>
        </w:tc>
      </w:tr>
      <w:tr w14:paraId="40BCF2A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40D82FEE">
            <w:pPr>
              <w:pStyle w:val="87"/>
              <w:keepNext w:val="0"/>
              <w:keepLines w:val="0"/>
              <w:suppressLineNumbers w:val="0"/>
              <w:spacing w:beforeAutospacing="0" w:afterAutospacing="0"/>
              <w:ind w:left="0" w:right="0"/>
              <w:jc w:val="left"/>
              <w:rPr>
                <w:rFonts w:hint="default" w:ascii="Times New Roman" w:hAnsi="Times New Roman" w:eastAsia="宋体" w:cs="Arial"/>
                <w:snapToGrid w:val="0"/>
                <w:kern w:val="0"/>
                <w:sz w:val="21"/>
                <w:szCs w:val="21"/>
                <w:lang w:val="en-US" w:eastAsia="zh-CN" w:bidi="ar-SA"/>
              </w:rPr>
            </w:pPr>
            <w:r>
              <w:rPr>
                <w:rFonts w:hint="default"/>
                <w:lang w:val="en-US" w:eastAsia="zh-CN"/>
              </w:rPr>
              <w:t>太平洋证券OTO</w:t>
            </w:r>
          </w:p>
        </w:tc>
        <w:tc>
          <w:tcPr>
            <w:tcW w:w="4220" w:type="dxa"/>
            <w:tcBorders>
              <w:top w:val="single" w:color="000000" w:sz="6" w:space="0"/>
              <w:bottom w:val="single" w:color="000000" w:sz="6" w:space="0"/>
              <w:right w:val="single" w:color="000000" w:sz="6" w:space="0"/>
            </w:tcBorders>
            <w:noWrap w:val="0"/>
            <w:vAlign w:val="top"/>
          </w:tcPr>
          <w:p w14:paraId="15356B18">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ESK服务地址：</w:t>
            </w:r>
            <w:r>
              <w:rPr>
                <w:rFonts w:hint="eastAsia"/>
                <w:lang w:val="en-US" w:eastAsia="zh-CN"/>
              </w:rPr>
              <w:t>格式为 "SERVER_IP：SERVER_PORT"（如192.168.1.100：8080）</w:t>
            </w:r>
          </w:p>
          <w:p w14:paraId="39797D7C">
            <w:pPr>
              <w:pStyle w:val="87"/>
              <w:keepNext w:val="0"/>
              <w:keepLines w:val="0"/>
              <w:suppressLineNumbers w:val="0"/>
              <w:spacing w:beforeAutospacing="0" w:afterAutospacing="0"/>
              <w:ind w:left="0" w:right="0"/>
              <w:rPr>
                <w:rFonts w:hint="default"/>
                <w:lang w:val="en-US" w:eastAsia="zh-CN"/>
              </w:rPr>
            </w:pPr>
            <w:r>
              <w:rPr>
                <w:rFonts w:hint="default"/>
                <w:b/>
                <w:bCs/>
                <w:lang w:val="en-US" w:eastAsia="zh-CN"/>
              </w:rPr>
              <w:t>用户名：</w:t>
            </w:r>
            <w:r>
              <w:rPr>
                <w:rFonts w:hint="default"/>
                <w:lang w:val="en-US" w:eastAsia="zh-CN"/>
              </w:rPr>
              <w:t>上述各平台的用户名。</w:t>
            </w:r>
          </w:p>
          <w:p w14:paraId="1E8B0772">
            <w:pPr>
              <w:pStyle w:val="87"/>
              <w:keepNext w:val="0"/>
              <w:keepLines w:val="0"/>
              <w:suppressLineNumbers w:val="0"/>
              <w:spacing w:beforeAutospacing="0" w:afterAutospacing="0"/>
              <w:ind w:left="0" w:right="0"/>
              <w:rPr>
                <w:rFonts w:hint="default" w:ascii="Times New Roman" w:hAnsi="Times New Roman" w:eastAsia="宋体" w:cs="Arial"/>
                <w:b/>
                <w:bCs/>
                <w:snapToGrid w:val="0"/>
                <w:kern w:val="0"/>
                <w:sz w:val="21"/>
                <w:szCs w:val="21"/>
                <w:lang w:val="en-US" w:eastAsia="zh-CN" w:bidi="ar-SA"/>
              </w:rPr>
            </w:pPr>
            <w:r>
              <w:rPr>
                <w:rFonts w:hint="default"/>
                <w:b/>
                <w:bCs/>
                <w:lang w:val="en-US" w:eastAsia="zh-CN"/>
              </w:rPr>
              <w:t>密码：</w:t>
            </w:r>
            <w:r>
              <w:rPr>
                <w:rFonts w:hint="default"/>
                <w:lang w:val="en-US" w:eastAsia="zh-CN"/>
              </w:rPr>
              <w:t>上述各平台的登录密码。</w:t>
            </w:r>
          </w:p>
        </w:tc>
      </w:tr>
      <w:tr w14:paraId="337E35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2EF2BED7">
            <w:pPr>
              <w:pStyle w:val="87"/>
              <w:keepNext w:val="0"/>
              <w:keepLines w:val="0"/>
              <w:suppressLineNumbers w:val="0"/>
              <w:spacing w:beforeAutospacing="0" w:afterAutospacing="0"/>
              <w:ind w:left="0" w:right="0"/>
              <w:jc w:val="left"/>
              <w:rPr>
                <w:rFonts w:hint="default"/>
                <w:lang w:val="en-US" w:eastAsia="zh-CN"/>
              </w:rPr>
            </w:pPr>
            <w:r>
              <w:rPr>
                <w:rFonts w:hint="default"/>
                <w:lang w:val="en-US" w:eastAsia="zh-CN"/>
              </w:rPr>
              <w:t>短信猫</w:t>
            </w:r>
          </w:p>
        </w:tc>
        <w:tc>
          <w:tcPr>
            <w:tcW w:w="4220" w:type="dxa"/>
            <w:tcBorders>
              <w:top w:val="single" w:color="000000" w:sz="6" w:space="0"/>
              <w:bottom w:val="single" w:color="000000" w:sz="6" w:space="0"/>
              <w:right w:val="single" w:color="000000" w:sz="6" w:space="0"/>
            </w:tcBorders>
            <w:noWrap w:val="0"/>
            <w:vAlign w:val="top"/>
          </w:tcPr>
          <w:p w14:paraId="60F51A64">
            <w:pPr>
              <w:pStyle w:val="87"/>
              <w:keepNext w:val="0"/>
              <w:keepLines w:val="0"/>
              <w:suppressLineNumbers w:val="0"/>
              <w:spacing w:beforeAutospacing="0" w:afterAutospacing="0"/>
              <w:ind w:left="0" w:right="0"/>
              <w:rPr>
                <w:rFonts w:hint="default" w:eastAsia="宋体"/>
                <w:lang w:val="en-US" w:eastAsia="zh-CN"/>
              </w:rPr>
            </w:pPr>
            <w:r>
              <w:rPr>
                <w:rFonts w:hint="default" w:eastAsia="宋体"/>
                <w:b/>
                <w:bCs/>
                <w:lang w:val="en-US" w:eastAsia="zh-CN"/>
              </w:rPr>
              <w:t>串口：</w:t>
            </w:r>
            <w:r>
              <w:rPr>
                <w:rFonts w:hint="default" w:eastAsia="宋体"/>
                <w:lang w:val="en-US" w:eastAsia="zh-CN"/>
              </w:rPr>
              <w:t>短信猫连接后，占用的串口号。</w:t>
            </w:r>
            <w:r>
              <w:rPr>
                <w:rFonts w:hint="eastAsia"/>
                <w:lang w:val="en-US" w:eastAsia="zh-CN"/>
              </w:rPr>
              <w:t>Windows</w:t>
            </w:r>
            <w:r>
              <w:rPr>
                <w:rFonts w:hint="default" w:eastAsia="宋体"/>
                <w:lang w:val="en-US" w:eastAsia="zh-CN"/>
              </w:rPr>
              <w:t>下用COM*</w:t>
            </w:r>
            <w:r>
              <w:rPr>
                <w:rFonts w:hint="eastAsia"/>
                <w:lang w:val="en-US" w:eastAsia="zh-CN"/>
              </w:rPr>
              <w:t>。</w:t>
            </w:r>
            <w:r>
              <w:rPr>
                <w:rFonts w:hint="default" w:eastAsia="宋体"/>
                <w:lang w:val="en-US" w:eastAsia="zh-CN"/>
              </w:rPr>
              <w:t>例如：COM1 (Linux下也可以用，COM1表示/dev/ttyS0)。</w:t>
            </w:r>
          </w:p>
          <w:p w14:paraId="3FA9761B">
            <w:pPr>
              <w:pStyle w:val="87"/>
              <w:keepNext w:val="0"/>
              <w:keepLines w:val="0"/>
              <w:suppressLineNumbers w:val="0"/>
              <w:spacing w:beforeAutospacing="0" w:afterAutospacing="0"/>
              <w:ind w:left="0" w:right="0"/>
              <w:rPr>
                <w:rFonts w:hint="default" w:eastAsia="宋体"/>
                <w:lang w:val="en-US" w:eastAsia="zh-CN"/>
              </w:rPr>
            </w:pPr>
            <w:r>
              <w:rPr>
                <w:rFonts w:hint="default" w:eastAsia="宋体"/>
                <w:b/>
                <w:bCs/>
                <w:lang w:val="en-US" w:eastAsia="zh-CN"/>
              </w:rPr>
              <w:t>波特率：</w:t>
            </w:r>
            <w:r>
              <w:rPr>
                <w:rFonts w:hint="default" w:eastAsia="宋体"/>
                <w:lang w:val="en-US" w:eastAsia="zh-CN"/>
              </w:rPr>
              <w:t>默认9600不用修改，短信测试异常可调整。</w:t>
            </w:r>
            <w:r>
              <w:rPr>
                <w:rFonts w:hint="eastAsia"/>
                <w:lang w:val="en-US" w:eastAsia="zh-CN"/>
              </w:rPr>
              <w:t>Windows</w:t>
            </w:r>
            <w:r>
              <w:rPr>
                <w:rFonts w:hint="default" w:eastAsia="宋体"/>
                <w:lang w:val="en-US" w:eastAsia="zh-CN"/>
              </w:rPr>
              <w:t>可以在串口属性中设置。</w:t>
            </w:r>
          </w:p>
        </w:tc>
      </w:tr>
      <w:tr w14:paraId="770F969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1A75416B">
            <w:pPr>
              <w:pStyle w:val="87"/>
              <w:keepNext w:val="0"/>
              <w:keepLines w:val="0"/>
              <w:suppressLineNumbers w:val="0"/>
              <w:spacing w:beforeAutospacing="0" w:afterAutospacing="0"/>
              <w:ind w:left="0" w:right="0"/>
              <w:jc w:val="left"/>
              <w:rPr>
                <w:rFonts w:hint="default" w:ascii="Times New Roman" w:hAnsi="Times New Roman" w:eastAsia="宋体" w:cs="Arial"/>
                <w:snapToGrid w:val="0"/>
                <w:kern w:val="0"/>
                <w:sz w:val="21"/>
                <w:szCs w:val="21"/>
                <w:lang w:val="en-US" w:eastAsia="zh-CN" w:bidi="ar-SA"/>
              </w:rPr>
            </w:pPr>
            <w:r>
              <w:rPr>
                <w:rFonts w:hint="default"/>
                <w:lang w:val="en-US" w:eastAsia="zh-CN"/>
              </w:rPr>
              <w:t>国泰君安</w:t>
            </w:r>
          </w:p>
        </w:tc>
        <w:tc>
          <w:tcPr>
            <w:tcW w:w="4220" w:type="dxa"/>
            <w:tcBorders>
              <w:top w:val="single" w:color="000000" w:sz="6" w:space="0"/>
              <w:bottom w:val="single" w:color="000000" w:sz="6" w:space="0"/>
              <w:right w:val="single" w:color="000000" w:sz="6" w:space="0"/>
            </w:tcBorders>
            <w:noWrap w:val="0"/>
            <w:vAlign w:val="top"/>
          </w:tcPr>
          <w:p w14:paraId="5DC3ACB8">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ESK服务地址：</w:t>
            </w:r>
            <w:r>
              <w:rPr>
                <w:rFonts w:hint="eastAsia"/>
                <w:lang w:val="en-US" w:eastAsia="zh-CN"/>
              </w:rPr>
              <w:t>格式为 "SERVER_IP：SERVER_PORT"（如192.168.1.100：8080）</w:t>
            </w:r>
          </w:p>
          <w:p w14:paraId="3DEB48F9">
            <w:pPr>
              <w:pStyle w:val="87"/>
              <w:keepNext w:val="0"/>
              <w:keepLines w:val="0"/>
              <w:suppressLineNumbers w:val="0"/>
              <w:spacing w:beforeAutospacing="0" w:afterAutospacing="0"/>
              <w:ind w:left="0" w:right="0"/>
              <w:rPr>
                <w:rFonts w:hint="default"/>
                <w:lang w:val="en-US" w:eastAsia="zh-CN"/>
              </w:rPr>
            </w:pPr>
            <w:r>
              <w:rPr>
                <w:rFonts w:hint="default"/>
                <w:b/>
                <w:bCs/>
                <w:lang w:val="en-US" w:eastAsia="zh-CN"/>
              </w:rPr>
              <w:t>用户名：</w:t>
            </w:r>
            <w:r>
              <w:rPr>
                <w:rFonts w:hint="default"/>
                <w:lang w:val="en-US" w:eastAsia="zh-CN"/>
              </w:rPr>
              <w:t>上述各平台的用户名。</w:t>
            </w:r>
          </w:p>
          <w:p w14:paraId="1BA183C0">
            <w:pPr>
              <w:pStyle w:val="87"/>
              <w:keepNext w:val="0"/>
              <w:keepLines w:val="0"/>
              <w:suppressLineNumbers w:val="0"/>
              <w:spacing w:beforeAutospacing="0" w:afterAutospacing="0"/>
              <w:ind w:left="0" w:right="0"/>
              <w:rPr>
                <w:rFonts w:hint="default" w:ascii="Times New Roman" w:hAnsi="Times New Roman" w:eastAsia="宋体" w:cs="Arial"/>
                <w:b/>
                <w:bCs/>
                <w:snapToGrid w:val="0"/>
                <w:kern w:val="0"/>
                <w:sz w:val="21"/>
                <w:szCs w:val="21"/>
                <w:lang w:val="en-US" w:eastAsia="zh-CN" w:bidi="ar-SA"/>
              </w:rPr>
            </w:pPr>
            <w:r>
              <w:rPr>
                <w:rFonts w:hint="default"/>
                <w:b/>
                <w:bCs/>
                <w:lang w:val="en-US" w:eastAsia="zh-CN"/>
              </w:rPr>
              <w:t>密码：</w:t>
            </w:r>
            <w:r>
              <w:rPr>
                <w:rFonts w:hint="default"/>
                <w:lang w:val="en-US" w:eastAsia="zh-CN"/>
              </w:rPr>
              <w:t>上述各平台的登录密码。</w:t>
            </w:r>
          </w:p>
        </w:tc>
      </w:tr>
      <w:tr w14:paraId="3FFB3AE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2C4DB0C9">
            <w:pPr>
              <w:pStyle w:val="87"/>
              <w:keepNext w:val="0"/>
              <w:keepLines w:val="0"/>
              <w:suppressLineNumbers w:val="0"/>
              <w:spacing w:beforeAutospacing="0" w:afterAutospacing="0"/>
              <w:ind w:left="0" w:right="0"/>
              <w:jc w:val="left"/>
              <w:rPr>
                <w:rFonts w:hint="default" w:ascii="Times New Roman" w:hAnsi="Times New Roman" w:eastAsia="宋体" w:cs="Arial"/>
                <w:snapToGrid w:val="0"/>
                <w:kern w:val="0"/>
                <w:sz w:val="21"/>
                <w:szCs w:val="21"/>
                <w:lang w:val="en-US" w:eastAsia="zh-CN" w:bidi="ar-SA"/>
              </w:rPr>
            </w:pPr>
            <w:r>
              <w:rPr>
                <w:rFonts w:hint="default"/>
                <w:lang w:val="en-US" w:eastAsia="zh-CN"/>
              </w:rPr>
              <w:t>国都证券</w:t>
            </w:r>
          </w:p>
        </w:tc>
        <w:tc>
          <w:tcPr>
            <w:tcW w:w="4220" w:type="dxa"/>
            <w:tcBorders>
              <w:top w:val="single" w:color="000000" w:sz="6" w:space="0"/>
              <w:bottom w:val="single" w:color="000000" w:sz="6" w:space="0"/>
              <w:right w:val="single" w:color="000000" w:sz="6" w:space="0"/>
            </w:tcBorders>
            <w:noWrap w:val="0"/>
            <w:vAlign w:val="top"/>
          </w:tcPr>
          <w:p w14:paraId="44F2F2DB">
            <w:pPr>
              <w:pStyle w:val="87"/>
              <w:keepNext w:val="0"/>
              <w:keepLines w:val="0"/>
              <w:suppressLineNumbers w:val="0"/>
              <w:spacing w:beforeAutospacing="0" w:afterAutospacing="0"/>
              <w:ind w:left="0" w:right="0"/>
              <w:rPr>
                <w:rFonts w:hint="eastAsia"/>
                <w:lang w:val="en-US" w:eastAsia="zh-CN"/>
              </w:rPr>
            </w:pPr>
            <w:r>
              <w:rPr>
                <w:rFonts w:hint="eastAsia"/>
                <w:b/>
                <w:bCs/>
                <w:lang w:val="en-US" w:eastAsia="zh-CN"/>
              </w:rPr>
              <w:t>ESK服务地址：</w:t>
            </w:r>
            <w:r>
              <w:rPr>
                <w:rFonts w:hint="eastAsia"/>
                <w:lang w:val="en-US" w:eastAsia="zh-CN"/>
              </w:rPr>
              <w:t>格式为 "SERVER_IP：SERVER_PORT"（如192.168.1.100：8080）</w:t>
            </w:r>
          </w:p>
          <w:p w14:paraId="39FBA2B4">
            <w:pPr>
              <w:pStyle w:val="87"/>
              <w:keepNext w:val="0"/>
              <w:keepLines w:val="0"/>
              <w:suppressLineNumbers w:val="0"/>
              <w:spacing w:beforeAutospacing="0" w:afterAutospacing="0"/>
              <w:ind w:left="0" w:right="0"/>
              <w:rPr>
                <w:rFonts w:hint="default"/>
                <w:lang w:val="en-US" w:eastAsia="zh-CN"/>
              </w:rPr>
            </w:pPr>
            <w:r>
              <w:rPr>
                <w:rFonts w:hint="default"/>
                <w:b/>
                <w:bCs/>
                <w:lang w:val="en-US" w:eastAsia="zh-CN"/>
              </w:rPr>
              <w:t>用户名：</w:t>
            </w:r>
            <w:r>
              <w:rPr>
                <w:rFonts w:hint="default"/>
                <w:lang w:val="en-US" w:eastAsia="zh-CN"/>
              </w:rPr>
              <w:t>上述各平台的用户名。</w:t>
            </w:r>
          </w:p>
          <w:p w14:paraId="1AA686C4">
            <w:pPr>
              <w:pStyle w:val="87"/>
              <w:keepNext w:val="0"/>
              <w:keepLines w:val="0"/>
              <w:suppressLineNumbers w:val="0"/>
              <w:spacing w:beforeAutospacing="0" w:afterAutospacing="0"/>
              <w:ind w:left="0" w:right="0"/>
              <w:rPr>
                <w:rFonts w:hint="default" w:ascii="Times New Roman" w:hAnsi="Times New Roman" w:eastAsia="宋体" w:cs="Arial"/>
                <w:b/>
                <w:bCs/>
                <w:snapToGrid w:val="0"/>
                <w:kern w:val="0"/>
                <w:sz w:val="21"/>
                <w:szCs w:val="21"/>
                <w:lang w:val="en-US" w:eastAsia="zh-CN" w:bidi="ar-SA"/>
              </w:rPr>
            </w:pPr>
            <w:r>
              <w:rPr>
                <w:rFonts w:hint="default"/>
                <w:b/>
                <w:bCs/>
                <w:lang w:val="en-US" w:eastAsia="zh-CN"/>
              </w:rPr>
              <w:t>密码：</w:t>
            </w:r>
            <w:r>
              <w:rPr>
                <w:rFonts w:hint="default"/>
                <w:lang w:val="en-US" w:eastAsia="zh-CN"/>
              </w:rPr>
              <w:t>上述各平台的登录密码。</w:t>
            </w:r>
          </w:p>
        </w:tc>
      </w:tr>
      <w:tr w14:paraId="31E73B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 w:hRule="atLeast"/>
        </w:trPr>
        <w:tc>
          <w:tcPr>
            <w:tcW w:w="3737" w:type="dxa"/>
            <w:tcBorders>
              <w:top w:val="single" w:color="000000" w:sz="6" w:space="0"/>
              <w:bottom w:val="single" w:color="000000" w:sz="6" w:space="0"/>
              <w:right w:val="single" w:color="000000" w:sz="6" w:space="0"/>
            </w:tcBorders>
            <w:noWrap w:val="0"/>
            <w:vAlign w:val="top"/>
          </w:tcPr>
          <w:p w14:paraId="1E3835DC">
            <w:pPr>
              <w:pStyle w:val="87"/>
              <w:keepNext w:val="0"/>
              <w:keepLines w:val="0"/>
              <w:suppressLineNumbers w:val="0"/>
              <w:spacing w:beforeAutospacing="0" w:afterAutospacing="0"/>
              <w:ind w:left="0" w:right="0"/>
              <w:jc w:val="left"/>
              <w:rPr>
                <w:rFonts w:hint="default"/>
                <w:lang w:val="en-US" w:eastAsia="zh-CN"/>
              </w:rPr>
            </w:pPr>
            <w:r>
              <w:rPr>
                <w:rFonts w:hint="default"/>
                <w:lang w:val="en-US" w:eastAsia="zh-CN"/>
              </w:rPr>
              <w:t>玄武科技UMP</w:t>
            </w:r>
          </w:p>
        </w:tc>
        <w:tc>
          <w:tcPr>
            <w:tcW w:w="4220" w:type="dxa"/>
            <w:tcBorders>
              <w:top w:val="single" w:color="000000" w:sz="6" w:space="0"/>
              <w:bottom w:val="single" w:color="000000" w:sz="6" w:space="0"/>
              <w:right w:val="single" w:color="000000" w:sz="6" w:space="0"/>
            </w:tcBorders>
            <w:noWrap w:val="0"/>
            <w:vAlign w:val="top"/>
          </w:tcPr>
          <w:p w14:paraId="0A9BC824">
            <w:pPr>
              <w:pStyle w:val="87"/>
              <w:keepNext w:val="0"/>
              <w:keepLines w:val="0"/>
              <w:suppressLineNumbers w:val="0"/>
              <w:spacing w:beforeAutospacing="0" w:afterAutospacing="0"/>
              <w:ind w:left="0" w:right="0"/>
              <w:rPr>
                <w:rFonts w:hint="default"/>
                <w:b/>
                <w:bCs/>
                <w:lang w:val="en-US" w:eastAsia="zh-CN"/>
              </w:rPr>
            </w:pPr>
            <w:r>
              <w:rPr>
                <w:rFonts w:hint="eastAsia"/>
                <w:b w:val="0"/>
                <w:bCs w:val="0"/>
                <w:lang w:val="en-US" w:eastAsia="zh-CN"/>
              </w:rPr>
              <w:t>服务地址、模板NO、用户名和密码，</w:t>
            </w:r>
            <w:r>
              <w:rPr>
                <w:rFonts w:hint="default"/>
                <w:b w:val="0"/>
                <w:bCs w:val="0"/>
                <w:lang w:val="en-US" w:eastAsia="zh-CN"/>
              </w:rPr>
              <w:t>这些参数信息都是从UMP平台上定义的</w:t>
            </w:r>
            <w:r>
              <w:rPr>
                <w:rFonts w:hint="eastAsia"/>
                <w:b w:val="0"/>
                <w:bCs w:val="0"/>
                <w:lang w:val="en-US" w:eastAsia="zh-CN"/>
              </w:rPr>
              <w:t>。</w:t>
            </w:r>
          </w:p>
        </w:tc>
      </w:tr>
    </w:tbl>
    <w:p w14:paraId="571E5D78">
      <w:pPr>
        <w:pStyle w:val="48"/>
        <w:bidi w:val="0"/>
        <w:rPr>
          <w:rFonts w:hint="default"/>
          <w:lang w:val="en-US" w:eastAsia="zh-CN"/>
        </w:rPr>
      </w:pPr>
    </w:p>
    <w:p w14:paraId="26012585">
      <w:pPr>
        <w:pStyle w:val="116"/>
        <w:widowControl/>
        <w:jc w:val="left"/>
        <w:rPr>
          <w:rFonts w:hint="eastAsia"/>
        </w:rPr>
      </w:pPr>
      <w:r>
        <w:drawing>
          <wp:inline distT="0" distB="0" distL="114300" distR="114300">
            <wp:extent cx="857250" cy="400050"/>
            <wp:effectExtent l="0" t="0" r="0" b="0"/>
            <wp:docPr id="197" name="图片 97"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97"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401BF694">
      <w:pPr>
        <w:pStyle w:val="117"/>
        <w:numPr>
          <w:ilvl w:val="0"/>
          <w:numId w:val="68"/>
        </w:numPr>
        <w:tabs>
          <w:tab w:val="left" w:pos="2126"/>
        </w:tabs>
        <w:bidi w:val="0"/>
        <w:rPr>
          <w:rFonts w:hint="eastAsia"/>
          <w:lang w:val="en-US" w:eastAsia="zh-CN"/>
        </w:rPr>
      </w:pPr>
      <w:r>
        <w:rPr>
          <w:rFonts w:hint="eastAsia"/>
          <w:lang w:val="en-US" w:eastAsia="zh-CN"/>
        </w:rPr>
        <w:t>华为消息通知服务：华为消息通知服务，不是简单的SMS服务。需要先创建一个主题，所有的应用都可以发消息给这个主题，主题会通知到“订阅者”；和企业版现有的控制台的SMS以及通知不同，需要在华为的控制台里创建主题并添加订阅。</w:t>
      </w:r>
    </w:p>
    <w:p w14:paraId="614528F0">
      <w:pPr>
        <w:pStyle w:val="117"/>
        <w:numPr>
          <w:ilvl w:val="0"/>
          <w:numId w:val="68"/>
        </w:numPr>
        <w:tabs>
          <w:tab w:val="left" w:pos="2126"/>
        </w:tabs>
        <w:bidi w:val="0"/>
        <w:rPr>
          <w:rFonts w:hint="default"/>
          <w:lang w:val="en-US" w:eastAsia="zh-CN"/>
        </w:rPr>
      </w:pPr>
      <w:r>
        <w:rPr>
          <w:rFonts w:hint="eastAsia"/>
          <w:lang w:val="en-US" w:eastAsia="zh-CN"/>
        </w:rPr>
        <w:t>短信猫：针对无法访问外网的用户，使用短信猫来发送短信告警通知。需要在控制机上通过串口连接短信猫设备。短信猫型号：目前仅支持JYC311-232。</w:t>
      </w:r>
    </w:p>
    <w:p w14:paraId="456D7C00">
      <w:pPr>
        <w:pStyle w:val="117"/>
        <w:numPr>
          <w:ilvl w:val="0"/>
          <w:numId w:val="68"/>
        </w:numPr>
        <w:tabs>
          <w:tab w:val="left" w:pos="2126"/>
        </w:tabs>
        <w:bidi w:val="0"/>
        <w:rPr>
          <w:rFonts w:hint="default"/>
          <w:lang w:val="en-US" w:eastAsia="zh-CN"/>
        </w:rPr>
      </w:pPr>
      <w:r>
        <w:rPr>
          <w:rFonts w:hint="eastAsia"/>
          <w:lang w:val="en-US" w:eastAsia="zh-CN"/>
        </w:rPr>
        <w:t>如果需要查看短信配置的实操案例，请移至本手册消息中心·短信模板·说明章节下的  i2UP配置对接阿里云短信服务实操  小节。</w:t>
      </w:r>
    </w:p>
    <w:p w14:paraId="5287326C">
      <w:pPr>
        <w:pStyle w:val="48"/>
        <w:bidi w:val="0"/>
        <w:rPr>
          <w:rFonts w:hint="eastAsia"/>
          <w:b/>
          <w:bCs/>
          <w:lang w:val="en-US" w:eastAsia="zh-CN"/>
        </w:rPr>
      </w:pPr>
      <w:r>
        <w:rPr>
          <w:rFonts w:hint="eastAsia"/>
          <w:b/>
          <w:bCs/>
          <w:lang w:val="en-US" w:eastAsia="zh-CN"/>
        </w:rPr>
        <w:t>华为消息通知服务设置：</w:t>
      </w:r>
    </w:p>
    <w:p w14:paraId="0AA0D1C4">
      <w:pPr>
        <w:pStyle w:val="48"/>
        <w:bidi w:val="0"/>
        <w:rPr>
          <w:rFonts w:hint="eastAsia"/>
          <w:lang w:val="en-US" w:eastAsia="zh-CN"/>
        </w:rPr>
      </w:pPr>
      <w:r>
        <w:rPr>
          <w:rFonts w:hint="eastAsia"/>
          <w:lang w:val="en-US" w:eastAsia="zh-CN"/>
        </w:rPr>
        <w:t>华为消息通知服务设置的主要步骤：</w:t>
      </w:r>
    </w:p>
    <w:p w14:paraId="2939CD3C">
      <w:pPr>
        <w:pStyle w:val="56"/>
        <w:numPr>
          <w:ilvl w:val="0"/>
          <w:numId w:val="69"/>
        </w:numPr>
        <w:bidi w:val="0"/>
        <w:rPr>
          <w:rFonts w:hint="eastAsia"/>
          <w:lang w:val="en-US" w:eastAsia="zh-CN"/>
        </w:rPr>
      </w:pPr>
      <w:r>
        <w:rPr>
          <w:rFonts w:hint="eastAsia"/>
          <w:lang w:val="en-US" w:eastAsia="zh-CN"/>
        </w:rPr>
        <w:t>创建一个主题。</w:t>
      </w:r>
    </w:p>
    <w:p w14:paraId="728FC191">
      <w:pPr>
        <w:pStyle w:val="56"/>
        <w:numPr>
          <w:ilvl w:val="0"/>
          <w:numId w:val="69"/>
        </w:numPr>
        <w:bidi w:val="0"/>
        <w:rPr>
          <w:rFonts w:hint="eastAsia"/>
          <w:lang w:val="en-US" w:eastAsia="zh-CN"/>
        </w:rPr>
      </w:pPr>
      <w:r>
        <w:rPr>
          <w:rFonts w:hint="eastAsia"/>
          <w:lang w:val="en-US" w:eastAsia="zh-CN"/>
        </w:rPr>
        <w:t>创建一个模板，类型选择短信；华为要求同时创建一个协议为Default的同名的模板。</w:t>
      </w:r>
    </w:p>
    <w:p w14:paraId="09C89743">
      <w:pPr>
        <w:pStyle w:val="56"/>
        <w:numPr>
          <w:ilvl w:val="0"/>
          <w:numId w:val="69"/>
        </w:numPr>
        <w:bidi w:val="0"/>
        <w:rPr>
          <w:rFonts w:hint="eastAsia"/>
          <w:lang w:val="en-US" w:eastAsia="zh-CN"/>
        </w:rPr>
      </w:pPr>
      <w:r>
        <w:rPr>
          <w:rFonts w:hint="eastAsia"/>
          <w:lang w:val="en-US" w:eastAsia="zh-CN"/>
        </w:rPr>
        <w:t>再添加订阅，这里协议可以选择短信和邮件以及其他的。</w:t>
      </w:r>
    </w:p>
    <w:p w14:paraId="6542F8DE">
      <w:pPr>
        <w:pStyle w:val="48"/>
        <w:bidi w:val="0"/>
        <w:rPr>
          <w:rFonts w:hint="eastAsia"/>
          <w:b/>
          <w:bCs/>
          <w:lang w:val="en-US" w:eastAsia="zh-CN"/>
        </w:rPr>
      </w:pPr>
    </w:p>
    <w:p w14:paraId="7A6BA7F4">
      <w:pPr>
        <w:pStyle w:val="50"/>
        <w:bidi w:val="0"/>
        <w:rPr>
          <w:rFonts w:hint="eastAsia"/>
          <w:lang w:val="en-US" w:eastAsia="zh-CN"/>
        </w:rPr>
      </w:pPr>
      <w:r>
        <w:rPr>
          <w:rFonts w:hint="eastAsia"/>
          <w:lang w:val="en-US" w:eastAsia="zh-CN"/>
        </w:rPr>
        <w:t>运维平台</w:t>
      </w:r>
    </w:p>
    <w:p w14:paraId="494A7F06">
      <w:pPr>
        <w:pStyle w:val="48"/>
        <w:bidi w:val="0"/>
      </w:pPr>
      <w:r>
        <w:drawing>
          <wp:inline distT="0" distB="0" distL="114300" distR="114300">
            <wp:extent cx="5097780" cy="1271905"/>
            <wp:effectExtent l="0" t="0" r="7620" b="4445"/>
            <wp:docPr id="20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7"/>
                    <pic:cNvPicPr>
                      <a:picLocks noChangeAspect="1"/>
                    </pic:cNvPicPr>
                  </pic:nvPicPr>
                  <pic:blipFill>
                    <a:blip r:embed="rId100"/>
                    <a:stretch>
                      <a:fillRect/>
                    </a:stretch>
                  </pic:blipFill>
                  <pic:spPr>
                    <a:xfrm>
                      <a:off x="0" y="0"/>
                      <a:ext cx="5097780" cy="1271905"/>
                    </a:xfrm>
                    <a:prstGeom prst="rect">
                      <a:avLst/>
                    </a:prstGeom>
                    <a:noFill/>
                    <a:ln>
                      <a:noFill/>
                    </a:ln>
                  </pic:spPr>
                </pic:pic>
              </a:graphicData>
            </a:graphic>
          </wp:inline>
        </w:drawing>
      </w:r>
    </w:p>
    <w:p w14:paraId="6C4C8683">
      <w:pPr>
        <w:pStyle w:val="57"/>
        <w:bidi w:val="0"/>
        <w:ind w:left="1680" w:leftChars="0" w:firstLineChars="0"/>
        <w:rPr>
          <w:rFonts w:hint="eastAsia"/>
          <w:lang w:val="en-US" w:eastAsia="zh-CN"/>
        </w:rPr>
      </w:pPr>
      <w:r>
        <w:rPr>
          <w:rFonts w:hint="eastAsia"/>
          <w:b/>
          <w:bCs/>
          <w:lang w:val="en-US" w:eastAsia="zh-CN"/>
        </w:rPr>
        <w:t>运维平台通知：</w:t>
      </w:r>
      <w:r>
        <w:rPr>
          <w:rFonts w:hint="eastAsia"/>
          <w:lang w:val="en-US" w:eastAsia="zh-CN"/>
        </w:rPr>
        <w:t>启用运维平台通知功能，默认为关闭状态。</w:t>
      </w:r>
    </w:p>
    <w:p w14:paraId="23628211">
      <w:pPr>
        <w:pStyle w:val="48"/>
        <w:bidi w:val="0"/>
        <w:rPr>
          <w:rFonts w:hint="eastAsia"/>
          <w:lang w:val="en-US" w:eastAsia="zh-CN"/>
        </w:rPr>
      </w:pPr>
    </w:p>
    <w:p w14:paraId="5E21C381">
      <w:pPr>
        <w:pStyle w:val="50"/>
        <w:bidi w:val="0"/>
        <w:rPr>
          <w:rFonts w:hint="eastAsia"/>
          <w:lang w:val="en-US" w:eastAsia="zh-CN"/>
        </w:rPr>
      </w:pPr>
      <w:r>
        <w:rPr>
          <w:rFonts w:hint="eastAsia"/>
          <w:lang w:val="en-US" w:eastAsia="zh-CN"/>
        </w:rPr>
        <w:t>微信配置</w:t>
      </w:r>
    </w:p>
    <w:p w14:paraId="11D7A060">
      <w:pPr>
        <w:pStyle w:val="48"/>
        <w:bidi w:val="0"/>
      </w:pPr>
      <w:r>
        <w:drawing>
          <wp:inline distT="0" distB="0" distL="114300" distR="114300">
            <wp:extent cx="5046980" cy="2418080"/>
            <wp:effectExtent l="0" t="0" r="1270" b="1270"/>
            <wp:docPr id="20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8"/>
                    <pic:cNvPicPr>
                      <a:picLocks noChangeAspect="1"/>
                    </pic:cNvPicPr>
                  </pic:nvPicPr>
                  <pic:blipFill>
                    <a:blip r:embed="rId101"/>
                    <a:stretch>
                      <a:fillRect/>
                    </a:stretch>
                  </pic:blipFill>
                  <pic:spPr>
                    <a:xfrm>
                      <a:off x="0" y="0"/>
                      <a:ext cx="5046980" cy="2418080"/>
                    </a:xfrm>
                    <a:prstGeom prst="rect">
                      <a:avLst/>
                    </a:prstGeom>
                    <a:noFill/>
                    <a:ln>
                      <a:noFill/>
                    </a:ln>
                  </pic:spPr>
                </pic:pic>
              </a:graphicData>
            </a:graphic>
          </wp:inline>
        </w:drawing>
      </w:r>
    </w:p>
    <w:p w14:paraId="6AC3846E">
      <w:pPr>
        <w:pStyle w:val="57"/>
        <w:bidi w:val="0"/>
        <w:ind w:left="1680" w:leftChars="0" w:firstLineChars="0"/>
        <w:rPr>
          <w:rFonts w:hint="eastAsia"/>
          <w:lang w:val="en-US" w:eastAsia="zh-CN"/>
        </w:rPr>
      </w:pPr>
      <w:r>
        <w:rPr>
          <w:rFonts w:hint="default"/>
          <w:b/>
          <w:bCs/>
          <w:lang w:eastAsia="zh-CN"/>
        </w:rPr>
        <w:t>微信</w:t>
      </w:r>
      <w:r>
        <w:rPr>
          <w:rFonts w:hint="eastAsia"/>
          <w:b/>
          <w:bCs/>
          <w:lang w:val="en-US" w:eastAsia="zh-CN"/>
        </w:rPr>
        <w:t>告警：</w:t>
      </w:r>
      <w:r>
        <w:rPr>
          <w:rFonts w:hint="eastAsia"/>
          <w:lang w:val="en-US" w:eastAsia="zh-CN"/>
        </w:rPr>
        <w:t>启用</w:t>
      </w:r>
      <w:r>
        <w:rPr>
          <w:rFonts w:hint="default"/>
          <w:lang w:eastAsia="zh-CN"/>
        </w:rPr>
        <w:t>微信</w:t>
      </w:r>
      <w:r>
        <w:rPr>
          <w:rFonts w:hint="eastAsia"/>
          <w:lang w:val="en-US" w:eastAsia="zh-CN"/>
        </w:rPr>
        <w:t>告警功能。</w:t>
      </w:r>
    </w:p>
    <w:p w14:paraId="094A6DB6">
      <w:pPr>
        <w:pStyle w:val="57"/>
        <w:bidi w:val="0"/>
        <w:ind w:left="1680" w:leftChars="0" w:firstLineChars="0"/>
        <w:rPr>
          <w:rFonts w:hint="eastAsia"/>
          <w:b w:val="0"/>
          <w:bCs w:val="0"/>
          <w:lang w:val="en-US" w:eastAsia="zh-CN"/>
        </w:rPr>
      </w:pPr>
      <w:r>
        <w:rPr>
          <w:rFonts w:hint="default"/>
          <w:b/>
          <w:bCs/>
          <w:lang w:eastAsia="zh-CN"/>
        </w:rPr>
        <w:t>App ID</w:t>
      </w:r>
      <w:r>
        <w:rPr>
          <w:rFonts w:hint="eastAsia"/>
          <w:b/>
          <w:bCs/>
          <w:lang w:val="en-US" w:eastAsia="zh-CN"/>
        </w:rPr>
        <w:t>：</w:t>
      </w:r>
      <w:r>
        <w:rPr>
          <w:rFonts w:hint="default"/>
          <w:b w:val="0"/>
          <w:bCs w:val="0"/>
          <w:lang w:eastAsia="zh-CN"/>
        </w:rPr>
        <w:t>开发者ID，可从微信公众号基本配置处获取。</w:t>
      </w:r>
    </w:p>
    <w:p w14:paraId="0CA8C2F4">
      <w:pPr>
        <w:pStyle w:val="57"/>
        <w:bidi w:val="0"/>
        <w:ind w:left="1680" w:leftChars="0" w:firstLineChars="0"/>
        <w:rPr>
          <w:rFonts w:hint="eastAsia"/>
          <w:b w:val="0"/>
          <w:bCs w:val="0"/>
          <w:lang w:val="en-US" w:eastAsia="zh-CN"/>
        </w:rPr>
      </w:pPr>
      <w:r>
        <w:rPr>
          <w:rFonts w:hint="default"/>
          <w:b/>
          <w:bCs/>
          <w:lang w:eastAsia="zh-CN"/>
        </w:rPr>
        <w:t>App Secret：</w:t>
      </w:r>
      <w:r>
        <w:rPr>
          <w:rFonts w:hint="default"/>
          <w:b w:val="0"/>
          <w:bCs w:val="0"/>
          <w:lang w:eastAsia="zh-CN"/>
        </w:rPr>
        <w:t>开发者密码，可从微信公众号基本配置处获取。</w:t>
      </w:r>
    </w:p>
    <w:p w14:paraId="33BF9387">
      <w:pPr>
        <w:pStyle w:val="57"/>
        <w:bidi w:val="0"/>
        <w:ind w:left="1680" w:leftChars="0" w:firstLineChars="0"/>
        <w:rPr>
          <w:rFonts w:hint="eastAsia"/>
          <w:b w:val="0"/>
          <w:bCs w:val="0"/>
          <w:lang w:val="en-US" w:eastAsia="zh-CN"/>
        </w:rPr>
      </w:pPr>
      <w:r>
        <w:rPr>
          <w:rFonts w:hint="default"/>
          <w:b/>
          <w:bCs/>
          <w:lang w:eastAsia="zh-CN"/>
        </w:rPr>
        <w:t>App AES Key：</w:t>
      </w:r>
      <w:r>
        <w:rPr>
          <w:rFonts w:hint="default"/>
          <w:b w:val="0"/>
          <w:bCs w:val="0"/>
          <w:lang w:eastAsia="zh-CN"/>
        </w:rPr>
        <w:t>消息加解密密钥，可从微信公众号基本配置处获取。</w:t>
      </w:r>
    </w:p>
    <w:p w14:paraId="5DABE077">
      <w:pPr>
        <w:pStyle w:val="57"/>
        <w:bidi w:val="0"/>
        <w:ind w:left="1680" w:leftChars="0" w:firstLineChars="0"/>
        <w:rPr>
          <w:rFonts w:hint="eastAsia"/>
          <w:lang w:val="en-US" w:eastAsia="zh-CN"/>
        </w:rPr>
      </w:pPr>
      <w:r>
        <w:rPr>
          <w:rFonts w:hint="default"/>
          <w:b/>
          <w:bCs/>
          <w:lang w:eastAsia="zh-CN"/>
        </w:rPr>
        <w:t>Token：</w:t>
      </w:r>
      <w:r>
        <w:rPr>
          <w:rFonts w:hint="default"/>
          <w:b w:val="0"/>
          <w:bCs w:val="0"/>
          <w:lang w:eastAsia="zh-CN"/>
        </w:rPr>
        <w:t>令牌，可</w:t>
      </w:r>
      <w:r>
        <w:rPr>
          <w:rFonts w:hint="default"/>
          <w:lang w:eastAsia="zh-CN"/>
        </w:rPr>
        <w:t>从微信公众号基本配置处获取。</w:t>
      </w:r>
    </w:p>
    <w:p w14:paraId="486D5282">
      <w:pPr>
        <w:pStyle w:val="48"/>
        <w:bidi w:val="0"/>
        <w:rPr>
          <w:rFonts w:hint="default"/>
          <w:b/>
          <w:bCs/>
          <w:lang w:eastAsia="zh-CN"/>
        </w:rPr>
      </w:pPr>
    </w:p>
    <w:p w14:paraId="234ACDA4">
      <w:pPr>
        <w:pStyle w:val="48"/>
        <w:bidi w:val="0"/>
        <w:rPr>
          <w:rFonts w:hint="default"/>
          <w:b/>
          <w:bCs/>
          <w:lang w:eastAsia="zh-CN"/>
        </w:rPr>
      </w:pPr>
    </w:p>
    <w:p w14:paraId="515B4377">
      <w:pPr>
        <w:pStyle w:val="48"/>
        <w:bidi w:val="0"/>
        <w:rPr>
          <w:rFonts w:hint="eastAsia"/>
          <w:b/>
          <w:bCs/>
          <w:lang w:val="en-US" w:eastAsia="zh-CN"/>
        </w:rPr>
      </w:pPr>
      <w:r>
        <w:rPr>
          <w:rFonts w:hint="default"/>
          <w:b/>
          <w:bCs/>
          <w:lang w:eastAsia="zh-CN"/>
        </w:rPr>
        <w:t>实现微信告警功能步骤如下。</w:t>
      </w:r>
    </w:p>
    <w:p w14:paraId="379AFB05">
      <w:pPr>
        <w:pStyle w:val="48"/>
        <w:bidi w:val="0"/>
        <w:rPr>
          <w:rFonts w:hint="default"/>
          <w:b/>
          <w:bCs/>
          <w:lang w:eastAsia="zh-CN"/>
        </w:rPr>
      </w:pPr>
      <w:r>
        <w:rPr>
          <w:rFonts w:hint="default"/>
          <w:b/>
          <w:bCs/>
          <w:lang w:eastAsia="zh-CN"/>
        </w:rPr>
        <w:t>一、控制台配置：</w:t>
      </w:r>
    </w:p>
    <w:p w14:paraId="65BF4ADF">
      <w:pPr>
        <w:pStyle w:val="56"/>
        <w:numPr>
          <w:ilvl w:val="0"/>
          <w:numId w:val="70"/>
        </w:numPr>
        <w:bidi w:val="0"/>
        <w:rPr>
          <w:rFonts w:hint="eastAsia"/>
          <w:lang w:val="en-US" w:eastAsia="zh-CN"/>
        </w:rPr>
      </w:pPr>
      <w:r>
        <w:rPr>
          <w:rFonts w:hint="default"/>
          <w:lang w:eastAsia="zh-CN"/>
        </w:rPr>
        <w:t>为控制机配置外网域名</w:t>
      </w:r>
      <w:r>
        <w:rPr>
          <w:rFonts w:hint="eastAsia"/>
          <w:lang w:val="en-US" w:eastAsia="zh-CN"/>
        </w:rPr>
        <w:t>。</w:t>
      </w:r>
    </w:p>
    <w:p w14:paraId="0040D75E">
      <w:pPr>
        <w:pStyle w:val="56"/>
        <w:numPr>
          <w:ilvl w:val="0"/>
          <w:numId w:val="70"/>
        </w:numPr>
        <w:bidi w:val="0"/>
        <w:rPr>
          <w:rFonts w:hint="eastAsia"/>
          <w:lang w:val="en-US" w:eastAsia="zh-CN"/>
        </w:rPr>
      </w:pPr>
      <w:r>
        <w:rPr>
          <w:rFonts w:hint="default"/>
          <w:lang w:eastAsia="zh-CN"/>
        </w:rPr>
        <w:t>修改控制机nginx配置文件：</w:t>
      </w:r>
    </w:p>
    <w:p w14:paraId="60CB21E1">
      <w:pPr>
        <w:pStyle w:val="56"/>
        <w:numPr>
          <w:ilvl w:val="0"/>
          <w:numId w:val="0"/>
        </w:numPr>
        <w:tabs>
          <w:tab w:val="clear" w:pos="2126"/>
        </w:tabs>
        <w:bidi w:val="0"/>
        <w:ind w:left="1701" w:leftChars="0"/>
        <w:rPr>
          <w:rFonts w:hint="default"/>
          <w:lang w:eastAsia="zh-CN"/>
        </w:rPr>
      </w:pPr>
      <w:r>
        <w:rPr>
          <w:rFonts w:hint="default"/>
          <w:lang w:eastAsia="zh-CN"/>
        </w:rPr>
        <w:t>webconsole路径：</w:t>
      </w:r>
      <w:r>
        <w:rPr>
          <w:rFonts w:hint="eastAsia"/>
          <w:lang w:eastAsia="zh-CN"/>
        </w:rPr>
        <w:t>/usr/info2soft/cntlcenter/thirdapp</w:t>
      </w:r>
      <w:r>
        <w:rPr>
          <w:rFonts w:hint="default"/>
          <w:lang w:eastAsia="zh-CN"/>
        </w:rPr>
        <w:t>/resty/nginx/conf/resty.conf</w:t>
      </w:r>
    </w:p>
    <w:p w14:paraId="0BA7FA23">
      <w:pPr>
        <w:pStyle w:val="56"/>
        <w:numPr>
          <w:ilvl w:val="0"/>
          <w:numId w:val="0"/>
        </w:numPr>
        <w:tabs>
          <w:tab w:val="clear" w:pos="2126"/>
        </w:tabs>
        <w:bidi w:val="0"/>
        <w:ind w:left="1701" w:leftChars="0"/>
        <w:rPr>
          <w:rFonts w:hint="default"/>
          <w:lang w:eastAsia="zh-CN"/>
        </w:rPr>
      </w:pPr>
      <w:r>
        <w:rPr>
          <w:rFonts w:hint="default"/>
          <w:lang w:eastAsia="zh-CN"/>
        </w:rPr>
        <w:t>ctrlcenter路径：/var/i2data/conf.d/i2.conf</w:t>
      </w:r>
    </w:p>
    <w:p w14:paraId="32BED96E">
      <w:pPr>
        <w:pStyle w:val="56"/>
        <w:numPr>
          <w:ilvl w:val="0"/>
          <w:numId w:val="0"/>
        </w:numPr>
        <w:tabs>
          <w:tab w:val="clear" w:pos="2126"/>
        </w:tabs>
        <w:bidi w:val="0"/>
        <w:ind w:left="1701" w:leftChars="0"/>
        <w:rPr>
          <w:rFonts w:hint="default"/>
          <w:lang w:eastAsia="zh-CN"/>
        </w:rPr>
      </w:pPr>
      <w:r>
        <w:rPr>
          <w:rFonts w:hint="default"/>
          <w:lang w:eastAsia="zh-CN"/>
        </w:rPr>
        <w:drawing>
          <wp:inline distT="0" distB="0" distL="114300" distR="114300">
            <wp:extent cx="5128895" cy="1727835"/>
            <wp:effectExtent l="0" t="0" r="14605" b="571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102"/>
                    <a:stretch>
                      <a:fillRect/>
                    </a:stretch>
                  </pic:blipFill>
                  <pic:spPr>
                    <a:xfrm>
                      <a:off x="0" y="0"/>
                      <a:ext cx="5128895" cy="1727835"/>
                    </a:xfrm>
                    <a:prstGeom prst="rect">
                      <a:avLst/>
                    </a:prstGeom>
                  </pic:spPr>
                </pic:pic>
              </a:graphicData>
            </a:graphic>
          </wp:inline>
        </w:drawing>
      </w:r>
    </w:p>
    <w:p w14:paraId="7D1FF6A9">
      <w:pPr>
        <w:pStyle w:val="56"/>
        <w:numPr>
          <w:ilvl w:val="0"/>
          <w:numId w:val="70"/>
        </w:numPr>
        <w:bidi w:val="0"/>
        <w:rPr>
          <w:rFonts w:hint="eastAsia"/>
          <w:lang w:val="en-US" w:eastAsia="zh-CN"/>
        </w:rPr>
      </w:pPr>
      <w:r>
        <w:rPr>
          <w:rFonts w:hint="default"/>
          <w:lang w:eastAsia="zh-CN"/>
        </w:rPr>
        <w:t>修改完成后重启i2resty服务，即可使用http和域名访问控制台。</w:t>
      </w:r>
    </w:p>
    <w:p w14:paraId="4F482824">
      <w:pPr>
        <w:pStyle w:val="116"/>
        <w:widowControl/>
        <w:jc w:val="left"/>
        <w:rPr>
          <w:rFonts w:hint="eastAsia"/>
        </w:rPr>
      </w:pPr>
      <w:r>
        <w:drawing>
          <wp:inline distT="0" distB="0" distL="114300" distR="114300">
            <wp:extent cx="857250" cy="400050"/>
            <wp:effectExtent l="0" t="0" r="0" b="0"/>
            <wp:docPr id="204" name="图片 97"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97"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560CD260">
      <w:pPr>
        <w:pStyle w:val="117"/>
        <w:numPr>
          <w:ilvl w:val="0"/>
          <w:numId w:val="0"/>
        </w:numPr>
        <w:bidi w:val="0"/>
        <w:ind w:left="1701" w:leftChars="0"/>
        <w:rPr>
          <w:rFonts w:hint="eastAsia"/>
          <w:lang w:val="en-US" w:eastAsia="zh-CN"/>
        </w:rPr>
      </w:pPr>
      <w:r>
        <w:rPr>
          <w:rFonts w:hint="default"/>
          <w:lang w:eastAsia="zh-CN"/>
        </w:rPr>
        <w:t>若重启失败</w:t>
      </w:r>
      <w:r>
        <w:rPr>
          <w:rFonts w:hint="eastAsia"/>
          <w:lang w:eastAsia="zh-CN"/>
        </w:rPr>
        <w:t>，</w:t>
      </w:r>
      <w:r>
        <w:rPr>
          <w:rFonts w:hint="eastAsia"/>
          <w:lang w:val="en-US" w:eastAsia="zh-CN"/>
        </w:rPr>
        <w:t>可能无法开启80端口，</w:t>
      </w:r>
      <w:r>
        <w:rPr>
          <w:rFonts w:hint="default"/>
          <w:lang w:eastAsia="zh-CN"/>
        </w:rPr>
        <w:t>非root用户不能使用1024以下的端口</w:t>
      </w:r>
      <w:r>
        <w:rPr>
          <w:rFonts w:hint="eastAsia"/>
          <w:lang w:eastAsia="zh-CN"/>
        </w:rPr>
        <w:t>，</w:t>
      </w:r>
      <w:r>
        <w:rPr>
          <w:rFonts w:hint="eastAsia"/>
          <w:lang w:val="en-US" w:eastAsia="zh-CN"/>
        </w:rPr>
        <w:t>可以：</w:t>
      </w:r>
    </w:p>
    <w:p w14:paraId="420342BF">
      <w:pPr>
        <w:pStyle w:val="117"/>
        <w:numPr>
          <w:ilvl w:val="0"/>
          <w:numId w:val="0"/>
        </w:numPr>
        <w:bidi w:val="0"/>
        <w:ind w:left="1701" w:leftChars="0"/>
        <w:rPr>
          <w:rFonts w:hint="default"/>
          <w:lang w:val="en-US" w:eastAsia="zh-CN"/>
        </w:rPr>
      </w:pPr>
      <w:r>
        <w:rPr>
          <w:rFonts w:hint="eastAsia"/>
          <w:lang w:val="en-US" w:eastAsia="zh-CN"/>
        </w:rPr>
        <w:t>1.执行setcap cap_net_bind_service=+ep /usr/info2soft/cntlcenter/thirdapp/resty/nginx/sbin/nginx。</w:t>
      </w:r>
    </w:p>
    <w:p w14:paraId="4ED71B57">
      <w:pPr>
        <w:pStyle w:val="117"/>
        <w:numPr>
          <w:ilvl w:val="0"/>
          <w:numId w:val="0"/>
        </w:numPr>
        <w:bidi w:val="0"/>
        <w:ind w:left="1701" w:leftChars="0"/>
        <w:rPr>
          <w:rFonts w:hint="eastAsia"/>
          <w:lang w:val="en-US" w:eastAsia="zh-CN"/>
        </w:rPr>
      </w:pPr>
      <w:r>
        <w:rPr>
          <w:rFonts w:hint="eastAsia"/>
          <w:lang w:val="en-US" w:eastAsia="zh-CN"/>
        </w:rPr>
        <w:t>2.或者通过vi /usr/lib/systemd/system/i2resty.service指令，修改修改服务文件中的User和Group为root。</w:t>
      </w:r>
    </w:p>
    <w:p w14:paraId="524A9182">
      <w:pPr>
        <w:pStyle w:val="117"/>
        <w:numPr>
          <w:ilvl w:val="0"/>
          <w:numId w:val="0"/>
        </w:numPr>
        <w:bidi w:val="0"/>
        <w:ind w:left="1701" w:leftChars="0"/>
        <w:rPr>
          <w:rFonts w:hint="default"/>
          <w:lang w:val="en-US" w:eastAsia="zh-CN"/>
        </w:rPr>
      </w:pPr>
      <w:r>
        <w:drawing>
          <wp:inline distT="0" distB="0" distL="114300" distR="114300">
            <wp:extent cx="1325880" cy="594360"/>
            <wp:effectExtent l="0" t="0" r="7620" b="15240"/>
            <wp:docPr id="2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
                    <pic:cNvPicPr>
                      <a:picLocks noChangeAspect="1"/>
                    </pic:cNvPicPr>
                  </pic:nvPicPr>
                  <pic:blipFill>
                    <a:blip r:embed="rId103"/>
                    <a:stretch>
                      <a:fillRect/>
                    </a:stretch>
                  </pic:blipFill>
                  <pic:spPr>
                    <a:xfrm>
                      <a:off x="0" y="0"/>
                      <a:ext cx="1325880" cy="594360"/>
                    </a:xfrm>
                    <a:prstGeom prst="rect">
                      <a:avLst/>
                    </a:prstGeom>
                    <a:noFill/>
                    <a:ln>
                      <a:noFill/>
                    </a:ln>
                  </pic:spPr>
                </pic:pic>
              </a:graphicData>
            </a:graphic>
          </wp:inline>
        </w:drawing>
      </w:r>
    </w:p>
    <w:p w14:paraId="26277031">
      <w:pPr>
        <w:pStyle w:val="56"/>
        <w:numPr>
          <w:ilvl w:val="0"/>
          <w:numId w:val="3"/>
        </w:numPr>
        <w:bidi w:val="0"/>
        <w:rPr>
          <w:rFonts w:hint="eastAsia"/>
          <w:lang w:val="en-US" w:eastAsia="zh-CN"/>
        </w:rPr>
      </w:pPr>
      <w:r>
        <w:rPr>
          <w:rFonts w:hint="default"/>
          <w:lang w:eastAsia="zh-CN"/>
        </w:rPr>
        <w:t>在</w:t>
      </w:r>
      <w:r>
        <w:rPr>
          <w:rFonts w:hint="eastAsia"/>
          <w:lang w:val="en-US" w:eastAsia="zh-CN"/>
        </w:rPr>
        <w:t>“系统管理”→“系统参数”</w:t>
      </w:r>
      <w:r>
        <w:rPr>
          <w:rFonts w:hint="default"/>
          <w:lang w:eastAsia="zh-CN"/>
        </w:rPr>
        <w:t>→“微信配置”中填写App ID等参数，可从公众号“基本配置”处获取。</w:t>
      </w:r>
    </w:p>
    <w:p w14:paraId="2FAD8FC1">
      <w:pPr>
        <w:pStyle w:val="56"/>
        <w:numPr>
          <w:ilvl w:val="0"/>
          <w:numId w:val="3"/>
        </w:numPr>
        <w:bidi w:val="0"/>
        <w:rPr>
          <w:rFonts w:hint="eastAsia"/>
          <w:lang w:val="en-US" w:eastAsia="zh-CN"/>
        </w:rPr>
      </w:pPr>
      <w:r>
        <w:rPr>
          <w:rFonts w:hint="default"/>
          <w:lang w:eastAsia="zh-CN"/>
        </w:rPr>
        <w:t>在右上角菜单栏“账户信息”→“绑定第三方账户”中绑定用来接收通知的微信。</w:t>
      </w:r>
    </w:p>
    <w:p w14:paraId="705447C2">
      <w:pPr>
        <w:pStyle w:val="56"/>
        <w:numPr>
          <w:ilvl w:val="0"/>
          <w:numId w:val="3"/>
        </w:numPr>
        <w:bidi w:val="0"/>
        <w:rPr>
          <w:rFonts w:hint="eastAsia"/>
          <w:lang w:val="en-US" w:eastAsia="zh-CN"/>
        </w:rPr>
      </w:pPr>
      <w:r>
        <w:rPr>
          <w:rFonts w:hint="default"/>
          <w:lang w:eastAsia="zh-CN"/>
        </w:rPr>
        <w:t>关注用来推送消息的微信公众号。</w:t>
      </w:r>
    </w:p>
    <w:p w14:paraId="6BDC70E2">
      <w:pPr>
        <w:pStyle w:val="48"/>
        <w:bidi w:val="0"/>
        <w:rPr>
          <w:rFonts w:hint="default"/>
          <w:b/>
          <w:bCs/>
          <w:lang w:eastAsia="zh-CN"/>
        </w:rPr>
      </w:pPr>
      <w:r>
        <w:rPr>
          <w:rFonts w:hint="default"/>
          <w:b/>
          <w:bCs/>
          <w:lang w:eastAsia="zh-CN"/>
        </w:rPr>
        <w:t>二、微信公众平台配置：</w:t>
      </w:r>
    </w:p>
    <w:p w14:paraId="527FD6EC">
      <w:pPr>
        <w:pStyle w:val="56"/>
        <w:numPr>
          <w:ilvl w:val="0"/>
          <w:numId w:val="71"/>
        </w:numPr>
        <w:bidi w:val="0"/>
        <w:rPr>
          <w:rFonts w:hint="eastAsia"/>
          <w:lang w:val="en-US" w:eastAsia="zh-CN"/>
        </w:rPr>
      </w:pPr>
      <w:r>
        <w:rPr>
          <w:rFonts w:hint="default"/>
          <w:lang w:eastAsia="zh-CN"/>
        </w:rPr>
        <w:t>登录用来推送消息的微信公众号后台，在基本配置处认证服务器，进行服务器接入，将控制台地址以域名的形式加入到微信公众号。</w:t>
      </w:r>
    </w:p>
    <w:p w14:paraId="0F30E440">
      <w:pPr>
        <w:pStyle w:val="56"/>
        <w:numPr>
          <w:ilvl w:val="0"/>
          <w:numId w:val="0"/>
        </w:numPr>
        <w:tabs>
          <w:tab w:val="clear" w:pos="2126"/>
        </w:tabs>
        <w:bidi w:val="0"/>
        <w:ind w:left="1701" w:leftChars="0"/>
        <w:rPr>
          <w:rFonts w:hint="default"/>
          <w:lang w:eastAsia="zh-CN"/>
        </w:rPr>
      </w:pPr>
      <w:r>
        <w:rPr>
          <w:rFonts w:hint="default"/>
          <w:lang w:eastAsia="zh-CN"/>
        </w:rPr>
        <w:drawing>
          <wp:inline distT="0" distB="0" distL="114300" distR="114300">
            <wp:extent cx="4486275" cy="2616835"/>
            <wp:effectExtent l="0" t="0" r="9525" b="1206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104"/>
                    <a:stretch>
                      <a:fillRect/>
                    </a:stretch>
                  </pic:blipFill>
                  <pic:spPr>
                    <a:xfrm>
                      <a:off x="0" y="0"/>
                      <a:ext cx="4486275" cy="2616835"/>
                    </a:xfrm>
                    <a:prstGeom prst="rect">
                      <a:avLst/>
                    </a:prstGeom>
                  </pic:spPr>
                </pic:pic>
              </a:graphicData>
            </a:graphic>
          </wp:inline>
        </w:drawing>
      </w:r>
    </w:p>
    <w:p w14:paraId="3EA167A6">
      <w:pPr>
        <w:pStyle w:val="56"/>
        <w:numPr>
          <w:ilvl w:val="0"/>
          <w:numId w:val="71"/>
        </w:numPr>
        <w:bidi w:val="0"/>
        <w:rPr>
          <w:rFonts w:hint="eastAsia"/>
          <w:lang w:val="en-US" w:eastAsia="zh-CN"/>
        </w:rPr>
      </w:pPr>
      <w:r>
        <w:rPr>
          <w:rFonts w:hint="default"/>
          <w:lang w:eastAsia="zh-CN"/>
        </w:rPr>
        <w:t>网页域名授权处，添加需要授权的域名，开启网页授权。</w:t>
      </w:r>
    </w:p>
    <w:p w14:paraId="08790373">
      <w:pPr>
        <w:pStyle w:val="56"/>
        <w:numPr>
          <w:ilvl w:val="0"/>
          <w:numId w:val="0"/>
        </w:numPr>
        <w:tabs>
          <w:tab w:val="clear" w:pos="2126"/>
        </w:tabs>
        <w:bidi w:val="0"/>
        <w:ind w:left="1701" w:leftChars="0"/>
        <w:rPr>
          <w:rFonts w:hint="eastAsia"/>
          <w:lang w:val="en-US" w:eastAsia="zh-CN"/>
        </w:rPr>
      </w:pPr>
      <w:r>
        <w:rPr>
          <w:rFonts w:hint="eastAsia"/>
          <w:lang w:val="en-US" w:eastAsia="zh-CN"/>
        </w:rPr>
        <w:drawing>
          <wp:inline distT="0" distB="0" distL="114300" distR="114300">
            <wp:extent cx="4171950" cy="2756535"/>
            <wp:effectExtent l="0" t="0" r="0" b="5715"/>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105"/>
                    <a:stretch>
                      <a:fillRect/>
                    </a:stretch>
                  </pic:blipFill>
                  <pic:spPr>
                    <a:xfrm>
                      <a:off x="0" y="0"/>
                      <a:ext cx="4171950" cy="2756535"/>
                    </a:xfrm>
                    <a:prstGeom prst="rect">
                      <a:avLst/>
                    </a:prstGeom>
                  </pic:spPr>
                </pic:pic>
              </a:graphicData>
            </a:graphic>
          </wp:inline>
        </w:drawing>
      </w:r>
    </w:p>
    <w:p w14:paraId="66FBAB61">
      <w:pPr>
        <w:pStyle w:val="56"/>
        <w:numPr>
          <w:ilvl w:val="0"/>
          <w:numId w:val="71"/>
        </w:numPr>
        <w:bidi w:val="0"/>
        <w:rPr>
          <w:rFonts w:hint="eastAsia"/>
          <w:lang w:val="en-US" w:eastAsia="zh-CN"/>
        </w:rPr>
      </w:pPr>
      <w:r>
        <w:rPr>
          <w:rFonts w:hint="default"/>
          <w:lang w:eastAsia="zh-CN"/>
        </w:rPr>
        <w:t>公众号开发信息中，添加IP白名单。</w:t>
      </w:r>
    </w:p>
    <w:p w14:paraId="0F732F12">
      <w:pPr>
        <w:pStyle w:val="56"/>
        <w:numPr>
          <w:ilvl w:val="0"/>
          <w:numId w:val="0"/>
        </w:numPr>
        <w:tabs>
          <w:tab w:val="clear" w:pos="2126"/>
        </w:tabs>
        <w:bidi w:val="0"/>
        <w:ind w:left="1701" w:leftChars="0"/>
        <w:rPr>
          <w:rFonts w:hint="eastAsia"/>
          <w:lang w:val="en-US" w:eastAsia="zh-CN"/>
        </w:rPr>
      </w:pPr>
      <w:r>
        <w:rPr>
          <w:rFonts w:hint="eastAsia"/>
          <w:lang w:val="en-US" w:eastAsia="zh-CN"/>
        </w:rPr>
        <w:drawing>
          <wp:inline distT="0" distB="0" distL="114300" distR="114300">
            <wp:extent cx="4591050" cy="1115060"/>
            <wp:effectExtent l="0" t="0" r="0" b="889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106"/>
                    <a:stretch>
                      <a:fillRect/>
                    </a:stretch>
                  </pic:blipFill>
                  <pic:spPr>
                    <a:xfrm>
                      <a:off x="0" y="0"/>
                      <a:ext cx="4591050" cy="1115060"/>
                    </a:xfrm>
                    <a:prstGeom prst="rect">
                      <a:avLst/>
                    </a:prstGeom>
                  </pic:spPr>
                </pic:pic>
              </a:graphicData>
            </a:graphic>
          </wp:inline>
        </w:drawing>
      </w:r>
    </w:p>
    <w:p w14:paraId="340DCBA8">
      <w:pPr>
        <w:pStyle w:val="48"/>
        <w:bidi w:val="0"/>
        <w:rPr>
          <w:rFonts w:hint="default"/>
          <w:b/>
          <w:bCs/>
          <w:lang w:eastAsia="zh-CN"/>
        </w:rPr>
      </w:pPr>
      <w:r>
        <w:rPr>
          <w:rFonts w:hint="default"/>
          <w:b/>
          <w:bCs/>
          <w:lang w:eastAsia="zh-CN"/>
        </w:rPr>
        <w:t>三、消息接收管理设置：</w:t>
      </w:r>
    </w:p>
    <w:p w14:paraId="659914AE">
      <w:pPr>
        <w:pStyle w:val="56"/>
        <w:numPr>
          <w:ilvl w:val="0"/>
          <w:numId w:val="72"/>
        </w:numPr>
        <w:bidi w:val="0"/>
        <w:rPr>
          <w:rFonts w:hint="eastAsia"/>
          <w:lang w:val="en-US" w:eastAsia="zh-CN"/>
        </w:rPr>
      </w:pPr>
      <w:r>
        <w:rPr>
          <w:rFonts w:hint="default"/>
          <w:lang w:eastAsia="zh-CN"/>
        </w:rPr>
        <w:t>在消息接收管理中设置微信告警的消息类型。</w:t>
      </w:r>
    </w:p>
    <w:p w14:paraId="44F3EBD2">
      <w:pPr>
        <w:pStyle w:val="56"/>
        <w:numPr>
          <w:ilvl w:val="0"/>
          <w:numId w:val="0"/>
        </w:numPr>
        <w:tabs>
          <w:tab w:val="clear" w:pos="2126"/>
        </w:tabs>
        <w:bidi w:val="0"/>
        <w:ind w:left="1701" w:leftChars="0"/>
        <w:rPr>
          <w:rFonts w:hint="eastAsia"/>
          <w:lang w:val="en-US" w:eastAsia="zh-CN"/>
        </w:rPr>
      </w:pPr>
      <w:r>
        <w:drawing>
          <wp:inline distT="0" distB="0" distL="114300" distR="114300">
            <wp:extent cx="5188585" cy="845820"/>
            <wp:effectExtent l="0" t="0" r="12065" b="11430"/>
            <wp:docPr id="2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6"/>
                    <pic:cNvPicPr>
                      <a:picLocks noChangeAspect="1"/>
                    </pic:cNvPicPr>
                  </pic:nvPicPr>
                  <pic:blipFill>
                    <a:blip r:embed="rId107"/>
                    <a:stretch>
                      <a:fillRect/>
                    </a:stretch>
                  </pic:blipFill>
                  <pic:spPr>
                    <a:xfrm>
                      <a:off x="0" y="0"/>
                      <a:ext cx="5188585" cy="845820"/>
                    </a:xfrm>
                    <a:prstGeom prst="rect">
                      <a:avLst/>
                    </a:prstGeom>
                    <a:noFill/>
                    <a:ln>
                      <a:noFill/>
                    </a:ln>
                  </pic:spPr>
                </pic:pic>
              </a:graphicData>
            </a:graphic>
          </wp:inline>
        </w:drawing>
      </w:r>
    </w:p>
    <w:p w14:paraId="799A9056">
      <w:pPr>
        <w:pStyle w:val="56"/>
        <w:numPr>
          <w:ilvl w:val="0"/>
          <w:numId w:val="72"/>
        </w:numPr>
        <w:bidi w:val="0"/>
        <w:rPr>
          <w:rFonts w:hint="eastAsia"/>
          <w:lang w:val="en-US" w:eastAsia="zh-CN"/>
        </w:rPr>
      </w:pPr>
      <w:r>
        <w:rPr>
          <w:rFonts w:hint="default"/>
          <w:lang w:eastAsia="zh-CN"/>
        </w:rPr>
        <w:t>设置微信模板ID，微信公众号官网的模板消息中可查询。</w:t>
      </w:r>
    </w:p>
    <w:p w14:paraId="601F925E">
      <w:pPr>
        <w:pStyle w:val="56"/>
        <w:numPr>
          <w:ilvl w:val="0"/>
          <w:numId w:val="0"/>
        </w:numPr>
        <w:tabs>
          <w:tab w:val="clear" w:pos="2126"/>
        </w:tabs>
        <w:bidi w:val="0"/>
        <w:ind w:left="1701" w:leftChars="0"/>
        <w:rPr>
          <w:rFonts w:hint="eastAsia"/>
          <w:lang w:val="en-US" w:eastAsia="zh-CN"/>
        </w:rPr>
      </w:pPr>
      <w:r>
        <w:rPr>
          <w:rFonts w:hint="eastAsia"/>
          <w:lang w:val="en-US" w:eastAsia="zh-CN"/>
        </w:rPr>
        <w:drawing>
          <wp:inline distT="0" distB="0" distL="114300" distR="114300">
            <wp:extent cx="3305175" cy="3524250"/>
            <wp:effectExtent l="0" t="0" r="952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108"/>
                    <a:stretch>
                      <a:fillRect/>
                    </a:stretch>
                  </pic:blipFill>
                  <pic:spPr>
                    <a:xfrm>
                      <a:off x="0" y="0"/>
                      <a:ext cx="3305175" cy="3524250"/>
                    </a:xfrm>
                    <a:prstGeom prst="rect">
                      <a:avLst/>
                    </a:prstGeom>
                  </pic:spPr>
                </pic:pic>
              </a:graphicData>
            </a:graphic>
          </wp:inline>
        </w:drawing>
      </w:r>
    </w:p>
    <w:p w14:paraId="478C0D25">
      <w:pPr>
        <w:pStyle w:val="56"/>
        <w:numPr>
          <w:ilvl w:val="0"/>
          <w:numId w:val="0"/>
        </w:numPr>
        <w:tabs>
          <w:tab w:val="clear" w:pos="2126"/>
        </w:tabs>
        <w:bidi w:val="0"/>
        <w:ind w:left="1701" w:leftChars="0"/>
        <w:rPr>
          <w:rFonts w:hint="default"/>
          <w:lang w:eastAsia="zh-CN"/>
        </w:rPr>
      </w:pPr>
      <w:r>
        <w:rPr>
          <w:rFonts w:hint="default"/>
          <w:lang w:eastAsia="zh-CN"/>
        </w:rPr>
        <w:drawing>
          <wp:inline distT="0" distB="0" distL="114300" distR="114300">
            <wp:extent cx="4953000" cy="2468245"/>
            <wp:effectExtent l="0" t="0" r="0" b="825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109"/>
                    <a:stretch>
                      <a:fillRect/>
                    </a:stretch>
                  </pic:blipFill>
                  <pic:spPr>
                    <a:xfrm>
                      <a:off x="0" y="0"/>
                      <a:ext cx="4953000" cy="2468245"/>
                    </a:xfrm>
                    <a:prstGeom prst="rect">
                      <a:avLst/>
                    </a:prstGeom>
                  </pic:spPr>
                </pic:pic>
              </a:graphicData>
            </a:graphic>
          </wp:inline>
        </w:drawing>
      </w:r>
    </w:p>
    <w:p w14:paraId="24786D75">
      <w:pPr>
        <w:pStyle w:val="56"/>
        <w:numPr>
          <w:ilvl w:val="0"/>
          <w:numId w:val="72"/>
        </w:numPr>
        <w:bidi w:val="0"/>
        <w:rPr>
          <w:rFonts w:hint="eastAsia"/>
          <w:lang w:val="en-US" w:eastAsia="zh-CN"/>
        </w:rPr>
      </w:pPr>
      <w:r>
        <w:rPr>
          <w:rFonts w:hint="default"/>
          <w:lang w:eastAsia="zh-CN"/>
        </w:rPr>
        <w:t>节点/规则状态异常时，即可收到微信公众号推送的告警信息。</w:t>
      </w:r>
    </w:p>
    <w:p w14:paraId="33953667">
      <w:pPr>
        <w:pStyle w:val="56"/>
        <w:numPr>
          <w:ilvl w:val="0"/>
          <w:numId w:val="0"/>
        </w:numPr>
        <w:tabs>
          <w:tab w:val="clear" w:pos="2126"/>
        </w:tabs>
        <w:bidi w:val="0"/>
        <w:ind w:left="1701" w:leftChars="0"/>
        <w:rPr>
          <w:rFonts w:hint="default"/>
          <w:lang w:eastAsia="zh-CN"/>
        </w:rPr>
      </w:pPr>
      <w:r>
        <w:rPr>
          <w:rFonts w:hint="default"/>
          <w:lang w:eastAsia="zh-CN"/>
        </w:rPr>
        <w:drawing>
          <wp:inline distT="0" distB="0" distL="114300" distR="114300">
            <wp:extent cx="2733675" cy="2952750"/>
            <wp:effectExtent l="0" t="0" r="9525"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110"/>
                    <a:stretch>
                      <a:fillRect/>
                    </a:stretch>
                  </pic:blipFill>
                  <pic:spPr>
                    <a:xfrm>
                      <a:off x="0" y="0"/>
                      <a:ext cx="2733675" cy="2952750"/>
                    </a:xfrm>
                    <a:prstGeom prst="rect">
                      <a:avLst/>
                    </a:prstGeom>
                  </pic:spPr>
                </pic:pic>
              </a:graphicData>
            </a:graphic>
          </wp:inline>
        </w:drawing>
      </w:r>
    </w:p>
    <w:p w14:paraId="0824B7A8">
      <w:pPr>
        <w:pStyle w:val="48"/>
        <w:bidi w:val="0"/>
        <w:rPr>
          <w:rFonts w:hint="eastAsia"/>
          <w:lang w:val="en-US" w:eastAsia="zh-CN"/>
        </w:rPr>
      </w:pPr>
    </w:p>
    <w:p w14:paraId="277090BA">
      <w:pPr>
        <w:pStyle w:val="50"/>
        <w:bidi w:val="0"/>
        <w:rPr>
          <w:rFonts w:hint="eastAsia"/>
          <w:lang w:val="en-US" w:eastAsia="zh-CN"/>
        </w:rPr>
      </w:pPr>
      <w:r>
        <w:rPr>
          <w:rFonts w:hint="eastAsia"/>
          <w:lang w:val="en-US" w:eastAsia="zh-CN"/>
        </w:rPr>
        <w:t>SNMP设置</w:t>
      </w:r>
    </w:p>
    <w:p w14:paraId="6DAB44D9">
      <w:pPr>
        <w:pStyle w:val="48"/>
        <w:bidi w:val="0"/>
        <w:rPr>
          <w:rFonts w:hint="default"/>
          <w:lang w:val="en-US" w:eastAsia="zh-CN"/>
        </w:rPr>
      </w:pPr>
      <w:r>
        <w:rPr>
          <w:rFonts w:hint="eastAsia"/>
          <w:lang w:val="en-US" w:eastAsia="zh-CN"/>
        </w:rPr>
        <w:t>前提条件：需要有部署好的SNMP管理端（控制机和节点）和接收端；</w:t>
      </w:r>
    </w:p>
    <w:p w14:paraId="09B48727">
      <w:pPr>
        <w:pStyle w:val="48"/>
        <w:bidi w:val="0"/>
      </w:pPr>
      <w:r>
        <w:drawing>
          <wp:inline distT="0" distB="0" distL="114300" distR="114300">
            <wp:extent cx="5193030" cy="2740025"/>
            <wp:effectExtent l="0" t="0" r="7620" b="3175"/>
            <wp:docPr id="2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9"/>
                    <pic:cNvPicPr>
                      <a:picLocks noChangeAspect="1"/>
                    </pic:cNvPicPr>
                  </pic:nvPicPr>
                  <pic:blipFill>
                    <a:blip r:embed="rId111"/>
                    <a:stretch>
                      <a:fillRect/>
                    </a:stretch>
                  </pic:blipFill>
                  <pic:spPr>
                    <a:xfrm>
                      <a:off x="0" y="0"/>
                      <a:ext cx="5193030" cy="2740025"/>
                    </a:xfrm>
                    <a:prstGeom prst="rect">
                      <a:avLst/>
                    </a:prstGeom>
                    <a:noFill/>
                    <a:ln>
                      <a:noFill/>
                    </a:ln>
                  </pic:spPr>
                </pic:pic>
              </a:graphicData>
            </a:graphic>
          </wp:inline>
        </w:drawing>
      </w:r>
    </w:p>
    <w:p w14:paraId="2E4F8463">
      <w:pPr>
        <w:pStyle w:val="57"/>
        <w:bidi w:val="0"/>
        <w:rPr>
          <w:rFonts w:hint="default"/>
          <w:lang w:val="en-US" w:eastAsia="zh-CN"/>
        </w:rPr>
      </w:pPr>
      <w:r>
        <w:rPr>
          <w:rFonts w:hint="eastAsia"/>
          <w:b/>
          <w:bCs/>
          <w:lang w:val="en-US" w:eastAsia="zh-CN"/>
        </w:rPr>
        <w:t>SNMP告警：</w:t>
      </w:r>
      <w:r>
        <w:rPr>
          <w:rFonts w:hint="eastAsia"/>
          <w:lang w:val="en-US" w:eastAsia="zh-CN"/>
        </w:rPr>
        <w:t>开启后可以进行SNMP管理端信息配置；</w:t>
      </w:r>
    </w:p>
    <w:p w14:paraId="6AB01F55">
      <w:pPr>
        <w:pStyle w:val="57"/>
        <w:bidi w:val="0"/>
        <w:rPr>
          <w:rFonts w:hint="eastAsia"/>
          <w:lang w:val="en-US" w:eastAsia="zh-CN"/>
        </w:rPr>
      </w:pPr>
      <w:r>
        <w:rPr>
          <w:rFonts w:hint="eastAsia"/>
          <w:b/>
          <w:bCs/>
          <w:lang w:val="en-US" w:eastAsia="zh-CN"/>
        </w:rPr>
        <w:t>SNMP管理端信息：</w:t>
      </w:r>
      <w:r>
        <w:rPr>
          <w:rFonts w:hint="eastAsia"/>
          <w:lang w:val="en-US" w:eastAsia="zh-CN"/>
        </w:rPr>
        <w:t>关于SNMP管理端的配置信息。</w:t>
      </w:r>
    </w:p>
    <w:p w14:paraId="76179077">
      <w:pPr>
        <w:pStyle w:val="57"/>
        <w:numPr>
          <w:ilvl w:val="1"/>
          <w:numId w:val="5"/>
        </w:numPr>
        <w:tabs>
          <w:tab w:val="clear" w:pos="840"/>
        </w:tabs>
        <w:bidi w:val="0"/>
        <w:ind w:left="2121" w:leftChars="0"/>
        <w:rPr>
          <w:rFonts w:hint="eastAsia"/>
          <w:lang w:val="en-US" w:eastAsia="zh-CN"/>
        </w:rPr>
      </w:pPr>
      <w:r>
        <w:rPr>
          <w:rFonts w:hint="eastAsia"/>
          <w:b/>
          <w:bCs/>
          <w:lang w:val="en-US" w:eastAsia="zh-CN"/>
        </w:rPr>
        <w:t>版本：</w:t>
      </w:r>
      <w:r>
        <w:rPr>
          <w:rFonts w:hint="eastAsia"/>
          <w:lang w:val="en-US" w:eastAsia="zh-CN"/>
        </w:rPr>
        <w:t>分为2c和3版本，根据实际情况选择；</w:t>
      </w:r>
    </w:p>
    <w:p w14:paraId="68E842DF">
      <w:pPr>
        <w:pStyle w:val="57"/>
        <w:numPr>
          <w:ilvl w:val="1"/>
          <w:numId w:val="5"/>
        </w:numPr>
        <w:tabs>
          <w:tab w:val="clear" w:pos="840"/>
        </w:tabs>
        <w:bidi w:val="0"/>
        <w:ind w:left="2121" w:leftChars="0"/>
        <w:rPr>
          <w:rFonts w:hint="eastAsia"/>
          <w:lang w:val="en-US" w:eastAsia="zh-CN"/>
        </w:rPr>
      </w:pPr>
      <w:r>
        <w:rPr>
          <w:rFonts w:hint="eastAsia"/>
          <w:b/>
          <w:bCs/>
          <w:lang w:val="en-US" w:eastAsia="zh-CN"/>
        </w:rPr>
        <w:t>Community Name：</w:t>
      </w:r>
      <w:r>
        <w:rPr>
          <w:rFonts w:hint="eastAsia"/>
          <w:lang w:val="en-US" w:eastAsia="zh-CN"/>
        </w:rPr>
        <w:t>自定义SNMP告警名称；</w:t>
      </w:r>
    </w:p>
    <w:p w14:paraId="329D59D2">
      <w:pPr>
        <w:pStyle w:val="57"/>
        <w:numPr>
          <w:ilvl w:val="1"/>
          <w:numId w:val="5"/>
        </w:numPr>
        <w:tabs>
          <w:tab w:val="clear" w:pos="840"/>
        </w:tabs>
        <w:bidi w:val="0"/>
        <w:ind w:left="2121" w:leftChars="0"/>
        <w:rPr>
          <w:rFonts w:hint="eastAsia"/>
          <w:lang w:val="en-US" w:eastAsia="zh-CN"/>
        </w:rPr>
      </w:pPr>
      <w:r>
        <w:rPr>
          <w:rFonts w:hint="eastAsia"/>
          <w:b/>
          <w:bCs/>
          <w:lang w:val="en-US" w:eastAsia="zh-CN"/>
        </w:rPr>
        <w:t>管理端IP：</w:t>
      </w:r>
      <w:r>
        <w:rPr>
          <w:rFonts w:hint="eastAsia"/>
          <w:lang w:val="en-US" w:eastAsia="zh-CN"/>
        </w:rPr>
        <w:t>SNMP管理端IP地址；</w:t>
      </w:r>
    </w:p>
    <w:p w14:paraId="2F127A34">
      <w:pPr>
        <w:pStyle w:val="57"/>
        <w:numPr>
          <w:ilvl w:val="1"/>
          <w:numId w:val="5"/>
        </w:numPr>
        <w:tabs>
          <w:tab w:val="clear" w:pos="840"/>
        </w:tabs>
        <w:bidi w:val="0"/>
        <w:ind w:left="2121" w:leftChars="0"/>
        <w:rPr>
          <w:rFonts w:hint="eastAsia"/>
          <w:lang w:val="en-US" w:eastAsia="zh-CN"/>
        </w:rPr>
      </w:pPr>
      <w:r>
        <w:rPr>
          <w:rFonts w:hint="eastAsia"/>
          <w:b/>
          <w:bCs/>
          <w:lang w:val="en-US" w:eastAsia="zh-CN"/>
        </w:rPr>
        <w:t>接收Trap信息端口：</w:t>
      </w:r>
      <w:r>
        <w:rPr>
          <w:rFonts w:hint="eastAsia"/>
          <w:lang w:val="en-US" w:eastAsia="zh-CN"/>
        </w:rPr>
        <w:t>SNMP接收端接收Trap信息的端口；</w:t>
      </w:r>
    </w:p>
    <w:p w14:paraId="57EA5AAE">
      <w:pPr>
        <w:pStyle w:val="57"/>
        <w:numPr>
          <w:ilvl w:val="0"/>
          <w:numId w:val="0"/>
        </w:numPr>
        <w:bidi w:val="0"/>
        <w:ind w:left="1701" w:leftChars="0"/>
        <w:rPr>
          <w:rFonts w:hint="eastAsia"/>
          <w:lang w:val="en-US" w:eastAsia="zh-CN"/>
        </w:rPr>
      </w:pPr>
      <w:r>
        <w:rPr>
          <w:rFonts w:hint="eastAsia"/>
          <w:lang w:val="en-US" w:eastAsia="zh-CN"/>
        </w:rPr>
        <w:t>配置好SNMP设置后，即可在更多·消息设置·消息接收管理中勾选开启SNMP告警。</w:t>
      </w:r>
    </w:p>
    <w:p w14:paraId="07B66FE2">
      <w:pPr>
        <w:pStyle w:val="57"/>
        <w:numPr>
          <w:ilvl w:val="0"/>
          <w:numId w:val="0"/>
        </w:numPr>
        <w:bidi w:val="0"/>
        <w:ind w:left="1701" w:leftChars="0"/>
        <w:rPr>
          <w:rFonts w:hint="eastAsia"/>
          <w:lang w:val="en-US" w:eastAsia="zh-CN"/>
        </w:rPr>
      </w:pPr>
    </w:p>
    <w:p w14:paraId="75DD75B7">
      <w:pPr>
        <w:pStyle w:val="57"/>
        <w:numPr>
          <w:ilvl w:val="0"/>
          <w:numId w:val="0"/>
        </w:numPr>
        <w:bidi w:val="0"/>
        <w:ind w:left="1701" w:leftChars="0"/>
        <w:rPr>
          <w:rFonts w:hint="eastAsia"/>
          <w:lang w:val="en-US" w:eastAsia="zh-CN"/>
        </w:rPr>
      </w:pPr>
    </w:p>
    <w:p w14:paraId="1E9C71F1">
      <w:pPr>
        <w:pStyle w:val="50"/>
        <w:bidi w:val="0"/>
        <w:rPr>
          <w:rFonts w:hint="default"/>
          <w:lang w:val="en-US" w:eastAsia="zh-CN"/>
        </w:rPr>
      </w:pPr>
      <w:r>
        <w:rPr>
          <w:rFonts w:hint="eastAsia"/>
          <w:lang w:val="en-US" w:eastAsia="zh-CN"/>
        </w:rPr>
        <w:t>Kafka</w:t>
      </w:r>
    </w:p>
    <w:p w14:paraId="6D5BAF5C">
      <w:pPr>
        <w:pStyle w:val="57"/>
        <w:numPr>
          <w:ilvl w:val="0"/>
          <w:numId w:val="0"/>
        </w:numPr>
        <w:bidi w:val="0"/>
        <w:ind w:left="1701" w:leftChars="0"/>
      </w:pPr>
      <w:r>
        <w:drawing>
          <wp:inline distT="0" distB="0" distL="114300" distR="114300">
            <wp:extent cx="5062220" cy="2966720"/>
            <wp:effectExtent l="0" t="0" r="5080" b="5080"/>
            <wp:docPr id="2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0"/>
                    <pic:cNvPicPr>
                      <a:picLocks noChangeAspect="1"/>
                    </pic:cNvPicPr>
                  </pic:nvPicPr>
                  <pic:blipFill>
                    <a:blip r:embed="rId112"/>
                    <a:stretch>
                      <a:fillRect/>
                    </a:stretch>
                  </pic:blipFill>
                  <pic:spPr>
                    <a:xfrm>
                      <a:off x="0" y="0"/>
                      <a:ext cx="5062220" cy="2966720"/>
                    </a:xfrm>
                    <a:prstGeom prst="rect">
                      <a:avLst/>
                    </a:prstGeom>
                    <a:noFill/>
                    <a:ln>
                      <a:noFill/>
                    </a:ln>
                  </pic:spPr>
                </pic:pic>
              </a:graphicData>
            </a:graphic>
          </wp:inline>
        </w:drawing>
      </w:r>
    </w:p>
    <w:p w14:paraId="2007CF26">
      <w:pPr>
        <w:pStyle w:val="57"/>
        <w:bidi w:val="0"/>
        <w:ind w:left="1680" w:leftChars="0" w:firstLineChars="0"/>
        <w:rPr>
          <w:rFonts w:hint="eastAsia"/>
          <w:lang w:val="en-US" w:eastAsia="zh-CN"/>
        </w:rPr>
      </w:pPr>
      <w:r>
        <w:rPr>
          <w:rFonts w:hint="eastAsia"/>
          <w:b/>
          <w:bCs/>
          <w:lang w:val="en-US" w:eastAsia="zh-CN"/>
        </w:rPr>
        <w:t>告警写入Kafka：</w:t>
      </w:r>
      <w:r>
        <w:rPr>
          <w:rFonts w:hint="eastAsia"/>
          <w:lang w:val="en-US" w:eastAsia="zh-CN"/>
        </w:rPr>
        <w:t>开启后，则可以将告警消息推送至Kafka；</w:t>
      </w:r>
    </w:p>
    <w:p w14:paraId="7ABD01BA">
      <w:pPr>
        <w:pStyle w:val="57"/>
        <w:bidi w:val="0"/>
        <w:ind w:left="1680" w:leftChars="0" w:firstLineChars="0"/>
        <w:rPr>
          <w:rFonts w:hint="eastAsia"/>
          <w:lang w:val="en-US" w:eastAsia="zh-CN"/>
        </w:rPr>
      </w:pPr>
      <w:r>
        <w:rPr>
          <w:rFonts w:hint="eastAsia"/>
          <w:b/>
          <w:bCs/>
          <w:i w:val="0"/>
          <w:iCs w:val="0"/>
          <w:lang w:val="en-US" w:eastAsia="zh-CN"/>
        </w:rPr>
        <w:t>Kafka Topic：</w:t>
      </w:r>
      <w:r>
        <w:rPr>
          <w:rFonts w:hint="eastAsia"/>
          <w:lang w:val="en-US" w:eastAsia="zh-CN"/>
        </w:rPr>
        <w:t>填写Kafka的主题名称；</w:t>
      </w:r>
    </w:p>
    <w:p w14:paraId="1367A771">
      <w:pPr>
        <w:pStyle w:val="57"/>
        <w:bidi w:val="0"/>
        <w:ind w:left="1680" w:leftChars="0" w:firstLineChars="0"/>
        <w:rPr>
          <w:rFonts w:hint="eastAsia"/>
          <w:lang w:val="en-US" w:eastAsia="zh-CN"/>
        </w:rPr>
      </w:pPr>
      <w:r>
        <w:rPr>
          <w:rFonts w:hint="eastAsia"/>
          <w:b/>
          <w:bCs/>
          <w:lang w:val="en-US" w:eastAsia="zh-CN"/>
        </w:rPr>
        <w:t>Broker Server：</w:t>
      </w:r>
      <w:r>
        <w:rPr>
          <w:rFonts w:hint="eastAsia"/>
          <w:lang w:val="en-US" w:eastAsia="zh-CN"/>
        </w:rPr>
        <w:t>填写代理服务器IP地址、端口等信息；</w:t>
      </w:r>
    </w:p>
    <w:p w14:paraId="7F6C1132">
      <w:pPr>
        <w:pStyle w:val="57"/>
        <w:bidi w:val="0"/>
        <w:ind w:left="1680" w:leftChars="0" w:firstLineChars="0"/>
        <w:rPr>
          <w:rFonts w:hint="eastAsia"/>
          <w:lang w:val="en-US" w:eastAsia="zh-CN"/>
        </w:rPr>
      </w:pPr>
      <w:r>
        <w:rPr>
          <w:rFonts w:hint="eastAsia"/>
          <w:b/>
          <w:bCs/>
          <w:lang w:val="en-US" w:eastAsia="zh-CN"/>
        </w:rPr>
        <w:t>身份认证：</w:t>
      </w:r>
      <w:r>
        <w:rPr>
          <w:rFonts w:hint="eastAsia"/>
          <w:lang w:val="en-US" w:eastAsia="zh-CN"/>
        </w:rPr>
        <w:t>可以选择无认证和SASL Plaintext两种认证方式。</w:t>
      </w:r>
    </w:p>
    <w:p w14:paraId="0339A86D">
      <w:pPr>
        <w:pStyle w:val="57"/>
        <w:numPr>
          <w:ilvl w:val="0"/>
          <w:numId w:val="0"/>
        </w:numPr>
        <w:bidi w:val="0"/>
        <w:ind w:left="1701" w:leftChars="0"/>
        <w:rPr>
          <w:rFonts w:hint="default"/>
          <w:lang w:val="en-US" w:eastAsia="zh-CN"/>
        </w:rPr>
      </w:pPr>
    </w:p>
    <w:p w14:paraId="4D5B1B90">
      <w:pPr>
        <w:pStyle w:val="57"/>
        <w:numPr>
          <w:ilvl w:val="0"/>
          <w:numId w:val="0"/>
        </w:numPr>
        <w:bidi w:val="0"/>
        <w:ind w:left="1701" w:leftChars="0"/>
        <w:rPr>
          <w:rFonts w:hint="default"/>
          <w:lang w:val="en-US" w:eastAsia="zh-CN"/>
        </w:rPr>
      </w:pPr>
    </w:p>
    <w:p w14:paraId="3A35FE06">
      <w:pPr>
        <w:pStyle w:val="50"/>
        <w:bidi w:val="0"/>
        <w:rPr>
          <w:rFonts w:hint="default"/>
          <w:lang w:val="en-US" w:eastAsia="zh-CN"/>
        </w:rPr>
      </w:pPr>
      <w:r>
        <w:rPr>
          <w:rFonts w:hint="default"/>
          <w:lang w:val="en-US" w:eastAsia="zh-CN"/>
        </w:rPr>
        <w:t>Webhook渠道</w:t>
      </w:r>
    </w:p>
    <w:p w14:paraId="30DBBEFD">
      <w:pPr>
        <w:pStyle w:val="48"/>
        <w:bidi w:val="0"/>
      </w:pPr>
      <w:r>
        <w:drawing>
          <wp:inline distT="0" distB="0" distL="114300" distR="114300">
            <wp:extent cx="5126355" cy="2894330"/>
            <wp:effectExtent l="0" t="0" r="17145" b="1270"/>
            <wp:docPr id="2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32"/>
                    <pic:cNvPicPr>
                      <a:picLocks noChangeAspect="1"/>
                    </pic:cNvPicPr>
                  </pic:nvPicPr>
                  <pic:blipFill>
                    <a:blip r:embed="rId113"/>
                    <a:stretch>
                      <a:fillRect/>
                    </a:stretch>
                  </pic:blipFill>
                  <pic:spPr>
                    <a:xfrm>
                      <a:off x="0" y="0"/>
                      <a:ext cx="5126355" cy="2894330"/>
                    </a:xfrm>
                    <a:prstGeom prst="rect">
                      <a:avLst/>
                    </a:prstGeom>
                    <a:noFill/>
                    <a:ln>
                      <a:noFill/>
                    </a:ln>
                  </pic:spPr>
                </pic:pic>
              </a:graphicData>
            </a:graphic>
          </wp:inline>
        </w:drawing>
      </w:r>
    </w:p>
    <w:p w14:paraId="19AB62C3">
      <w:pPr>
        <w:pStyle w:val="57"/>
        <w:bidi w:val="0"/>
        <w:ind w:left="1680" w:leftChars="0" w:firstLineChars="0"/>
        <w:rPr>
          <w:rFonts w:hint="eastAsia"/>
          <w:lang w:val="en-US" w:eastAsia="zh-CN"/>
        </w:rPr>
      </w:pPr>
      <w:r>
        <w:rPr>
          <w:rFonts w:hint="eastAsia"/>
          <w:b/>
          <w:bCs/>
          <w:lang w:val="en-US" w:eastAsia="zh-CN"/>
        </w:rPr>
        <w:t>ID：</w:t>
      </w:r>
      <w:r>
        <w:rPr>
          <w:rFonts w:hint="eastAsia"/>
          <w:lang w:val="en-US" w:eastAsia="zh-CN"/>
        </w:rPr>
        <w:t>告警渠道的ID，自定义即可，需要由字母开头，数字、字母、'_'、'-'和'.'组成的长度在5到60的字符串；</w:t>
      </w:r>
    </w:p>
    <w:p w14:paraId="39874E37">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告警渠道名称，便于分辨渠道，自定义即可；</w:t>
      </w:r>
    </w:p>
    <w:p w14:paraId="40F85852">
      <w:pPr>
        <w:pStyle w:val="48"/>
        <w:bidi w:val="0"/>
        <w:rPr>
          <w:rFonts w:hint="eastAsia"/>
          <w:lang w:val="en-US" w:eastAsia="zh-CN"/>
        </w:rPr>
      </w:pPr>
      <w:r>
        <w:rPr>
          <w:rFonts w:hint="eastAsia"/>
          <w:b/>
          <w:bCs/>
          <w:lang w:val="en-US" w:eastAsia="zh-CN"/>
        </w:rPr>
        <w:t>类型：</w:t>
      </w:r>
      <w:r>
        <w:rPr>
          <w:rFonts w:hint="eastAsia"/>
          <w:lang w:val="en-US" w:eastAsia="zh-CN"/>
        </w:rPr>
        <w:t>选择Webhook的渠道类型，包括钉钉、企业微信、飞书、通用Webhook等；不同渠道类型需要填写的配置项不同</w:t>
      </w:r>
    </w:p>
    <w:p w14:paraId="008F59E7">
      <w:pPr>
        <w:pStyle w:val="48"/>
        <w:bidi w:val="0"/>
        <w:ind w:left="1680" w:leftChars="0" w:firstLineChars="0"/>
        <w:rPr>
          <w:rFonts w:hint="eastAsia"/>
          <w:lang w:val="en-US" w:eastAsia="zh-CN"/>
        </w:rPr>
      </w:pPr>
    </w:p>
    <w:p w14:paraId="33005F53">
      <w:pPr>
        <w:pStyle w:val="48"/>
        <w:bidi w:val="0"/>
        <w:ind w:left="1680" w:leftChars="0" w:firstLineChars="0"/>
        <w:rPr>
          <w:rFonts w:hint="default"/>
          <w:lang w:val="en-US" w:eastAsia="zh-CN"/>
        </w:rPr>
      </w:pPr>
      <w:r>
        <w:rPr>
          <w:rFonts w:hint="eastAsia"/>
          <w:lang w:val="en-US" w:eastAsia="zh-CN"/>
        </w:rPr>
        <w:t>当类型选择为“钉钉”时，除了ID、名称外，还需要填写如下信息：</w:t>
      </w:r>
    </w:p>
    <w:p w14:paraId="3B6929A7">
      <w:pPr>
        <w:pStyle w:val="57"/>
        <w:bidi w:val="0"/>
        <w:ind w:left="1680" w:leftChars="0" w:firstLineChars="0"/>
        <w:rPr>
          <w:rFonts w:hint="eastAsia"/>
          <w:lang w:val="en-US" w:eastAsia="zh-CN"/>
        </w:rPr>
      </w:pPr>
      <w:r>
        <w:rPr>
          <w:rFonts w:hint="eastAsia"/>
          <w:b/>
          <w:bCs/>
          <w:lang w:val="en-US" w:eastAsia="zh-CN"/>
        </w:rPr>
        <w:t>请求地址：</w:t>
      </w:r>
      <w:r>
        <w:rPr>
          <w:rFonts w:hint="eastAsia"/>
          <w:lang w:val="en-US" w:eastAsia="zh-CN"/>
        </w:rPr>
        <w:t>告警消息推送的Webhook服务地址；</w:t>
      </w:r>
    </w:p>
    <w:p w14:paraId="0ADD2368">
      <w:pPr>
        <w:pStyle w:val="57"/>
        <w:bidi w:val="0"/>
        <w:ind w:left="1680" w:leftChars="0" w:firstLineChars="0"/>
        <w:rPr>
          <w:rFonts w:hint="eastAsia"/>
          <w:lang w:val="en-US" w:eastAsia="zh-CN"/>
        </w:rPr>
      </w:pPr>
      <w:r>
        <w:rPr>
          <w:rFonts w:hint="eastAsia"/>
          <w:b/>
          <w:bCs/>
          <w:lang w:val="en-US" w:eastAsia="zh-CN"/>
        </w:rPr>
        <w:t>加签密钥：</w:t>
      </w:r>
      <w:r>
        <w:rPr>
          <w:rFonts w:hint="eastAsia"/>
          <w:lang w:val="en-US" w:eastAsia="zh-CN"/>
        </w:rPr>
        <w:t>非必填，配置签名校验后，向 webhook 发送请求需要签名校验来保障来源可信；</w:t>
      </w:r>
    </w:p>
    <w:p w14:paraId="5A150F72">
      <w:pPr>
        <w:pStyle w:val="48"/>
        <w:bidi w:val="0"/>
        <w:ind w:left="1680" w:leftChars="0" w:firstLineChars="0"/>
        <w:rPr>
          <w:rFonts w:hint="eastAsia"/>
          <w:lang w:val="en-US" w:eastAsia="zh-CN"/>
        </w:rPr>
      </w:pPr>
    </w:p>
    <w:p w14:paraId="3F54DD89">
      <w:pPr>
        <w:pStyle w:val="48"/>
        <w:bidi w:val="0"/>
        <w:ind w:left="1680" w:leftChars="0" w:firstLineChars="0"/>
        <w:rPr>
          <w:rFonts w:hint="default"/>
          <w:lang w:val="en-US" w:eastAsia="zh-CN"/>
        </w:rPr>
      </w:pPr>
      <w:r>
        <w:rPr>
          <w:rFonts w:hint="eastAsia"/>
          <w:lang w:val="en-US" w:eastAsia="zh-CN"/>
        </w:rPr>
        <w:t>当类型选择为“企业微信”时，除了ID、名称外，还需要填写如下信息：</w:t>
      </w:r>
    </w:p>
    <w:p w14:paraId="3FFFC63E">
      <w:pPr>
        <w:pStyle w:val="57"/>
        <w:bidi w:val="0"/>
        <w:ind w:left="1680" w:leftChars="0" w:firstLineChars="0"/>
        <w:rPr>
          <w:rFonts w:hint="eastAsia"/>
          <w:lang w:val="en-US" w:eastAsia="zh-CN"/>
        </w:rPr>
      </w:pPr>
      <w:r>
        <w:rPr>
          <w:rFonts w:hint="eastAsia"/>
          <w:b/>
          <w:bCs/>
          <w:lang w:val="en-US" w:eastAsia="zh-CN"/>
        </w:rPr>
        <w:t>请求地址：</w:t>
      </w:r>
      <w:r>
        <w:rPr>
          <w:rFonts w:hint="eastAsia"/>
          <w:lang w:val="en-US" w:eastAsia="zh-CN"/>
        </w:rPr>
        <w:t>告警消息推送的Webhook服务地址；</w:t>
      </w:r>
    </w:p>
    <w:p w14:paraId="3CD0CD0F">
      <w:pPr>
        <w:pStyle w:val="48"/>
        <w:bidi w:val="0"/>
        <w:ind w:left="1680" w:leftChars="0" w:firstLineChars="0"/>
        <w:rPr>
          <w:rFonts w:hint="eastAsia"/>
          <w:lang w:val="en-US" w:eastAsia="zh-CN"/>
        </w:rPr>
      </w:pPr>
    </w:p>
    <w:p w14:paraId="4C571179">
      <w:pPr>
        <w:pStyle w:val="48"/>
        <w:bidi w:val="0"/>
        <w:ind w:left="1680" w:leftChars="0" w:firstLineChars="0"/>
        <w:rPr>
          <w:rFonts w:hint="default"/>
          <w:lang w:val="en-US" w:eastAsia="zh-CN"/>
        </w:rPr>
      </w:pPr>
      <w:r>
        <w:rPr>
          <w:rFonts w:hint="eastAsia"/>
          <w:lang w:val="en-US" w:eastAsia="zh-CN"/>
        </w:rPr>
        <w:t>当类型选择为“飞书”时，除了ID、名称外，还需要填写如下信息：</w:t>
      </w:r>
    </w:p>
    <w:p w14:paraId="60488EF9">
      <w:pPr>
        <w:pStyle w:val="57"/>
        <w:bidi w:val="0"/>
        <w:ind w:left="1680" w:leftChars="0" w:firstLineChars="0"/>
        <w:rPr>
          <w:rFonts w:hint="eastAsia"/>
          <w:lang w:val="en-US" w:eastAsia="zh-CN"/>
        </w:rPr>
      </w:pPr>
      <w:r>
        <w:rPr>
          <w:rFonts w:hint="eastAsia"/>
          <w:b/>
          <w:bCs/>
          <w:lang w:val="en-US" w:eastAsia="zh-CN"/>
        </w:rPr>
        <w:t>请求地址：</w:t>
      </w:r>
      <w:r>
        <w:rPr>
          <w:rFonts w:hint="eastAsia"/>
          <w:lang w:val="en-US" w:eastAsia="zh-CN"/>
        </w:rPr>
        <w:t>告警消息推送的Webhook服务地址；</w:t>
      </w:r>
    </w:p>
    <w:p w14:paraId="62E3F8D0">
      <w:pPr>
        <w:pStyle w:val="57"/>
        <w:bidi w:val="0"/>
        <w:ind w:left="1680" w:leftChars="0" w:firstLineChars="0"/>
        <w:rPr>
          <w:rFonts w:hint="eastAsia"/>
          <w:lang w:val="en-US" w:eastAsia="zh-CN"/>
        </w:rPr>
      </w:pPr>
      <w:r>
        <w:rPr>
          <w:rFonts w:hint="eastAsia"/>
          <w:b/>
          <w:bCs/>
          <w:lang w:val="en-US" w:eastAsia="zh-CN"/>
        </w:rPr>
        <w:t>加签密钥：</w:t>
      </w:r>
      <w:r>
        <w:rPr>
          <w:rFonts w:hint="eastAsia"/>
          <w:lang w:val="en-US" w:eastAsia="zh-CN"/>
        </w:rPr>
        <w:t>非必填，配置签名校验后，向 webhook 发送请求需要签名校验来保障来源可信；</w:t>
      </w:r>
    </w:p>
    <w:p w14:paraId="691D1AA0">
      <w:pPr>
        <w:pStyle w:val="48"/>
        <w:bidi w:val="0"/>
        <w:ind w:left="1680" w:leftChars="0" w:firstLineChars="0"/>
        <w:rPr>
          <w:rFonts w:hint="eastAsia"/>
          <w:lang w:val="en-US" w:eastAsia="zh-CN"/>
        </w:rPr>
      </w:pPr>
    </w:p>
    <w:p w14:paraId="227C7894">
      <w:pPr>
        <w:pStyle w:val="48"/>
        <w:bidi w:val="0"/>
        <w:ind w:left="1680" w:leftChars="0" w:firstLineChars="0"/>
        <w:rPr>
          <w:rFonts w:hint="default"/>
          <w:lang w:val="en-US" w:eastAsia="zh-CN"/>
        </w:rPr>
      </w:pPr>
      <w:r>
        <w:rPr>
          <w:rFonts w:hint="eastAsia"/>
          <w:lang w:val="en-US" w:eastAsia="zh-CN"/>
        </w:rPr>
        <w:t>当类型选择为“通用Webhook”时，除了ID、名称外，还需要填写如下信息：</w:t>
      </w:r>
    </w:p>
    <w:p w14:paraId="7D781F31">
      <w:pPr>
        <w:pStyle w:val="57"/>
        <w:bidi w:val="0"/>
        <w:ind w:left="1680" w:leftChars="0" w:firstLineChars="0"/>
        <w:rPr>
          <w:rFonts w:hint="eastAsia"/>
          <w:lang w:val="en-US" w:eastAsia="zh-CN"/>
        </w:rPr>
      </w:pPr>
      <w:r>
        <w:rPr>
          <w:rFonts w:hint="eastAsia"/>
          <w:b/>
          <w:bCs/>
          <w:lang w:val="en-US" w:eastAsia="zh-CN"/>
        </w:rPr>
        <w:t>请求方法：</w:t>
      </w:r>
      <w:r>
        <w:rPr>
          <w:rFonts w:hint="eastAsia"/>
          <w:lang w:val="en-US" w:eastAsia="zh-CN"/>
        </w:rPr>
        <w:t>分为POST、GET，默认为POST方式；</w:t>
      </w:r>
    </w:p>
    <w:p w14:paraId="09E5232A">
      <w:pPr>
        <w:pStyle w:val="57"/>
        <w:bidi w:val="0"/>
        <w:ind w:left="1680" w:leftChars="0" w:firstLineChars="0"/>
        <w:rPr>
          <w:rFonts w:hint="eastAsia"/>
          <w:lang w:val="en-US" w:eastAsia="zh-CN"/>
        </w:rPr>
      </w:pPr>
      <w:r>
        <w:rPr>
          <w:rFonts w:hint="eastAsia"/>
          <w:b/>
          <w:bCs/>
          <w:lang w:val="en-US" w:eastAsia="zh-CN"/>
        </w:rPr>
        <w:t>请求地址：</w:t>
      </w:r>
      <w:r>
        <w:rPr>
          <w:rFonts w:hint="eastAsia"/>
          <w:lang w:val="en-US" w:eastAsia="zh-CN"/>
        </w:rPr>
        <w:t>Webhook渠道地址；</w:t>
      </w:r>
    </w:p>
    <w:p w14:paraId="3EAFF9D4">
      <w:pPr>
        <w:pStyle w:val="57"/>
        <w:bidi w:val="0"/>
        <w:ind w:left="1680" w:leftChars="0" w:firstLineChars="0"/>
        <w:rPr>
          <w:rFonts w:hint="eastAsia"/>
          <w:lang w:val="en-US" w:eastAsia="zh-CN"/>
        </w:rPr>
      </w:pPr>
      <w:r>
        <w:rPr>
          <w:rFonts w:hint="eastAsia"/>
          <w:b/>
          <w:bCs/>
          <w:lang w:val="en-US" w:eastAsia="zh-CN"/>
        </w:rPr>
        <w:t>Header：</w:t>
      </w:r>
      <w:r>
        <w:rPr>
          <w:rFonts w:hint="eastAsia"/>
          <w:lang w:val="en-US" w:eastAsia="zh-CN"/>
        </w:rPr>
        <w:t>设置请求Headers信息，可选项；</w:t>
      </w:r>
    </w:p>
    <w:p w14:paraId="5CB46A80">
      <w:pPr>
        <w:pStyle w:val="59"/>
        <w:bidi w:val="0"/>
        <w:rPr>
          <w:rFonts w:hint="eastAsia"/>
          <w:lang w:val="en-US" w:eastAsia="zh-CN"/>
        </w:rPr>
      </w:pPr>
      <w:r>
        <w:rPr>
          <w:rFonts w:hint="eastAsia"/>
          <w:b/>
          <w:bCs/>
          <w:lang w:val="en-US" w:eastAsia="zh-CN"/>
        </w:rPr>
        <w:t>添加：</w:t>
      </w:r>
      <w:r>
        <w:rPr>
          <w:rFonts w:hint="eastAsia"/>
          <w:lang w:val="en-US" w:eastAsia="zh-CN"/>
        </w:rPr>
        <w:t>可以点击添加来配置多个Header信息。</w:t>
      </w:r>
    </w:p>
    <w:p w14:paraId="2EE85F93">
      <w:pPr>
        <w:pStyle w:val="48"/>
        <w:ind w:left="0" w:leftChars="0" w:firstLine="0" w:firstLineChars="0"/>
        <w:rPr>
          <w:rFonts w:hint="eastAsia"/>
          <w:lang w:val="en-US" w:eastAsia="zh-CN"/>
        </w:rPr>
      </w:pPr>
    </w:p>
    <w:bookmarkEnd w:id="106"/>
    <w:p w14:paraId="345B1A8F">
      <w:pPr>
        <w:pStyle w:val="49"/>
        <w:bidi w:val="0"/>
        <w:rPr>
          <w:rFonts w:hint="eastAsia"/>
          <w:lang w:val="en-US" w:eastAsia="zh-CN"/>
        </w:rPr>
      </w:pPr>
      <w:bookmarkStart w:id="108" w:name="_Toc14512"/>
      <w:r>
        <w:rPr>
          <w:rFonts w:hint="eastAsia"/>
          <w:lang w:val="en-US" w:eastAsia="zh-CN"/>
        </w:rPr>
        <w:t>消息设置·消息接收管理</w:t>
      </w:r>
    </w:p>
    <w:p w14:paraId="4ABC96A0">
      <w:pPr>
        <w:pStyle w:val="48"/>
        <w:bidi w:val="0"/>
        <w:rPr>
          <w:rFonts w:hint="eastAsia"/>
          <w:lang w:val="en-US" w:eastAsia="zh-CN"/>
        </w:rPr>
      </w:pPr>
      <w:r>
        <w:rPr>
          <w:rFonts w:hint="eastAsia"/>
          <w:lang w:val="en-US" w:eastAsia="zh-CN"/>
        </w:rPr>
        <w:t>单击控制台的菜单栏：“系统管理”→“消息设置”→“消息推送目标”。</w:t>
      </w:r>
    </w:p>
    <w:p w14:paraId="5B38DF0D">
      <w:pPr>
        <w:pStyle w:val="48"/>
      </w:pPr>
      <w:r>
        <w:drawing>
          <wp:inline distT="0" distB="0" distL="114300" distR="114300">
            <wp:extent cx="4581525" cy="2414270"/>
            <wp:effectExtent l="0" t="0" r="9525" b="5080"/>
            <wp:docPr id="21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33"/>
                    <pic:cNvPicPr>
                      <a:picLocks noChangeAspect="1"/>
                    </pic:cNvPicPr>
                  </pic:nvPicPr>
                  <pic:blipFill>
                    <a:blip r:embed="rId114"/>
                    <a:stretch>
                      <a:fillRect/>
                    </a:stretch>
                  </pic:blipFill>
                  <pic:spPr>
                    <a:xfrm>
                      <a:off x="0" y="0"/>
                      <a:ext cx="4581525" cy="2414270"/>
                    </a:xfrm>
                    <a:prstGeom prst="rect">
                      <a:avLst/>
                    </a:prstGeom>
                    <a:noFill/>
                    <a:ln>
                      <a:noFill/>
                    </a:ln>
                  </pic:spPr>
                </pic:pic>
              </a:graphicData>
            </a:graphic>
          </wp:inline>
        </w:drawing>
      </w:r>
    </w:p>
    <w:p w14:paraId="4A6921E3">
      <w:pPr>
        <w:pStyle w:val="48"/>
        <w:bidi w:val="0"/>
        <w:rPr>
          <w:rFonts w:hint="eastAsia"/>
          <w:b/>
          <w:bCs/>
          <w:lang w:val="en-US" w:eastAsia="zh-CN"/>
        </w:rPr>
      </w:pPr>
      <w:r>
        <w:rPr>
          <w:rFonts w:hint="eastAsia"/>
          <w:b/>
          <w:bCs/>
          <w:lang w:val="en-US" w:eastAsia="zh-CN"/>
        </w:rPr>
        <w:t>消息接收管理信息栏说明：</w:t>
      </w:r>
    </w:p>
    <w:p w14:paraId="150990A7">
      <w:pPr>
        <w:pStyle w:val="57"/>
        <w:bidi w:val="0"/>
        <w:ind w:left="1680" w:leftChars="0" w:firstLineChars="0"/>
        <w:rPr>
          <w:rFonts w:hint="eastAsia"/>
          <w:lang w:val="en-US" w:eastAsia="zh-CN"/>
        </w:rPr>
      </w:pPr>
      <w:r>
        <w:rPr>
          <w:rFonts w:hint="eastAsia"/>
          <w:b/>
          <w:bCs/>
          <w:lang w:val="en-US" w:eastAsia="zh-CN"/>
        </w:rPr>
        <w:t>消息类型：</w:t>
      </w:r>
      <w:r>
        <w:rPr>
          <w:rFonts w:hint="eastAsia"/>
          <w:lang w:val="en-US" w:eastAsia="zh-CN"/>
        </w:rPr>
        <w:t>显示消息的类型，根据功能点进行的分类。</w:t>
      </w:r>
    </w:p>
    <w:p w14:paraId="0A326D2A">
      <w:pPr>
        <w:pStyle w:val="57"/>
        <w:bidi w:val="0"/>
        <w:ind w:left="1680" w:leftChars="0" w:firstLineChars="0"/>
        <w:rPr>
          <w:rFonts w:hint="eastAsia"/>
          <w:lang w:val="en-US" w:eastAsia="zh-CN"/>
        </w:rPr>
      </w:pPr>
      <w:r>
        <w:rPr>
          <w:rFonts w:hint="eastAsia"/>
          <w:b/>
          <w:bCs/>
          <w:lang w:val="en-US" w:eastAsia="zh-CN"/>
        </w:rPr>
        <w:t>站内信：</w:t>
      </w:r>
      <w:r>
        <w:rPr>
          <w:rFonts w:hint="eastAsia"/>
          <w:lang w:val="en-US" w:eastAsia="zh-CN"/>
        </w:rPr>
        <w:t>指的是控制台内的消息信息通知。</w:t>
      </w:r>
    </w:p>
    <w:p w14:paraId="52FEA26F">
      <w:pPr>
        <w:pStyle w:val="57"/>
        <w:bidi w:val="0"/>
        <w:ind w:left="1680" w:leftChars="0" w:firstLineChars="0"/>
        <w:rPr>
          <w:rFonts w:hint="eastAsia"/>
          <w:lang w:val="en-US" w:eastAsia="zh-CN"/>
        </w:rPr>
      </w:pPr>
      <w:r>
        <w:rPr>
          <w:rFonts w:hint="eastAsia"/>
          <w:b/>
          <w:bCs/>
          <w:lang w:val="en-US" w:eastAsia="zh-CN"/>
        </w:rPr>
        <w:t>邮箱：</w:t>
      </w:r>
      <w:r>
        <w:rPr>
          <w:rFonts w:hint="eastAsia"/>
          <w:lang w:val="en-US" w:eastAsia="zh-CN"/>
        </w:rPr>
        <w:t>指的是通过邮箱的形式进行的通知。</w:t>
      </w:r>
    </w:p>
    <w:p w14:paraId="648A039F">
      <w:pPr>
        <w:pStyle w:val="57"/>
        <w:bidi w:val="0"/>
        <w:ind w:left="1680" w:leftChars="0" w:firstLineChars="0"/>
        <w:rPr>
          <w:rFonts w:hint="eastAsia"/>
          <w:lang w:val="en-US" w:eastAsia="zh-CN"/>
        </w:rPr>
      </w:pPr>
      <w:r>
        <w:rPr>
          <w:rFonts w:hint="eastAsia"/>
          <w:b/>
          <w:bCs/>
          <w:lang w:val="en-US" w:eastAsia="zh-CN"/>
        </w:rPr>
        <w:t>短信：</w:t>
      </w:r>
      <w:r>
        <w:rPr>
          <w:rFonts w:hint="eastAsia"/>
          <w:lang w:val="en-US" w:eastAsia="zh-CN"/>
        </w:rPr>
        <w:t>指的是通过手机短信的形式进行的通知。</w:t>
      </w:r>
    </w:p>
    <w:p w14:paraId="1EAC0AD6">
      <w:pPr>
        <w:pStyle w:val="57"/>
        <w:bidi w:val="0"/>
        <w:ind w:left="1680" w:leftChars="0" w:firstLineChars="0"/>
        <w:rPr>
          <w:rFonts w:hint="eastAsia"/>
          <w:lang w:val="en-US" w:eastAsia="zh-CN"/>
        </w:rPr>
      </w:pPr>
      <w:r>
        <w:rPr>
          <w:rFonts w:hint="eastAsia"/>
          <w:b/>
          <w:bCs/>
          <w:lang w:val="en-US" w:eastAsia="zh-CN"/>
        </w:rPr>
        <w:t>运维告警：</w:t>
      </w:r>
      <w:r>
        <w:rPr>
          <w:rFonts w:hint="eastAsia"/>
          <w:lang w:val="en-US" w:eastAsia="zh-CN"/>
        </w:rPr>
        <w:t>指的是通过运维平台的形式进行的通知。</w:t>
      </w:r>
    </w:p>
    <w:p w14:paraId="7FCBCC0F">
      <w:pPr>
        <w:pStyle w:val="57"/>
        <w:bidi w:val="0"/>
        <w:ind w:left="1680" w:leftChars="0" w:firstLineChars="0"/>
        <w:rPr>
          <w:rFonts w:hint="eastAsia"/>
          <w:lang w:val="en-US" w:eastAsia="zh-CN"/>
        </w:rPr>
      </w:pPr>
      <w:r>
        <w:rPr>
          <w:rFonts w:hint="eastAsia"/>
          <w:b/>
          <w:bCs/>
          <w:lang w:val="en-US" w:eastAsia="zh-CN"/>
        </w:rPr>
        <w:t>SNMP：</w:t>
      </w:r>
      <w:r>
        <w:rPr>
          <w:rFonts w:hint="eastAsia"/>
          <w:lang w:val="en-US" w:eastAsia="zh-CN"/>
        </w:rPr>
        <w:t>指的是通过SNMP的形式进行的通知。</w:t>
      </w:r>
    </w:p>
    <w:p w14:paraId="336795C6">
      <w:pPr>
        <w:pStyle w:val="57"/>
        <w:bidi w:val="0"/>
        <w:ind w:left="1680" w:leftChars="0" w:firstLineChars="0"/>
        <w:rPr>
          <w:rFonts w:hint="eastAsia"/>
          <w:lang w:val="en-US" w:eastAsia="zh-CN"/>
        </w:rPr>
      </w:pPr>
      <w:r>
        <w:rPr>
          <w:rFonts w:hint="eastAsia"/>
          <w:b/>
          <w:bCs/>
          <w:lang w:val="en-US" w:eastAsia="zh-CN"/>
        </w:rPr>
        <w:t>Kafka：</w:t>
      </w:r>
      <w:r>
        <w:rPr>
          <w:rFonts w:hint="eastAsia"/>
          <w:lang w:val="en-US" w:eastAsia="zh-CN"/>
        </w:rPr>
        <w:t>指的是通过Kafka的形式进行的通知。</w:t>
      </w:r>
    </w:p>
    <w:p w14:paraId="5E74B09A">
      <w:pPr>
        <w:pStyle w:val="57"/>
        <w:bidi w:val="0"/>
        <w:ind w:left="1680" w:leftChars="0" w:firstLineChars="0"/>
        <w:rPr>
          <w:rFonts w:hint="eastAsia"/>
          <w:lang w:val="en-US" w:eastAsia="zh-CN"/>
        </w:rPr>
      </w:pPr>
      <w:r>
        <w:rPr>
          <w:rFonts w:hint="eastAsia"/>
          <w:b/>
          <w:bCs/>
          <w:lang w:val="en-US" w:eastAsia="zh-CN"/>
        </w:rPr>
        <w:t>微信：</w:t>
      </w:r>
      <w:r>
        <w:rPr>
          <w:rFonts w:hint="eastAsia"/>
          <w:lang w:val="en-US" w:eastAsia="zh-CN"/>
        </w:rPr>
        <w:t>指的是通过微信的形式进行的通知。</w:t>
      </w:r>
    </w:p>
    <w:p w14:paraId="6A763C0A">
      <w:pPr>
        <w:pStyle w:val="57"/>
        <w:bidi w:val="0"/>
        <w:ind w:left="1680" w:leftChars="0" w:firstLineChars="0"/>
        <w:rPr>
          <w:rFonts w:hint="eastAsia"/>
          <w:lang w:val="en-US" w:eastAsia="zh-CN"/>
        </w:rPr>
      </w:pPr>
      <w:r>
        <w:rPr>
          <w:rFonts w:hint="eastAsia"/>
          <w:b/>
          <w:bCs/>
          <w:lang w:val="en-US" w:eastAsia="zh-CN"/>
        </w:rPr>
        <w:t>短信设置：</w:t>
      </w:r>
      <w:r>
        <w:rPr>
          <w:rFonts w:hint="eastAsia"/>
          <w:lang w:val="en-US" w:eastAsia="zh-CN"/>
        </w:rPr>
        <w:t>仅当短信勾选的情况下，才会有短信的设置信息按钮。详见</w:t>
      </w:r>
      <w:r>
        <w:rPr>
          <w:rFonts w:hint="eastAsia"/>
          <w:color w:val="auto"/>
          <w:highlight w:val="none"/>
          <w:u w:val="none"/>
          <w:lang w:val="en-US" w:eastAsia="zh-CN"/>
        </w:rPr>
        <w:t>消息接收管理·模板设置章节</w:t>
      </w:r>
      <w:r>
        <w:rPr>
          <w:rFonts w:hint="eastAsia"/>
          <w:lang w:val="en-US" w:eastAsia="zh-CN"/>
        </w:rPr>
        <w:t>。</w:t>
      </w:r>
    </w:p>
    <w:p w14:paraId="739E2447">
      <w:pPr>
        <w:pStyle w:val="57"/>
        <w:bidi w:val="0"/>
        <w:ind w:left="1680" w:leftChars="0" w:firstLineChars="0"/>
        <w:rPr>
          <w:rFonts w:hint="eastAsia"/>
          <w:lang w:val="en-US" w:eastAsia="zh-CN"/>
        </w:rPr>
      </w:pPr>
      <w:r>
        <w:rPr>
          <w:rFonts w:hint="eastAsia"/>
          <w:b/>
          <w:bCs/>
          <w:lang w:val="en-US" w:eastAsia="zh-CN"/>
        </w:rPr>
        <w:t>巡检通知设置：</w:t>
      </w:r>
      <w:r>
        <w:rPr>
          <w:rFonts w:hint="eastAsia"/>
          <w:lang w:val="en-US" w:eastAsia="zh-CN"/>
        </w:rPr>
        <w:t>可以设置巡检通知的策略和通知的日期。详见</w:t>
      </w:r>
      <w:r>
        <w:rPr>
          <w:rFonts w:hint="eastAsia"/>
          <w:color w:val="auto"/>
          <w:highlight w:val="none"/>
          <w:u w:val="none"/>
          <w:lang w:val="en-US" w:eastAsia="zh-CN"/>
        </w:rPr>
        <w:t>消息接收管理·巡检通知设置章节</w:t>
      </w:r>
      <w:r>
        <w:rPr>
          <w:rFonts w:hint="eastAsia"/>
          <w:lang w:val="en-US" w:eastAsia="zh-CN"/>
        </w:rPr>
        <w:t>。</w:t>
      </w:r>
    </w:p>
    <w:p w14:paraId="5A6D932E">
      <w:pPr>
        <w:pStyle w:val="57"/>
        <w:bidi w:val="0"/>
        <w:ind w:left="1680" w:leftChars="0" w:firstLineChars="0"/>
        <w:rPr>
          <w:rFonts w:hint="eastAsia"/>
          <w:lang w:val="en-US" w:eastAsia="zh-CN"/>
        </w:rPr>
      </w:pPr>
      <w:r>
        <w:rPr>
          <w:rFonts w:hint="eastAsia"/>
          <w:b/>
          <w:bCs/>
          <w:lang w:val="en-US" w:eastAsia="zh-CN"/>
        </w:rPr>
        <w:t>整体状态设置：</w:t>
      </w:r>
      <w:r>
        <w:rPr>
          <w:rFonts w:hint="eastAsia"/>
          <w:lang w:val="en-US" w:eastAsia="zh-CN"/>
        </w:rPr>
        <w:t>可以设置整体状态通知的策略以及通知的间隔。详见</w:t>
      </w:r>
      <w:r>
        <w:rPr>
          <w:rFonts w:hint="eastAsia"/>
          <w:color w:val="auto"/>
          <w:highlight w:val="none"/>
          <w:u w:val="none"/>
          <w:lang w:val="en-US" w:eastAsia="zh-CN"/>
        </w:rPr>
        <w:t>消息接收管理·整体状态设置章节</w:t>
      </w:r>
      <w:r>
        <w:rPr>
          <w:rFonts w:hint="eastAsia"/>
          <w:lang w:val="en-US" w:eastAsia="zh-CN"/>
        </w:rPr>
        <w:t>。</w:t>
      </w:r>
    </w:p>
    <w:p w14:paraId="447EEAB0">
      <w:pPr>
        <w:pStyle w:val="48"/>
        <w:bidi w:val="0"/>
        <w:rPr>
          <w:rFonts w:hint="default"/>
          <w:lang w:val="en-US" w:eastAsia="zh-CN"/>
        </w:rPr>
      </w:pPr>
    </w:p>
    <w:p w14:paraId="76B98011">
      <w:pPr>
        <w:pStyle w:val="48"/>
        <w:bidi w:val="0"/>
        <w:rPr>
          <w:rFonts w:hint="eastAsia"/>
          <w:b/>
          <w:bCs/>
          <w:lang w:val="en-US" w:eastAsia="zh-CN"/>
        </w:rPr>
      </w:pPr>
      <w:r>
        <w:rPr>
          <w:rFonts w:hint="eastAsia"/>
          <w:b/>
          <w:bCs/>
          <w:lang w:val="en-US" w:eastAsia="zh-CN"/>
        </w:rPr>
        <w:t>消息接收管理菜单说明：</w:t>
      </w:r>
    </w:p>
    <w:p w14:paraId="27DF9B60">
      <w:pPr>
        <w:pStyle w:val="57"/>
        <w:bidi w:val="0"/>
        <w:ind w:left="1680" w:leftChars="0" w:firstLineChars="0"/>
        <w:rPr>
          <w:rFonts w:hint="eastAsia"/>
          <w:lang w:val="en-US" w:eastAsia="zh-CN"/>
        </w:rPr>
      </w:pPr>
      <w:r>
        <w:rPr>
          <w:rFonts w:hint="eastAsia"/>
          <w:b/>
          <w:bCs/>
          <w:lang w:val="en-US" w:eastAsia="zh-CN"/>
        </w:rPr>
        <w:t>更多设置：</w:t>
      </w:r>
      <w:r>
        <w:rPr>
          <w:rFonts w:hint="eastAsia"/>
          <w:lang w:val="en-US" w:eastAsia="zh-CN"/>
        </w:rPr>
        <w:t>主要是对通知次数和联系人进行设置。详见</w:t>
      </w:r>
      <w:r>
        <w:rPr>
          <w:rFonts w:hint="eastAsia"/>
          <w:color w:val="auto"/>
          <w:highlight w:val="none"/>
          <w:u w:val="none"/>
          <w:lang w:val="en-US" w:eastAsia="zh-CN"/>
        </w:rPr>
        <w:t>消息接收管理·更多设置章节</w:t>
      </w:r>
      <w:r>
        <w:rPr>
          <w:rFonts w:hint="eastAsia"/>
          <w:lang w:val="en-US" w:eastAsia="zh-CN"/>
        </w:rPr>
        <w:t>。</w:t>
      </w:r>
    </w:p>
    <w:p w14:paraId="0D3715EB">
      <w:pPr>
        <w:pStyle w:val="57"/>
        <w:bidi w:val="0"/>
        <w:ind w:left="1680" w:leftChars="0" w:firstLineChars="0"/>
        <w:rPr>
          <w:rFonts w:hint="eastAsia"/>
          <w:lang w:val="en-US" w:eastAsia="zh-CN"/>
        </w:rPr>
      </w:pPr>
      <w:r>
        <w:rPr>
          <w:rFonts w:hint="eastAsia"/>
          <w:b/>
          <w:bCs/>
          <w:lang w:val="en-US" w:eastAsia="zh-CN"/>
        </w:rPr>
        <w:t>保存配置：</w:t>
      </w:r>
      <w:r>
        <w:rPr>
          <w:rFonts w:hint="eastAsia"/>
          <w:lang w:val="en-US" w:eastAsia="zh-CN"/>
        </w:rPr>
        <w:t>保存当前消息管理的配置信息。</w:t>
      </w:r>
    </w:p>
    <w:p w14:paraId="139532DA">
      <w:pPr>
        <w:pStyle w:val="57"/>
        <w:numPr>
          <w:ilvl w:val="0"/>
          <w:numId w:val="0"/>
        </w:numPr>
        <w:bidi w:val="0"/>
        <w:ind w:left="1680" w:leftChars="0"/>
        <w:rPr>
          <w:rFonts w:hint="eastAsia"/>
          <w:lang w:val="en-US" w:eastAsia="zh-CN"/>
        </w:rPr>
      </w:pPr>
    </w:p>
    <w:p w14:paraId="7AF5611E">
      <w:pPr>
        <w:pStyle w:val="48"/>
        <w:bidi w:val="0"/>
        <w:rPr>
          <w:rFonts w:hint="eastAsia"/>
          <w:b/>
          <w:bCs/>
          <w:lang w:val="en-US" w:eastAsia="zh-CN"/>
        </w:rPr>
      </w:pPr>
      <w:r>
        <w:rPr>
          <w:rFonts w:hint="eastAsia"/>
          <w:b/>
          <w:bCs/>
          <w:lang w:val="en-US" w:eastAsia="zh-CN"/>
        </w:rPr>
        <w:t>消息接收管理·消息类型·事件记录·设置：</w:t>
      </w:r>
    </w:p>
    <w:p w14:paraId="52170FA0">
      <w:pPr>
        <w:pStyle w:val="48"/>
        <w:bidi w:val="0"/>
        <w:rPr>
          <w:rFonts w:hint="eastAsia"/>
          <w:b w:val="0"/>
          <w:bCs w:val="0"/>
          <w:lang w:val="en-US" w:eastAsia="zh-CN"/>
        </w:rPr>
      </w:pPr>
      <w:r>
        <w:rPr>
          <w:rFonts w:hint="eastAsia"/>
          <w:b w:val="0"/>
          <w:bCs w:val="0"/>
          <w:lang w:val="en-US" w:eastAsia="zh-CN"/>
        </w:rPr>
        <w:t>点击设置后，进入事件记录的消息发送设置页面，可选择事件记录的发送范围、发送频率以及发送渠道。</w:t>
      </w:r>
    </w:p>
    <w:p w14:paraId="74BD39E4">
      <w:pPr>
        <w:pStyle w:val="48"/>
        <w:bidi w:val="0"/>
        <w:rPr>
          <w:rFonts w:hint="default"/>
          <w:b w:val="0"/>
          <w:bCs w:val="0"/>
          <w:lang w:val="en-US" w:eastAsia="zh-CN"/>
        </w:rPr>
      </w:pPr>
    </w:p>
    <w:p w14:paraId="157FC73C">
      <w:pPr>
        <w:pStyle w:val="57"/>
        <w:bidi w:val="0"/>
        <w:ind w:left="1680" w:leftChars="0" w:firstLineChars="0"/>
        <w:rPr>
          <w:rFonts w:hint="default" w:eastAsia="宋体"/>
          <w:lang w:val="en-US" w:eastAsia="zh-CN"/>
        </w:rPr>
      </w:pPr>
      <w:r>
        <w:rPr>
          <w:rFonts w:hint="default" w:eastAsia="宋体"/>
          <w:b/>
          <w:bCs/>
          <w:lang w:val="en-US" w:eastAsia="zh-CN"/>
        </w:rPr>
        <w:t>实时发送：</w:t>
      </w:r>
      <w:r>
        <w:rPr>
          <w:rFonts w:hint="eastAsia" w:eastAsia="宋体"/>
          <w:lang w:val="en-US" w:eastAsia="zh-CN"/>
        </w:rPr>
        <w:t>实时发送增量</w:t>
      </w:r>
      <w:r>
        <w:rPr>
          <w:rFonts w:hint="default" w:eastAsia="宋体"/>
          <w:lang w:val="en-US" w:eastAsia="zh-CN"/>
        </w:rPr>
        <w:t>任务</w:t>
      </w:r>
      <w:r>
        <w:rPr>
          <w:rFonts w:hint="eastAsia" w:eastAsia="宋体"/>
          <w:lang w:val="en-US" w:eastAsia="zh-CN"/>
        </w:rPr>
        <w:t>到指定渠道。默认关闭，</w:t>
      </w:r>
      <w:r>
        <w:rPr>
          <w:rFonts w:hint="eastAsia"/>
          <w:lang w:val="en-US" w:eastAsia="zh-CN"/>
        </w:rPr>
        <w:t>开启后，可选择发送事件统计的规则类型范围，默认全选，当选择的规则类型范围每进行</w:t>
      </w:r>
      <w:r>
        <w:rPr>
          <w:rFonts w:hint="default" w:eastAsia="宋体"/>
          <w:lang w:eastAsia="zh-CN"/>
        </w:rPr>
        <w:t>一次</w:t>
      </w:r>
      <w:r>
        <w:rPr>
          <w:rFonts w:hint="default" w:eastAsia="宋体"/>
          <w:lang w:val="en-US" w:eastAsia="zh-CN"/>
        </w:rPr>
        <w:t>任务</w:t>
      </w:r>
      <w:r>
        <w:rPr>
          <w:rFonts w:hint="eastAsia" w:eastAsia="宋体"/>
          <w:lang w:val="en-US" w:eastAsia="zh-CN"/>
        </w:rPr>
        <w:t>，就可按照全部规则、成功规则、失败规则的类型过滤后将消息发送到指定的渠道中，目前事件记录支持短信、邮箱以及第三方运维平台三种渠道。</w:t>
      </w:r>
    </w:p>
    <w:p w14:paraId="506AC46B">
      <w:pPr>
        <w:pStyle w:val="57"/>
        <w:bidi w:val="0"/>
        <w:ind w:left="1680" w:leftChars="0" w:firstLineChars="0"/>
        <w:rPr>
          <w:rFonts w:hint="default" w:eastAsia="宋体"/>
          <w:lang w:val="en-US" w:eastAsia="zh-CN"/>
        </w:rPr>
      </w:pPr>
      <w:r>
        <w:rPr>
          <w:rFonts w:hint="default" w:eastAsia="宋体"/>
          <w:b/>
          <w:bCs/>
          <w:lang w:val="en-US" w:eastAsia="zh-CN"/>
        </w:rPr>
        <w:t>每小时发送：</w:t>
      </w:r>
      <w:r>
        <w:rPr>
          <w:rFonts w:hint="default" w:eastAsia="宋体"/>
          <w:lang w:val="en-US" w:eastAsia="zh-CN"/>
        </w:rPr>
        <w:t>发送过去一小时的增量任务到</w:t>
      </w:r>
      <w:r>
        <w:rPr>
          <w:rFonts w:hint="eastAsia"/>
          <w:lang w:val="en-US" w:eastAsia="zh-CN"/>
        </w:rPr>
        <w:t>指定渠道，默认关闭。开启后，可选择发送事件统计的规则类型范围，默认全选，当选择的规则类型范围进行</w:t>
      </w:r>
      <w:r>
        <w:rPr>
          <w:rFonts w:hint="default" w:eastAsia="宋体"/>
          <w:lang w:eastAsia="zh-CN"/>
        </w:rPr>
        <w:t>一次</w:t>
      </w:r>
      <w:r>
        <w:rPr>
          <w:rFonts w:hint="default" w:eastAsia="宋体"/>
          <w:lang w:val="en-US" w:eastAsia="zh-CN"/>
        </w:rPr>
        <w:t>任务</w:t>
      </w:r>
      <w:r>
        <w:rPr>
          <w:rFonts w:hint="eastAsia" w:eastAsia="宋体"/>
          <w:lang w:val="en-US" w:eastAsia="zh-CN"/>
        </w:rPr>
        <w:t>，就</w:t>
      </w:r>
      <w:r>
        <w:rPr>
          <w:rFonts w:hint="default" w:eastAsia="宋体"/>
          <w:lang w:eastAsia="zh-CN"/>
        </w:rPr>
        <w:t>可设置在每小时的第几分钟</w:t>
      </w:r>
      <w:r>
        <w:rPr>
          <w:rFonts w:hint="eastAsia" w:eastAsia="宋体"/>
          <w:lang w:val="en-US" w:eastAsia="zh-CN"/>
        </w:rPr>
        <w:t>将消息发送到指定的渠道中，目前事件记录支持短信、邮箱以及第三方运维平台三种渠道</w:t>
      </w:r>
      <w:r>
        <w:rPr>
          <w:rFonts w:hint="default" w:eastAsia="宋体"/>
          <w:lang w:val="en-US" w:eastAsia="zh-CN"/>
        </w:rPr>
        <w:t>。</w:t>
      </w:r>
    </w:p>
    <w:p w14:paraId="005A7487">
      <w:pPr>
        <w:pStyle w:val="57"/>
        <w:bidi w:val="0"/>
        <w:ind w:left="1680" w:leftChars="0" w:firstLineChars="0"/>
        <w:rPr>
          <w:rFonts w:hint="default" w:eastAsia="宋体"/>
          <w:lang w:val="en-US" w:eastAsia="zh-CN"/>
        </w:rPr>
      </w:pPr>
      <w:r>
        <w:rPr>
          <w:rFonts w:hint="default" w:eastAsia="宋体"/>
          <w:b/>
          <w:bCs/>
          <w:lang w:val="en-US" w:eastAsia="zh-CN"/>
        </w:rPr>
        <w:t>每天发送：</w:t>
      </w:r>
      <w:r>
        <w:rPr>
          <w:rFonts w:hint="default" w:eastAsia="宋体"/>
          <w:lang w:val="en-US" w:eastAsia="zh-CN"/>
        </w:rPr>
        <w:t>发送过去一天内的增量任务到</w:t>
      </w:r>
      <w:r>
        <w:rPr>
          <w:rFonts w:hint="eastAsia"/>
          <w:lang w:val="en-US" w:eastAsia="zh-CN"/>
        </w:rPr>
        <w:t>指定渠道</w:t>
      </w:r>
      <w:r>
        <w:rPr>
          <w:rFonts w:hint="default" w:eastAsia="宋体"/>
          <w:lang w:eastAsia="zh-CN"/>
        </w:rPr>
        <w:t>，</w:t>
      </w:r>
      <w:r>
        <w:rPr>
          <w:rFonts w:hint="eastAsia"/>
          <w:lang w:val="en-US" w:eastAsia="zh-CN"/>
        </w:rPr>
        <w:t>默认关闭。开启后，可选择发送事件统计的规则类型范围，默认全选，当选择的规则类型范围进行</w:t>
      </w:r>
      <w:r>
        <w:rPr>
          <w:rFonts w:hint="default" w:eastAsia="宋体"/>
          <w:lang w:eastAsia="zh-CN"/>
        </w:rPr>
        <w:t>一次</w:t>
      </w:r>
      <w:r>
        <w:rPr>
          <w:rFonts w:hint="default" w:eastAsia="宋体"/>
          <w:lang w:val="en-US" w:eastAsia="zh-CN"/>
        </w:rPr>
        <w:t>任务</w:t>
      </w:r>
      <w:r>
        <w:rPr>
          <w:rFonts w:hint="eastAsia" w:eastAsia="宋体"/>
          <w:lang w:val="en-US" w:eastAsia="zh-CN"/>
        </w:rPr>
        <w:t>，就</w:t>
      </w:r>
      <w:r>
        <w:rPr>
          <w:rFonts w:hint="default" w:eastAsia="宋体"/>
          <w:lang w:eastAsia="zh-CN"/>
        </w:rPr>
        <w:t>可设置在每天的哪一时间</w:t>
      </w:r>
      <w:r>
        <w:rPr>
          <w:rFonts w:hint="eastAsia" w:eastAsia="宋体"/>
          <w:lang w:val="en-US" w:eastAsia="zh-CN"/>
        </w:rPr>
        <w:t>将消息发送到指定的渠道中，目前事件记录支持短信、邮箱以及第三方运维平台三种渠道。</w:t>
      </w:r>
    </w:p>
    <w:p w14:paraId="1F721CE1">
      <w:pPr>
        <w:pStyle w:val="48"/>
        <w:bidi w:val="0"/>
        <w:rPr>
          <w:rFonts w:hint="default"/>
          <w:lang w:val="en-US" w:eastAsia="zh-CN"/>
        </w:rPr>
      </w:pPr>
    </w:p>
    <w:p w14:paraId="636EA558">
      <w:pPr>
        <w:pStyle w:val="48"/>
        <w:bidi w:val="0"/>
        <w:rPr>
          <w:rFonts w:hint="eastAsia"/>
          <w:b/>
          <w:bCs/>
          <w:lang w:val="en-US" w:eastAsia="zh-CN"/>
        </w:rPr>
      </w:pPr>
      <w:r>
        <w:rPr>
          <w:rFonts w:hint="eastAsia"/>
          <w:b/>
          <w:bCs/>
          <w:lang w:val="en-US" w:eastAsia="zh-CN"/>
        </w:rPr>
        <w:t>消息接收管理·消息类型·事件统计·设置：</w:t>
      </w:r>
    </w:p>
    <w:p w14:paraId="0E45A4D2">
      <w:pPr>
        <w:pStyle w:val="57"/>
        <w:bidi w:val="0"/>
        <w:ind w:left="1680" w:leftChars="0" w:firstLineChars="0"/>
        <w:rPr>
          <w:rFonts w:hint="default"/>
          <w:lang w:val="en-US" w:eastAsia="zh-CN"/>
        </w:rPr>
      </w:pPr>
      <w:r>
        <w:rPr>
          <w:rFonts w:hint="eastAsia"/>
          <w:b/>
          <w:bCs/>
          <w:lang w:val="en-US" w:eastAsia="zh-CN"/>
        </w:rPr>
        <w:t>日报：</w:t>
      </w:r>
      <w:r>
        <w:rPr>
          <w:rFonts w:hint="eastAsia"/>
          <w:lang w:val="en-US" w:eastAsia="zh-CN"/>
        </w:rPr>
        <w:t>系统将统计信息根据用户指定的时间点每天发送到指定的邮箱。用户可自行设置时间，也可以自行设置需要汇报的功能统计。</w:t>
      </w:r>
    </w:p>
    <w:p w14:paraId="5F17443D">
      <w:pPr>
        <w:pStyle w:val="57"/>
        <w:bidi w:val="0"/>
        <w:ind w:left="1680" w:leftChars="0" w:firstLineChars="0"/>
        <w:rPr>
          <w:rFonts w:hint="default"/>
          <w:lang w:val="en-US" w:eastAsia="zh-CN"/>
        </w:rPr>
      </w:pPr>
      <w:r>
        <w:rPr>
          <w:rFonts w:hint="eastAsia"/>
          <w:b/>
          <w:bCs/>
          <w:lang w:val="en-US" w:eastAsia="zh-CN"/>
        </w:rPr>
        <w:t>周报：</w:t>
      </w:r>
      <w:r>
        <w:rPr>
          <w:rFonts w:hint="eastAsia"/>
          <w:lang w:val="en-US" w:eastAsia="zh-CN"/>
        </w:rPr>
        <w:t>系统将统计信息根据用户指定的时间点每周发送到指定的邮箱。用户可自行设置时间，也可以自行设置需要汇报的功能统计。</w:t>
      </w:r>
    </w:p>
    <w:p w14:paraId="082AB323">
      <w:pPr>
        <w:pStyle w:val="57"/>
        <w:bidi w:val="0"/>
        <w:ind w:left="1680" w:leftChars="0" w:firstLineChars="0"/>
        <w:rPr>
          <w:rFonts w:hint="eastAsia"/>
          <w:lang w:val="en-US" w:eastAsia="zh-CN"/>
        </w:rPr>
      </w:pPr>
      <w:r>
        <w:rPr>
          <w:rFonts w:hint="eastAsia"/>
          <w:b/>
          <w:bCs/>
          <w:lang w:val="en-US" w:eastAsia="zh-CN"/>
        </w:rPr>
        <w:t>月报：</w:t>
      </w:r>
      <w:r>
        <w:rPr>
          <w:rFonts w:hint="eastAsia"/>
          <w:lang w:val="en-US" w:eastAsia="zh-CN"/>
        </w:rPr>
        <w:t>系统将统计信息根据用户指定的时间点每月发送到指定的邮箱。用户可自行设置时间，也可以自行设置需要汇报的功能统计。</w:t>
      </w:r>
    </w:p>
    <w:p w14:paraId="6090D003">
      <w:pPr>
        <w:pStyle w:val="48"/>
        <w:bidi w:val="0"/>
        <w:rPr>
          <w:rFonts w:hint="eastAsia"/>
          <w:b/>
          <w:bCs/>
          <w:lang w:val="en-US" w:eastAsia="zh-CN"/>
        </w:rPr>
      </w:pPr>
    </w:p>
    <w:p w14:paraId="51124C39">
      <w:pPr>
        <w:pStyle w:val="48"/>
        <w:bidi w:val="0"/>
        <w:rPr>
          <w:rFonts w:hint="eastAsia"/>
          <w:b/>
          <w:bCs/>
          <w:lang w:val="en-US" w:eastAsia="zh-CN"/>
        </w:rPr>
      </w:pPr>
      <w:r>
        <w:rPr>
          <w:rFonts w:hint="eastAsia"/>
          <w:b/>
          <w:bCs/>
          <w:lang w:val="en-US" w:eastAsia="zh-CN"/>
        </w:rPr>
        <w:t>消息接收管理·消息类型·巡检通知·设置：</w:t>
      </w:r>
    </w:p>
    <w:p w14:paraId="2D5AB1F7">
      <w:pPr>
        <w:pStyle w:val="48"/>
        <w:rPr>
          <w:rFonts w:hint="eastAsia"/>
          <w:lang w:val="en-US" w:eastAsia="zh-CN"/>
        </w:rPr>
      </w:pPr>
      <w:r>
        <w:rPr>
          <w:rFonts w:hint="eastAsia"/>
          <w:lang w:val="en-US" w:eastAsia="zh-CN"/>
        </w:rPr>
        <w:t>巡检通知设置中，主要是对消息通知进行通知频率的设置，分为季度和月份的设置。消息接收管理·巡检通知设置的具体操作步骤如下：</w:t>
      </w:r>
    </w:p>
    <w:p w14:paraId="3CE441D3">
      <w:pPr>
        <w:pStyle w:val="56"/>
        <w:numPr>
          <w:ilvl w:val="0"/>
          <w:numId w:val="73"/>
        </w:numPr>
        <w:bidi w:val="0"/>
      </w:pPr>
      <w:r>
        <w:rPr>
          <w:rFonts w:hint="eastAsia"/>
          <w:lang w:val="en-US" w:eastAsia="zh-CN"/>
        </w:rPr>
        <w:t>消息接收管理界面中，单击巡检通知的“设置”。</w:t>
      </w:r>
    </w:p>
    <w:p w14:paraId="01E4F077">
      <w:pPr>
        <w:pStyle w:val="57"/>
        <w:bidi w:val="0"/>
        <w:ind w:left="1680" w:leftChars="0" w:firstLineChars="0"/>
        <w:rPr>
          <w:rFonts w:hint="default"/>
          <w:lang w:val="en-US" w:eastAsia="zh-CN"/>
        </w:rPr>
      </w:pPr>
      <w:r>
        <w:rPr>
          <w:rFonts w:hint="eastAsia"/>
          <w:lang w:val="en-US" w:eastAsia="zh-CN"/>
        </w:rPr>
        <w:t>巡检提醒通知策略：分为按月和按季度来进行设置。</w:t>
      </w:r>
    </w:p>
    <w:p w14:paraId="12A61821">
      <w:pPr>
        <w:pStyle w:val="57"/>
        <w:bidi w:val="0"/>
        <w:ind w:left="1680" w:leftChars="0" w:firstLineChars="0"/>
        <w:rPr>
          <w:rFonts w:hint="eastAsia"/>
          <w:lang w:val="en-US" w:eastAsia="zh-CN"/>
        </w:rPr>
      </w:pPr>
      <w:r>
        <w:rPr>
          <w:rFonts w:hint="eastAsia"/>
          <w:lang w:val="en-US" w:eastAsia="zh-CN"/>
        </w:rPr>
        <w:t>巡检提醒：此时表示每月或者每个季度的第1，3，5，7天发送巡检提醒。</w:t>
      </w:r>
    </w:p>
    <w:p w14:paraId="4CDA277B">
      <w:pPr>
        <w:pStyle w:val="118"/>
        <w:tabs>
          <w:tab w:val="left" w:pos="2100"/>
        </w:tabs>
        <w:rPr>
          <w:rFonts w:hint="default"/>
        </w:rPr>
      </w:pPr>
      <w:r>
        <w:drawing>
          <wp:inline distT="0" distB="0" distL="114300" distR="114300">
            <wp:extent cx="457200" cy="152400"/>
            <wp:effectExtent l="0" t="0" r="0" b="0"/>
            <wp:docPr id="220" name="图片 73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73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2C38C0F">
      <w:pPr>
        <w:pStyle w:val="119"/>
        <w:rPr>
          <w:rFonts w:hint="default"/>
          <w:lang w:val="en-US" w:eastAsia="zh-CN"/>
        </w:rPr>
      </w:pPr>
      <w:r>
        <w:rPr>
          <w:rFonts w:hint="eastAsia"/>
          <w:lang w:val="en-US" w:eastAsia="zh-CN"/>
        </w:rPr>
        <w:t>当策略选择“按月”，巡检提醒填写为“3”时，表示每月的第3天进行巡检信息提醒。当策略选择“按季度”，巡检提醒填写为“5”时，表示每个季度的第5天发送巡检信息提醒。</w:t>
      </w:r>
    </w:p>
    <w:p w14:paraId="527C9B40">
      <w:pPr>
        <w:pStyle w:val="56"/>
        <w:numPr>
          <w:ilvl w:val="0"/>
          <w:numId w:val="73"/>
        </w:numPr>
        <w:bidi w:val="0"/>
        <w:rPr>
          <w:rFonts w:hint="default"/>
          <w:lang w:val="en-US" w:eastAsia="zh-CN"/>
        </w:rPr>
      </w:pPr>
      <w:r>
        <w:rPr>
          <w:rFonts w:hint="eastAsia"/>
          <w:lang w:val="en-US" w:eastAsia="zh-CN"/>
        </w:rPr>
        <w:t>单击“确定”，完成巡检通知的设置。</w:t>
      </w:r>
    </w:p>
    <w:p w14:paraId="273EDC38">
      <w:pPr>
        <w:pStyle w:val="56"/>
        <w:numPr>
          <w:ilvl w:val="0"/>
          <w:numId w:val="0"/>
        </w:numPr>
        <w:tabs>
          <w:tab w:val="clear" w:pos="2126"/>
        </w:tabs>
        <w:bidi w:val="0"/>
        <w:ind w:left="1701" w:leftChars="0"/>
        <w:rPr>
          <w:rFonts w:hint="default"/>
          <w:lang w:val="en-US" w:eastAsia="zh-CN"/>
        </w:rPr>
      </w:pPr>
    </w:p>
    <w:p w14:paraId="1739502A">
      <w:pPr>
        <w:pStyle w:val="48"/>
        <w:bidi w:val="0"/>
        <w:rPr>
          <w:rFonts w:hint="eastAsia"/>
          <w:b/>
          <w:bCs/>
          <w:lang w:val="en-US" w:eastAsia="zh-CN"/>
        </w:rPr>
      </w:pPr>
      <w:r>
        <w:rPr>
          <w:rFonts w:hint="eastAsia"/>
          <w:b/>
          <w:bCs/>
          <w:lang w:val="en-US" w:eastAsia="zh-CN"/>
        </w:rPr>
        <w:t>消息接收管理·消息类型·整体状态·设置：</w:t>
      </w:r>
    </w:p>
    <w:p w14:paraId="5E1CBC37">
      <w:pPr>
        <w:pStyle w:val="48"/>
        <w:rPr>
          <w:rFonts w:hint="eastAsia"/>
          <w:lang w:val="en-US" w:eastAsia="zh-CN"/>
        </w:rPr>
      </w:pPr>
      <w:r>
        <w:rPr>
          <w:rFonts w:hint="eastAsia"/>
          <w:lang w:val="en-US" w:eastAsia="zh-CN"/>
        </w:rPr>
        <w:t>整体状态设置中，主要是对消息通知进行通知频率的设置，分为天和小时的设置。消息接收管理·整体状态设置的具体操作步骤如下：</w:t>
      </w:r>
    </w:p>
    <w:p w14:paraId="28CA772F">
      <w:pPr>
        <w:pStyle w:val="56"/>
        <w:numPr>
          <w:ilvl w:val="0"/>
          <w:numId w:val="74"/>
        </w:numPr>
        <w:bidi w:val="0"/>
        <w:rPr>
          <w:rFonts w:hint="eastAsia"/>
          <w:lang w:val="en-US" w:eastAsia="zh-CN"/>
        </w:rPr>
      </w:pPr>
      <w:r>
        <w:rPr>
          <w:rFonts w:hint="eastAsia"/>
          <w:lang w:val="en-US" w:eastAsia="zh-CN"/>
        </w:rPr>
        <w:t>进入消息接收管理界面。</w:t>
      </w:r>
    </w:p>
    <w:p w14:paraId="763A4935">
      <w:pPr>
        <w:pStyle w:val="56"/>
        <w:numPr>
          <w:ilvl w:val="0"/>
          <w:numId w:val="73"/>
        </w:numPr>
        <w:bidi w:val="0"/>
      </w:pPr>
      <w:r>
        <w:rPr>
          <w:rFonts w:hint="eastAsia"/>
          <w:lang w:val="en-US" w:eastAsia="zh-CN"/>
        </w:rPr>
        <w:t>消息接收管理界面中，单击整体状态的“设置”。</w:t>
      </w:r>
    </w:p>
    <w:p w14:paraId="224EFA36">
      <w:pPr>
        <w:pStyle w:val="57"/>
        <w:bidi w:val="0"/>
        <w:ind w:left="1680" w:leftChars="0" w:firstLineChars="0"/>
        <w:rPr>
          <w:rFonts w:hint="default"/>
          <w:lang w:val="en-US" w:eastAsia="zh-CN"/>
        </w:rPr>
      </w:pPr>
      <w:r>
        <w:rPr>
          <w:rFonts w:hint="eastAsia"/>
          <w:lang w:val="en-US" w:eastAsia="zh-CN"/>
        </w:rPr>
        <w:t>整体状态通知策略：分为按天和按小时度来进行设置。</w:t>
      </w:r>
    </w:p>
    <w:p w14:paraId="7441654C">
      <w:pPr>
        <w:pStyle w:val="57"/>
        <w:bidi w:val="0"/>
        <w:ind w:left="1680" w:leftChars="0" w:firstLineChars="0"/>
        <w:rPr>
          <w:rFonts w:hint="eastAsia"/>
          <w:lang w:val="en-US" w:eastAsia="zh-CN"/>
        </w:rPr>
      </w:pPr>
      <w:r>
        <w:rPr>
          <w:rFonts w:hint="eastAsia"/>
          <w:lang w:val="en-US" w:eastAsia="zh-CN"/>
        </w:rPr>
        <w:t>通知间隔：此处填写的是间隔时间。</w:t>
      </w:r>
    </w:p>
    <w:p w14:paraId="5C04F25E">
      <w:pPr>
        <w:pStyle w:val="118"/>
        <w:tabs>
          <w:tab w:val="left" w:pos="2100"/>
        </w:tabs>
        <w:rPr>
          <w:rFonts w:hint="default"/>
        </w:rPr>
      </w:pPr>
      <w:r>
        <w:drawing>
          <wp:inline distT="0" distB="0" distL="114300" distR="114300">
            <wp:extent cx="457200" cy="152400"/>
            <wp:effectExtent l="0" t="0" r="0" b="0"/>
            <wp:docPr id="221" name="图片 73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73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1BB9D74">
      <w:pPr>
        <w:pStyle w:val="119"/>
        <w:rPr>
          <w:rFonts w:hint="default"/>
          <w:lang w:val="en-US" w:eastAsia="zh-CN"/>
        </w:rPr>
      </w:pPr>
      <w:r>
        <w:rPr>
          <w:rFonts w:hint="eastAsia"/>
          <w:lang w:val="en-US" w:eastAsia="zh-CN"/>
        </w:rPr>
        <w:t>此处填写数字13时，策略选择“按天”，表示每隔13天进行整体状态的消息提醒。策略选择“按小时”时，表示每隔13个小时进行整体状态的消息提醒。</w:t>
      </w:r>
    </w:p>
    <w:p w14:paraId="37927EC5">
      <w:pPr>
        <w:pStyle w:val="56"/>
        <w:numPr>
          <w:ilvl w:val="0"/>
          <w:numId w:val="73"/>
        </w:numPr>
        <w:bidi w:val="0"/>
        <w:rPr>
          <w:rFonts w:hint="default"/>
          <w:lang w:val="en-US" w:eastAsia="zh-CN"/>
        </w:rPr>
      </w:pPr>
      <w:r>
        <w:rPr>
          <w:rFonts w:hint="eastAsia"/>
          <w:lang w:val="en-US" w:eastAsia="zh-CN"/>
        </w:rPr>
        <w:t>单击“确定”，完成整体状态的设置。</w:t>
      </w:r>
    </w:p>
    <w:p w14:paraId="5F1BC094">
      <w:pPr>
        <w:pStyle w:val="48"/>
        <w:bidi w:val="0"/>
        <w:rPr>
          <w:rFonts w:hint="eastAsia"/>
          <w:b/>
          <w:bCs/>
          <w:lang w:val="en-US" w:eastAsia="zh-CN"/>
        </w:rPr>
      </w:pPr>
    </w:p>
    <w:p w14:paraId="2F113610">
      <w:pPr>
        <w:pStyle w:val="48"/>
        <w:bidi w:val="0"/>
        <w:rPr>
          <w:rFonts w:hint="eastAsia"/>
          <w:b/>
          <w:bCs/>
          <w:lang w:val="en-US" w:eastAsia="zh-CN"/>
        </w:rPr>
      </w:pPr>
    </w:p>
    <w:p w14:paraId="5D7FB7AE">
      <w:pPr>
        <w:pStyle w:val="48"/>
        <w:bidi w:val="0"/>
        <w:rPr>
          <w:rFonts w:hint="eastAsia"/>
          <w:b/>
          <w:bCs/>
          <w:lang w:val="en-US" w:eastAsia="zh-CN"/>
        </w:rPr>
      </w:pPr>
      <w:r>
        <w:rPr>
          <w:rFonts w:hint="eastAsia"/>
          <w:b/>
          <w:bCs/>
          <w:lang w:val="en-US" w:eastAsia="zh-CN"/>
        </w:rPr>
        <w:t>消息接收管理·更多设置：</w:t>
      </w:r>
    </w:p>
    <w:p w14:paraId="4E1762F5">
      <w:pPr>
        <w:pStyle w:val="48"/>
        <w:rPr>
          <w:rFonts w:hint="eastAsia"/>
          <w:lang w:val="en-US" w:eastAsia="zh-CN"/>
        </w:rPr>
      </w:pPr>
      <w:r>
        <w:rPr>
          <w:rFonts w:hint="eastAsia"/>
          <w:lang w:val="en-US" w:eastAsia="zh-CN"/>
        </w:rPr>
        <w:t>更多设置中，主要是设置通知次数限制和设置通知联系人。消息接收管理·更多设置的具体操作步骤如下：</w:t>
      </w:r>
    </w:p>
    <w:p w14:paraId="0F69E753">
      <w:pPr>
        <w:pStyle w:val="56"/>
        <w:numPr>
          <w:ilvl w:val="0"/>
          <w:numId w:val="75"/>
        </w:numPr>
        <w:bidi w:val="0"/>
        <w:rPr>
          <w:rFonts w:hint="eastAsia"/>
          <w:lang w:val="en-US" w:eastAsia="zh-CN"/>
        </w:rPr>
      </w:pPr>
      <w:r>
        <w:rPr>
          <w:rFonts w:hint="eastAsia"/>
          <w:lang w:val="en-US" w:eastAsia="zh-CN"/>
        </w:rPr>
        <w:t>进入消息接收管理界面。</w:t>
      </w:r>
    </w:p>
    <w:p w14:paraId="72B8F443">
      <w:pPr>
        <w:pStyle w:val="56"/>
        <w:numPr>
          <w:ilvl w:val="0"/>
          <w:numId w:val="73"/>
        </w:numPr>
        <w:bidi w:val="0"/>
      </w:pPr>
      <w:r>
        <w:rPr>
          <w:rFonts w:hint="eastAsia"/>
          <w:lang w:val="en-US" w:eastAsia="zh-CN"/>
        </w:rPr>
        <w:t>消息接收管理界面中，单击“更多设置”。</w:t>
      </w:r>
    </w:p>
    <w:p w14:paraId="78663DD5">
      <w:pPr>
        <w:pStyle w:val="57"/>
        <w:bidi w:val="0"/>
        <w:ind w:left="1680" w:leftChars="0" w:firstLineChars="0"/>
        <w:rPr>
          <w:rFonts w:hint="default"/>
          <w:lang w:val="en-US" w:eastAsia="zh-CN"/>
        </w:rPr>
      </w:pPr>
      <w:r>
        <w:rPr>
          <w:rFonts w:hint="eastAsia"/>
          <w:lang w:val="en-US" w:eastAsia="zh-CN"/>
        </w:rPr>
        <w:t>通知次数限制：设置通知的次数。</w:t>
      </w:r>
    </w:p>
    <w:p w14:paraId="4561289A">
      <w:pPr>
        <w:pStyle w:val="118"/>
        <w:tabs>
          <w:tab w:val="left" w:pos="2100"/>
        </w:tabs>
        <w:rPr>
          <w:rFonts w:hint="default"/>
        </w:rPr>
      </w:pPr>
      <w:r>
        <w:drawing>
          <wp:inline distT="0" distB="0" distL="114300" distR="114300">
            <wp:extent cx="457200" cy="152400"/>
            <wp:effectExtent l="0" t="0" r="0" b="0"/>
            <wp:docPr id="222" name="图片 73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73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8DD7756">
      <w:pPr>
        <w:pStyle w:val="119"/>
        <w:rPr>
          <w:rFonts w:hint="default"/>
          <w:lang w:val="en-US" w:eastAsia="zh-CN"/>
        </w:rPr>
      </w:pPr>
      <w:r>
        <w:rPr>
          <w:rFonts w:hint="eastAsia"/>
          <w:lang w:val="en-US" w:eastAsia="zh-CN"/>
        </w:rPr>
        <w:t>此为通知次数的限制，如若出现故障，系统会给予提醒，每个功能提醒的间隔时间不一致，以规则管理提示为例，规则管理是每间隔5分钟提醒1次。设置的限制次数为5时，总提醒次数为5次，25分钟后不再提醒。</w:t>
      </w:r>
    </w:p>
    <w:p w14:paraId="02B56D27">
      <w:pPr>
        <w:pStyle w:val="57"/>
        <w:bidi w:val="0"/>
        <w:ind w:left="1680" w:leftChars="0" w:firstLineChars="0"/>
        <w:rPr>
          <w:rFonts w:hint="default"/>
          <w:lang w:val="en-US" w:eastAsia="zh-CN"/>
        </w:rPr>
      </w:pPr>
      <w:r>
        <w:rPr>
          <w:rFonts w:hint="eastAsia"/>
          <w:lang w:val="en-US" w:eastAsia="zh-CN"/>
        </w:rPr>
        <w:t>重置已通知次数：用户手动单击，重置当前设置的限制次数已通知的次数。</w:t>
      </w:r>
    </w:p>
    <w:p w14:paraId="58D63E10">
      <w:pPr>
        <w:pStyle w:val="57"/>
        <w:bidi w:val="0"/>
        <w:ind w:left="1680" w:leftChars="0" w:firstLineChars="0"/>
        <w:rPr>
          <w:rFonts w:hint="eastAsia"/>
          <w:lang w:val="en-US" w:eastAsia="zh-CN"/>
        </w:rPr>
      </w:pPr>
      <w:r>
        <w:rPr>
          <w:rFonts w:hint="default"/>
          <w:lang w:eastAsia="zh-CN"/>
        </w:rPr>
        <w:t>短信模板ID：模板变量需要包含 $ {name}、$ {content}、$ {time}。</w:t>
      </w:r>
    </w:p>
    <w:p w14:paraId="653AA424">
      <w:pPr>
        <w:pStyle w:val="57"/>
        <w:bidi w:val="0"/>
        <w:ind w:left="1680" w:leftChars="0" w:firstLineChars="0"/>
        <w:rPr>
          <w:rFonts w:hint="eastAsia"/>
          <w:lang w:val="en-US" w:eastAsia="zh-CN"/>
        </w:rPr>
      </w:pPr>
      <w:r>
        <w:rPr>
          <w:rFonts w:hint="eastAsia"/>
          <w:lang w:val="en-US" w:eastAsia="zh-CN"/>
        </w:rPr>
        <w:t>恢复正常通知：开启后，当节点/规则异常状态</w:t>
      </w:r>
      <w:r>
        <w:rPr>
          <w:rFonts w:hint="default"/>
          <w:lang w:eastAsia="zh-CN"/>
        </w:rPr>
        <w:t>恢复正常后会发出通知。</w:t>
      </w:r>
    </w:p>
    <w:p w14:paraId="204372B0">
      <w:pPr>
        <w:pStyle w:val="57"/>
        <w:bidi w:val="0"/>
        <w:ind w:left="1680" w:leftChars="0" w:firstLineChars="0"/>
        <w:rPr>
          <w:rFonts w:hint="eastAsia"/>
          <w:lang w:val="en-US" w:eastAsia="zh-CN"/>
        </w:rPr>
      </w:pPr>
      <w:r>
        <w:rPr>
          <w:rFonts w:hint="eastAsia"/>
          <w:lang w:val="en-US" w:eastAsia="zh-CN"/>
        </w:rPr>
        <w:t>修改联系人：填写当前用户的联系人手机和联系人邮箱等信息。</w:t>
      </w:r>
    </w:p>
    <w:p w14:paraId="4A3DD9E0">
      <w:pPr>
        <w:pStyle w:val="118"/>
        <w:tabs>
          <w:tab w:val="left" w:pos="2100"/>
        </w:tabs>
        <w:rPr>
          <w:rFonts w:hint="default"/>
        </w:rPr>
      </w:pPr>
      <w:r>
        <w:drawing>
          <wp:inline distT="0" distB="0" distL="114300" distR="114300">
            <wp:extent cx="457200" cy="152400"/>
            <wp:effectExtent l="0" t="0" r="0" b="0"/>
            <wp:docPr id="223" name="图片 74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74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744EE68">
      <w:pPr>
        <w:pStyle w:val="119"/>
        <w:rPr>
          <w:rFonts w:hint="default"/>
          <w:lang w:val="en-US" w:eastAsia="zh-CN"/>
        </w:rPr>
      </w:pPr>
      <w:r>
        <w:rPr>
          <w:rFonts w:hint="eastAsia"/>
          <w:lang w:val="en-US" w:eastAsia="zh-CN"/>
        </w:rPr>
        <w:t>输入多个联系人手机或邮箱时用“,”隔开。</w:t>
      </w:r>
    </w:p>
    <w:p w14:paraId="4F27F18A">
      <w:pPr>
        <w:pStyle w:val="56"/>
        <w:numPr>
          <w:ilvl w:val="0"/>
          <w:numId w:val="73"/>
        </w:numPr>
        <w:bidi w:val="0"/>
        <w:rPr>
          <w:rFonts w:hint="default"/>
          <w:lang w:val="en-US" w:eastAsia="zh-CN"/>
        </w:rPr>
      </w:pPr>
      <w:r>
        <w:rPr>
          <w:rFonts w:hint="eastAsia"/>
          <w:lang w:val="en-US" w:eastAsia="zh-CN"/>
        </w:rPr>
        <w:t>单击“确定”，完成消息接收管理·更多设置。</w:t>
      </w:r>
    </w:p>
    <w:p w14:paraId="1C981D08">
      <w:pPr>
        <w:pStyle w:val="56"/>
        <w:numPr>
          <w:ilvl w:val="0"/>
          <w:numId w:val="0"/>
        </w:numPr>
        <w:tabs>
          <w:tab w:val="clear" w:pos="2126"/>
        </w:tabs>
        <w:bidi w:val="0"/>
        <w:ind w:left="1701" w:leftChars="0"/>
        <w:rPr>
          <w:rFonts w:hint="default"/>
          <w:lang w:val="en-US" w:eastAsia="zh-CN"/>
        </w:rPr>
      </w:pPr>
    </w:p>
    <w:p w14:paraId="19256C2F">
      <w:pPr>
        <w:pStyle w:val="56"/>
        <w:numPr>
          <w:ilvl w:val="0"/>
          <w:numId w:val="0"/>
        </w:numPr>
        <w:tabs>
          <w:tab w:val="clear" w:pos="2126"/>
        </w:tabs>
        <w:bidi w:val="0"/>
        <w:ind w:left="1701" w:leftChars="0"/>
        <w:rPr>
          <w:rFonts w:hint="eastAsia"/>
          <w:lang w:val="en-US" w:eastAsia="zh-CN"/>
        </w:rPr>
      </w:pPr>
    </w:p>
    <w:p w14:paraId="4B1C153E">
      <w:pPr>
        <w:pStyle w:val="49"/>
        <w:bidi w:val="0"/>
        <w:rPr>
          <w:rFonts w:hint="eastAsia"/>
          <w:lang w:val="en-US" w:eastAsia="zh-CN"/>
        </w:rPr>
      </w:pPr>
      <w:r>
        <w:rPr>
          <w:rFonts w:hint="eastAsia"/>
          <w:lang w:val="en-US" w:eastAsia="zh-CN"/>
        </w:rPr>
        <w:t>消息设置·消息模版管理</w:t>
      </w:r>
    </w:p>
    <w:p w14:paraId="6AF67CCB">
      <w:pPr>
        <w:pStyle w:val="48"/>
        <w:rPr>
          <w:rFonts w:hint="eastAsia"/>
          <w:b/>
          <w:bCs/>
          <w:lang w:val="en-US" w:eastAsia="zh-CN"/>
        </w:rPr>
      </w:pPr>
      <w:r>
        <w:rPr>
          <w:rFonts w:hint="eastAsia"/>
          <w:b/>
          <w:bCs/>
          <w:lang w:val="en-US" w:eastAsia="zh-CN"/>
        </w:rPr>
        <w:t>内容模板：</w:t>
      </w:r>
    </w:p>
    <w:p w14:paraId="39505880">
      <w:pPr>
        <w:pStyle w:val="48"/>
      </w:pPr>
      <w:r>
        <w:drawing>
          <wp:inline distT="0" distB="0" distL="114300" distR="114300">
            <wp:extent cx="5095875" cy="1572260"/>
            <wp:effectExtent l="0" t="0" r="9525" b="889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3"/>
                    <pic:cNvPicPr>
                      <a:picLocks noChangeAspect="1"/>
                    </pic:cNvPicPr>
                  </pic:nvPicPr>
                  <pic:blipFill>
                    <a:blip r:embed="rId115"/>
                    <a:stretch>
                      <a:fillRect/>
                    </a:stretch>
                  </pic:blipFill>
                  <pic:spPr>
                    <a:xfrm>
                      <a:off x="0" y="0"/>
                      <a:ext cx="5095875" cy="1572260"/>
                    </a:xfrm>
                    <a:prstGeom prst="rect">
                      <a:avLst/>
                    </a:prstGeom>
                    <a:noFill/>
                    <a:ln>
                      <a:noFill/>
                    </a:ln>
                  </pic:spPr>
                </pic:pic>
              </a:graphicData>
            </a:graphic>
          </wp:inline>
        </w:drawing>
      </w:r>
    </w:p>
    <w:p w14:paraId="307385D0">
      <w:pPr>
        <w:pStyle w:val="48"/>
        <w:rPr>
          <w:rFonts w:hint="eastAsia"/>
          <w:b/>
          <w:bCs/>
          <w:lang w:val="en-US" w:eastAsia="zh-CN"/>
        </w:rPr>
      </w:pPr>
      <w:r>
        <w:rPr>
          <w:rFonts w:hint="eastAsia"/>
          <w:b/>
          <w:bCs/>
          <w:lang w:val="en-US" w:eastAsia="zh-CN"/>
        </w:rPr>
        <w:t>内容模板信息栏说明：</w:t>
      </w:r>
    </w:p>
    <w:p w14:paraId="121BE8E8">
      <w:pPr>
        <w:pStyle w:val="57"/>
        <w:bidi w:val="0"/>
        <w:ind w:left="1680" w:leftChars="0" w:firstLineChars="0"/>
        <w:rPr>
          <w:rFonts w:hint="default"/>
          <w:lang w:val="en-US" w:eastAsia="zh-CN"/>
        </w:rPr>
      </w:pPr>
      <w:r>
        <w:rPr>
          <w:rFonts w:hint="eastAsia"/>
          <w:lang w:val="en-US" w:eastAsia="zh-CN"/>
        </w:rPr>
        <w:t>名称：用户自定义的模板名称</w:t>
      </w:r>
    </w:p>
    <w:p w14:paraId="4FAA9A31">
      <w:pPr>
        <w:pStyle w:val="57"/>
        <w:bidi w:val="0"/>
        <w:ind w:left="1680" w:leftChars="0" w:firstLineChars="0"/>
        <w:rPr>
          <w:rFonts w:hint="default"/>
          <w:lang w:val="en-US" w:eastAsia="zh-CN"/>
        </w:rPr>
      </w:pPr>
      <w:r>
        <w:rPr>
          <w:rFonts w:hint="eastAsia"/>
          <w:lang w:val="en-US" w:eastAsia="zh-CN"/>
        </w:rPr>
        <w:t>ID：用户自定义的模板ID（不能重复）</w:t>
      </w:r>
    </w:p>
    <w:p w14:paraId="48DA09BE">
      <w:pPr>
        <w:pStyle w:val="57"/>
        <w:bidi w:val="0"/>
        <w:ind w:left="1680" w:leftChars="0" w:firstLineChars="0"/>
        <w:rPr>
          <w:rFonts w:hint="default"/>
          <w:lang w:val="en-US" w:eastAsia="zh-CN"/>
        </w:rPr>
      </w:pPr>
      <w:r>
        <w:rPr>
          <w:rFonts w:hint="eastAsia"/>
          <w:lang w:val="en-US" w:eastAsia="zh-CN"/>
        </w:rPr>
        <w:t>创建时间：内容模板创建的时间</w:t>
      </w:r>
    </w:p>
    <w:p w14:paraId="583AA888">
      <w:pPr>
        <w:pStyle w:val="57"/>
        <w:bidi w:val="0"/>
        <w:ind w:left="1680" w:leftChars="0" w:firstLineChars="0"/>
        <w:rPr>
          <w:rFonts w:hint="default"/>
          <w:lang w:val="en-US" w:eastAsia="zh-CN"/>
        </w:rPr>
      </w:pPr>
      <w:r>
        <w:rPr>
          <w:rFonts w:hint="eastAsia"/>
          <w:lang w:val="en-US" w:eastAsia="zh-CN"/>
        </w:rPr>
        <w:t>最后修改时间：内容模板最新修改的时间</w:t>
      </w:r>
    </w:p>
    <w:p w14:paraId="604477CB">
      <w:pPr>
        <w:pStyle w:val="48"/>
        <w:rPr>
          <w:rFonts w:hint="default"/>
          <w:lang w:val="en-US" w:eastAsia="zh-CN"/>
        </w:rPr>
      </w:pPr>
    </w:p>
    <w:p w14:paraId="6E1CC185">
      <w:pPr>
        <w:pStyle w:val="48"/>
        <w:rPr>
          <w:rFonts w:hint="default"/>
          <w:b/>
          <w:bCs/>
          <w:lang w:val="en-US" w:eastAsia="zh-CN"/>
        </w:rPr>
      </w:pPr>
      <w:r>
        <w:rPr>
          <w:rFonts w:hint="eastAsia"/>
          <w:b/>
          <w:bCs/>
          <w:lang w:val="en-US" w:eastAsia="zh-CN"/>
        </w:rPr>
        <w:t>内容模板操作列说明：</w:t>
      </w:r>
    </w:p>
    <w:p w14:paraId="3C05070C">
      <w:pPr>
        <w:pStyle w:val="57"/>
        <w:bidi w:val="0"/>
        <w:ind w:left="1680" w:leftChars="0" w:firstLineChars="0"/>
        <w:rPr>
          <w:rFonts w:hint="default"/>
          <w:lang w:val="en-US" w:eastAsia="zh-CN"/>
        </w:rPr>
      </w:pPr>
      <w:r>
        <w:rPr>
          <w:rFonts w:hint="eastAsia"/>
          <w:lang w:val="en-US" w:eastAsia="zh-CN"/>
        </w:rPr>
        <w:t>修改：可以修改当前的模板内容。</w:t>
      </w:r>
    </w:p>
    <w:p w14:paraId="1FD4DEE0">
      <w:pPr>
        <w:pStyle w:val="57"/>
        <w:bidi w:val="0"/>
        <w:ind w:left="1680" w:leftChars="0" w:firstLineChars="0"/>
        <w:rPr>
          <w:rFonts w:hint="default"/>
          <w:lang w:val="en-US" w:eastAsia="zh-CN"/>
        </w:rPr>
      </w:pPr>
      <w:r>
        <w:rPr>
          <w:rFonts w:hint="eastAsia"/>
          <w:lang w:val="en-US" w:eastAsia="zh-CN"/>
        </w:rPr>
        <w:t>删除：可以删除当前选定的模板。</w:t>
      </w:r>
    </w:p>
    <w:p w14:paraId="39CAC1A7">
      <w:pPr>
        <w:pStyle w:val="48"/>
        <w:rPr>
          <w:rFonts w:hint="eastAsia"/>
          <w:lang w:val="en-US" w:eastAsia="zh-CN"/>
        </w:rPr>
      </w:pPr>
    </w:p>
    <w:p w14:paraId="76E43016">
      <w:pPr>
        <w:pStyle w:val="48"/>
        <w:rPr>
          <w:rFonts w:hint="eastAsia"/>
          <w:b/>
          <w:bCs/>
          <w:lang w:val="en-US" w:eastAsia="zh-CN"/>
        </w:rPr>
      </w:pPr>
      <w:r>
        <w:rPr>
          <w:rFonts w:hint="eastAsia"/>
          <w:b/>
          <w:bCs/>
          <w:lang w:val="en-US" w:eastAsia="zh-CN"/>
        </w:rPr>
        <w:t>邮件模版：</w:t>
      </w:r>
    </w:p>
    <w:p w14:paraId="0E333613">
      <w:pPr>
        <w:pStyle w:val="48"/>
      </w:pPr>
      <w:r>
        <w:drawing>
          <wp:inline distT="0" distB="0" distL="114300" distR="114300">
            <wp:extent cx="5004435" cy="878205"/>
            <wp:effectExtent l="0" t="0" r="5715" b="17145"/>
            <wp:docPr id="22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35"/>
                    <pic:cNvPicPr>
                      <a:picLocks noChangeAspect="1"/>
                    </pic:cNvPicPr>
                  </pic:nvPicPr>
                  <pic:blipFill>
                    <a:blip r:embed="rId116"/>
                    <a:stretch>
                      <a:fillRect/>
                    </a:stretch>
                  </pic:blipFill>
                  <pic:spPr>
                    <a:xfrm>
                      <a:off x="0" y="0"/>
                      <a:ext cx="5004435" cy="878205"/>
                    </a:xfrm>
                    <a:prstGeom prst="rect">
                      <a:avLst/>
                    </a:prstGeom>
                    <a:noFill/>
                    <a:ln>
                      <a:noFill/>
                    </a:ln>
                  </pic:spPr>
                </pic:pic>
              </a:graphicData>
            </a:graphic>
          </wp:inline>
        </w:drawing>
      </w:r>
    </w:p>
    <w:p w14:paraId="0B9ED957">
      <w:pPr>
        <w:pStyle w:val="48"/>
        <w:rPr>
          <w:rFonts w:hint="eastAsia"/>
          <w:b/>
          <w:bCs/>
          <w:lang w:val="en-US" w:eastAsia="zh-CN"/>
        </w:rPr>
      </w:pPr>
      <w:r>
        <w:rPr>
          <w:rFonts w:hint="eastAsia"/>
          <w:b/>
          <w:bCs/>
          <w:lang w:val="en-US" w:eastAsia="zh-CN"/>
        </w:rPr>
        <w:t>邮件模板信息栏说明：</w:t>
      </w:r>
    </w:p>
    <w:p w14:paraId="1BC339E4">
      <w:pPr>
        <w:pStyle w:val="57"/>
        <w:bidi w:val="0"/>
        <w:ind w:left="1680" w:leftChars="0" w:firstLineChars="0"/>
        <w:rPr>
          <w:rFonts w:hint="default"/>
          <w:lang w:val="en-US" w:eastAsia="zh-CN"/>
        </w:rPr>
      </w:pPr>
      <w:r>
        <w:rPr>
          <w:rFonts w:hint="eastAsia"/>
          <w:lang w:val="en-US" w:eastAsia="zh-CN"/>
        </w:rPr>
        <w:t>类型：类型分为“测试邮件”和“默认公用”两种</w:t>
      </w:r>
    </w:p>
    <w:p w14:paraId="0CE3AC3D">
      <w:pPr>
        <w:pStyle w:val="57"/>
        <w:bidi w:val="0"/>
        <w:ind w:left="1680" w:leftChars="0" w:firstLineChars="0"/>
        <w:rPr>
          <w:rFonts w:hint="eastAsia"/>
          <w:lang w:val="en-US" w:eastAsia="zh-CN"/>
        </w:rPr>
      </w:pPr>
      <w:r>
        <w:rPr>
          <w:rFonts w:hint="eastAsia"/>
          <w:lang w:val="en-US" w:eastAsia="zh-CN"/>
        </w:rPr>
        <w:t>测试邮件是当前用户自定义邮件，作为测试邮件使用。</w:t>
      </w:r>
    </w:p>
    <w:p w14:paraId="30A8576C">
      <w:pPr>
        <w:pStyle w:val="57"/>
        <w:bidi w:val="0"/>
        <w:ind w:left="1680" w:leftChars="0" w:firstLineChars="0"/>
        <w:rPr>
          <w:rFonts w:hint="default"/>
          <w:lang w:val="en-US" w:eastAsia="zh-CN"/>
        </w:rPr>
      </w:pPr>
      <w:r>
        <w:rPr>
          <w:rFonts w:hint="eastAsia"/>
          <w:lang w:val="en-US" w:eastAsia="zh-CN"/>
        </w:rPr>
        <w:t>默认公用时当前用户自定义邮件，作为默认公用的邮箱模板内容来使用。</w:t>
      </w:r>
    </w:p>
    <w:p w14:paraId="628ED825">
      <w:pPr>
        <w:pStyle w:val="48"/>
        <w:rPr>
          <w:rFonts w:hint="eastAsia"/>
          <w:b/>
          <w:bCs/>
          <w:lang w:val="en-US" w:eastAsia="zh-CN"/>
        </w:rPr>
      </w:pPr>
    </w:p>
    <w:p w14:paraId="6F83B45B">
      <w:pPr>
        <w:pStyle w:val="48"/>
        <w:rPr>
          <w:rFonts w:hint="default"/>
          <w:b/>
          <w:bCs/>
          <w:lang w:val="en-US" w:eastAsia="zh-CN"/>
        </w:rPr>
      </w:pPr>
      <w:r>
        <w:rPr>
          <w:rFonts w:hint="eastAsia"/>
          <w:b/>
          <w:bCs/>
          <w:lang w:val="en-US" w:eastAsia="zh-CN"/>
        </w:rPr>
        <w:t>邮件模板操作列说明：</w:t>
      </w:r>
    </w:p>
    <w:p w14:paraId="6B7442FE">
      <w:pPr>
        <w:pStyle w:val="57"/>
        <w:bidi w:val="0"/>
        <w:ind w:left="1680" w:leftChars="0" w:firstLineChars="0"/>
        <w:rPr>
          <w:rFonts w:hint="default"/>
          <w:lang w:val="en-US" w:eastAsia="zh-CN"/>
        </w:rPr>
      </w:pPr>
      <w:r>
        <w:rPr>
          <w:rFonts w:hint="eastAsia"/>
          <w:lang w:val="en-US" w:eastAsia="zh-CN"/>
        </w:rPr>
        <w:t>修改：可以修改当前邮件的模板内容。</w:t>
      </w:r>
    </w:p>
    <w:p w14:paraId="41AAF540">
      <w:pPr>
        <w:pStyle w:val="48"/>
        <w:rPr>
          <w:rFonts w:hint="default"/>
          <w:lang w:val="en-US" w:eastAsia="zh-CN"/>
        </w:rPr>
      </w:pPr>
    </w:p>
    <w:p w14:paraId="45D5F88C">
      <w:pPr>
        <w:pStyle w:val="56"/>
        <w:numPr>
          <w:ilvl w:val="0"/>
          <w:numId w:val="0"/>
        </w:numPr>
        <w:bidi w:val="0"/>
        <w:ind w:left="1701" w:leftChars="0"/>
        <w:rPr>
          <w:rFonts w:hint="default"/>
          <w:lang w:val="en-US" w:eastAsia="zh-CN"/>
        </w:rPr>
      </w:pPr>
      <w:r>
        <w:rPr>
          <w:rFonts w:hint="eastAsia"/>
          <w:lang w:val="en-US" w:eastAsia="zh-CN"/>
        </w:rPr>
        <w:t>邮件模板中分为“繁体中文”、“简体中文”、“日本語です”和“English”。</w:t>
      </w:r>
    </w:p>
    <w:p w14:paraId="544A2A1A">
      <w:pPr>
        <w:pStyle w:val="57"/>
        <w:bidi w:val="0"/>
        <w:ind w:left="1680" w:leftChars="0" w:firstLineChars="0"/>
        <w:rPr>
          <w:rFonts w:hint="default"/>
          <w:lang w:val="en-US" w:eastAsia="zh-CN"/>
        </w:rPr>
      </w:pPr>
      <w:r>
        <w:rPr>
          <w:rFonts w:hint="eastAsia"/>
          <w:b/>
          <w:bCs/>
          <w:lang w:val="en-US" w:eastAsia="zh-CN"/>
        </w:rPr>
        <w:t>备注：</w:t>
      </w:r>
      <w:r>
        <w:rPr>
          <w:rFonts w:hint="eastAsia"/>
          <w:lang w:val="en-US" w:eastAsia="zh-CN"/>
        </w:rPr>
        <w:t>用户自定义可以对此邮件进行备注说明。</w:t>
      </w:r>
    </w:p>
    <w:p w14:paraId="20DC64E0">
      <w:pPr>
        <w:pStyle w:val="57"/>
        <w:bidi w:val="0"/>
        <w:ind w:left="1680" w:leftChars="0" w:firstLineChars="0"/>
        <w:rPr>
          <w:rFonts w:hint="default"/>
          <w:lang w:val="en-US" w:eastAsia="zh-CN"/>
        </w:rPr>
      </w:pPr>
      <w:r>
        <w:rPr>
          <w:rFonts w:hint="eastAsia"/>
          <w:b/>
          <w:bCs/>
          <w:lang w:val="en-US" w:eastAsia="zh-CN"/>
        </w:rPr>
        <w:t>重置邮件：</w:t>
      </w:r>
      <w:r>
        <w:rPr>
          <w:rFonts w:hint="eastAsia"/>
          <w:lang w:val="en-US" w:eastAsia="zh-CN"/>
        </w:rPr>
        <w:t>单击重置按钮，即可重置模板内容的内容，恢复到最初始的模板内容。</w:t>
      </w:r>
    </w:p>
    <w:p w14:paraId="4E42A83C">
      <w:pPr>
        <w:pStyle w:val="57"/>
        <w:bidi w:val="0"/>
        <w:ind w:left="1680" w:leftChars="0" w:firstLineChars="0"/>
        <w:rPr>
          <w:rFonts w:hint="default"/>
          <w:lang w:val="en-US" w:eastAsia="zh-CN"/>
        </w:rPr>
      </w:pPr>
      <w:r>
        <w:rPr>
          <w:rFonts w:hint="eastAsia"/>
          <w:b/>
          <w:bCs/>
          <w:lang w:val="en-US" w:eastAsia="zh-CN"/>
        </w:rPr>
        <w:t>模板内容：</w:t>
      </w:r>
      <w:r>
        <w:rPr>
          <w:rFonts w:hint="eastAsia"/>
          <w:lang w:val="en-US" w:eastAsia="zh-CN"/>
        </w:rPr>
        <w:t>用户自定义设置模板内容。</w:t>
      </w:r>
    </w:p>
    <w:p w14:paraId="09E62FFD">
      <w:pPr>
        <w:pStyle w:val="48"/>
        <w:rPr>
          <w:rFonts w:hint="default"/>
          <w:lang w:val="en-US" w:eastAsia="zh-CN"/>
        </w:rPr>
      </w:pPr>
    </w:p>
    <w:p w14:paraId="70BDE1EE">
      <w:pPr>
        <w:pStyle w:val="56"/>
        <w:numPr>
          <w:ilvl w:val="0"/>
          <w:numId w:val="0"/>
        </w:numPr>
        <w:tabs>
          <w:tab w:val="clear" w:pos="2126"/>
        </w:tabs>
        <w:bidi w:val="0"/>
        <w:ind w:left="1701" w:leftChars="0"/>
        <w:rPr>
          <w:rFonts w:hint="default"/>
          <w:lang w:val="en-US" w:eastAsia="zh-CN"/>
        </w:rPr>
      </w:pPr>
    </w:p>
    <w:p w14:paraId="1D3869FD">
      <w:pPr>
        <w:pStyle w:val="57"/>
        <w:numPr>
          <w:ilvl w:val="0"/>
          <w:numId w:val="0"/>
        </w:numPr>
        <w:bidi w:val="0"/>
        <w:ind w:left="1680" w:leftChars="0"/>
        <w:rPr>
          <w:rFonts w:hint="eastAsia"/>
          <w:lang w:val="en-US" w:eastAsia="zh-CN"/>
        </w:rPr>
      </w:pPr>
    </w:p>
    <w:bookmarkEnd w:id="108"/>
    <w:p w14:paraId="13D96559">
      <w:pPr>
        <w:pStyle w:val="47"/>
        <w:bidi w:val="0"/>
        <w:rPr>
          <w:rFonts w:hint="eastAsia"/>
          <w:lang w:val="en-US" w:eastAsia="zh-CN"/>
        </w:rPr>
      </w:pPr>
      <w:bookmarkStart w:id="109" w:name="_Toc22384"/>
      <w:r>
        <w:rPr>
          <w:rFonts w:hint="eastAsia"/>
          <w:lang w:val="en-US" w:eastAsia="zh-CN"/>
        </w:rPr>
        <w:t>许可管理</w:t>
      </w:r>
      <w:bookmarkEnd w:id="109"/>
    </w:p>
    <w:p w14:paraId="5393D7B6">
      <w:pPr>
        <w:pStyle w:val="48"/>
        <w:bidi w:val="0"/>
        <w:rPr>
          <w:rFonts w:hint="default"/>
          <w:lang w:val="en-US" w:eastAsia="zh-CN"/>
        </w:rPr>
      </w:pPr>
      <w:r>
        <w:rPr>
          <w:rFonts w:hint="eastAsia"/>
          <w:lang w:val="en-US" w:eastAsia="zh-CN"/>
        </w:rPr>
        <w:t>许可管理，由英方与用户签订，用以规定和限制软件用户使用软件（或其源代码）的权利，以及英方应尽的义务。没有许可管理，是无法使用控制台的功能服务。</w:t>
      </w:r>
    </w:p>
    <w:p w14:paraId="48471C1E">
      <w:pPr>
        <w:pStyle w:val="48"/>
        <w:bidi w:val="0"/>
        <w:rPr>
          <w:rFonts w:hint="default"/>
          <w:lang w:val="en-US" w:eastAsia="zh-CN"/>
        </w:rPr>
      </w:pPr>
      <w:r>
        <w:rPr>
          <w:rFonts w:hint="eastAsia"/>
          <w:lang w:val="en-US" w:eastAsia="zh-CN"/>
        </w:rPr>
        <w:t>单击控制台的菜单栏：“系统管理”→“许可管理”：</w:t>
      </w:r>
    </w:p>
    <w:p w14:paraId="5E9CFBD2">
      <w:pPr>
        <w:pStyle w:val="48"/>
        <w:bidi w:val="0"/>
        <w:rPr>
          <w:rFonts w:hint="eastAsia"/>
          <w:lang w:val="en-US" w:eastAsia="zh-CN"/>
        </w:rPr>
      </w:pPr>
      <w:r>
        <w:rPr>
          <w:rFonts w:hint="eastAsia"/>
          <w:lang w:val="en-US" w:eastAsia="zh-CN"/>
        </w:rPr>
        <w:t>许可管理界面，可以进行“添加”、“识别码”、“节点识别码</w:t>
      </w:r>
      <w:r>
        <w:rPr>
          <w:rFonts w:hint="eastAsia" w:eastAsia="宋体"/>
          <w:lang w:val="en-US" w:eastAsia="zh-CN"/>
        </w:rPr>
        <w:t>”、</w:t>
      </w:r>
      <w:r>
        <w:rPr>
          <w:rFonts w:hint="default" w:eastAsia="宋体"/>
          <w:lang w:eastAsia="zh-CN"/>
        </w:rPr>
        <w:t>“下载绑定关系”、</w:t>
      </w:r>
      <w:r>
        <w:rPr>
          <w:rFonts w:hint="eastAsia" w:eastAsia="宋体"/>
          <w:lang w:val="en-US" w:eastAsia="zh-CN"/>
        </w:rPr>
        <w:t>“批</w:t>
      </w:r>
      <w:r>
        <w:rPr>
          <w:rFonts w:hint="eastAsia"/>
          <w:lang w:val="en-US" w:eastAsia="zh-CN"/>
        </w:rPr>
        <w:t>量更新”、“在线更新”、“删除”、“刷新”操作：</w:t>
      </w:r>
    </w:p>
    <w:p w14:paraId="4C6F628E">
      <w:pPr>
        <w:pStyle w:val="57"/>
        <w:bidi w:val="0"/>
        <w:ind w:left="1680" w:leftChars="0" w:firstLineChars="0"/>
        <w:rPr>
          <w:rFonts w:hint="eastAsia"/>
          <w:lang w:val="en-US" w:eastAsia="zh-CN"/>
        </w:rPr>
      </w:pPr>
      <w:r>
        <w:rPr>
          <w:rFonts w:hint="eastAsia"/>
          <w:b/>
          <w:bCs/>
          <w:lang w:val="en-US" w:eastAsia="zh-CN"/>
        </w:rPr>
        <w:t>添加：</w:t>
      </w:r>
      <w:r>
        <w:rPr>
          <w:rFonts w:hint="eastAsia"/>
          <w:b w:val="0"/>
          <w:bCs w:val="0"/>
          <w:lang w:val="en-US" w:eastAsia="zh-CN"/>
        </w:rPr>
        <w:t>用户通过添加</w:t>
      </w:r>
      <w:r>
        <w:rPr>
          <w:rFonts w:hint="eastAsia"/>
          <w:lang w:val="en-US" w:eastAsia="zh-CN"/>
        </w:rPr>
        <w:t>厂商提供的软件注册码，允许用户使用软件许可所包含的功能。</w:t>
      </w:r>
    </w:p>
    <w:p w14:paraId="62035BCA">
      <w:pPr>
        <w:pStyle w:val="57"/>
        <w:bidi w:val="0"/>
        <w:ind w:left="1680" w:leftChars="0" w:firstLineChars="0"/>
        <w:rPr>
          <w:rFonts w:hint="eastAsia"/>
          <w:lang w:val="en-US" w:eastAsia="zh-CN"/>
        </w:rPr>
      </w:pPr>
      <w:r>
        <w:rPr>
          <w:rFonts w:hint="eastAsia"/>
          <w:b/>
          <w:bCs/>
          <w:lang w:val="en-US" w:eastAsia="zh-CN"/>
        </w:rPr>
        <w:t>识别码：</w:t>
      </w:r>
      <w:r>
        <w:rPr>
          <w:rFonts w:hint="eastAsia"/>
          <w:b w:val="0"/>
          <w:bCs w:val="0"/>
          <w:lang w:val="en-US" w:eastAsia="zh-CN"/>
        </w:rPr>
        <w:t>控制机有唯一的识别码，用于许可绑定控制机</w:t>
      </w:r>
      <w:r>
        <w:rPr>
          <w:rFonts w:hint="eastAsia"/>
          <w:lang w:val="en-US" w:eastAsia="zh-CN"/>
        </w:rPr>
        <w:t>。</w:t>
      </w:r>
    </w:p>
    <w:p w14:paraId="7BFDA14D">
      <w:pPr>
        <w:pStyle w:val="57"/>
        <w:bidi w:val="0"/>
        <w:ind w:left="1680" w:leftChars="0" w:firstLineChars="0"/>
        <w:rPr>
          <w:rFonts w:hint="eastAsia"/>
          <w:b/>
          <w:bCs/>
          <w:lang w:val="en-US" w:eastAsia="zh-CN"/>
        </w:rPr>
      </w:pPr>
      <w:r>
        <w:rPr>
          <w:rFonts w:hint="eastAsia"/>
          <w:b/>
          <w:bCs/>
          <w:lang w:val="en-US" w:eastAsia="zh-CN"/>
        </w:rPr>
        <w:t>节点识别码：</w:t>
      </w:r>
      <w:r>
        <w:rPr>
          <w:rFonts w:hint="eastAsia"/>
          <w:b w:val="0"/>
          <w:bCs w:val="0"/>
          <w:lang w:val="en-US" w:eastAsia="zh-CN"/>
        </w:rPr>
        <w:t>仅用于二次激活整机迁移的识别码，此码</w:t>
      </w:r>
      <w:r>
        <w:rPr>
          <w:rFonts w:hint="eastAsia"/>
          <w:lang w:val="en-US" w:eastAsia="zh-CN"/>
        </w:rPr>
        <w:t>是英方提供整机迁移功能注册码的凭证。</w:t>
      </w:r>
    </w:p>
    <w:p w14:paraId="01DAC7E0">
      <w:pPr>
        <w:pStyle w:val="57"/>
        <w:bidi w:val="0"/>
        <w:ind w:left="1680" w:leftChars="0" w:firstLineChars="0"/>
        <w:rPr>
          <w:rFonts w:hint="eastAsia"/>
          <w:b/>
          <w:bCs/>
          <w:lang w:val="en-US" w:eastAsia="zh-CN"/>
        </w:rPr>
      </w:pPr>
      <w:r>
        <w:rPr>
          <w:rFonts w:hint="default"/>
          <w:b/>
          <w:bCs/>
          <w:lang w:eastAsia="zh-CN"/>
        </w:rPr>
        <w:t>下载绑定关系：</w:t>
      </w:r>
      <w:r>
        <w:rPr>
          <w:rFonts w:hint="default"/>
          <w:lang w:eastAsia="zh-CN"/>
        </w:rPr>
        <w:t>点击即可下载控制机节点、许可的绑定关系文件。</w:t>
      </w:r>
    </w:p>
    <w:p w14:paraId="30F9F2ED">
      <w:pPr>
        <w:pStyle w:val="57"/>
        <w:bidi w:val="0"/>
        <w:ind w:left="1680" w:leftChars="0" w:firstLineChars="0"/>
        <w:rPr>
          <w:rFonts w:hint="eastAsia"/>
          <w:b w:val="0"/>
          <w:bCs w:val="0"/>
          <w:lang w:val="en-US" w:eastAsia="zh-CN"/>
        </w:rPr>
      </w:pPr>
      <w:r>
        <w:rPr>
          <w:rFonts w:hint="eastAsia"/>
          <w:b/>
          <w:bCs/>
          <w:lang w:val="en-US" w:eastAsia="zh-CN"/>
        </w:rPr>
        <w:t>批量更新：</w:t>
      </w:r>
      <w:r>
        <w:rPr>
          <w:rFonts w:hint="eastAsia"/>
          <w:b w:val="0"/>
          <w:bCs w:val="0"/>
          <w:lang w:val="en-US" w:eastAsia="zh-CN"/>
        </w:rPr>
        <w:t>用户用于</w:t>
      </w:r>
      <w:r>
        <w:rPr>
          <w:rFonts w:hint="eastAsia"/>
          <w:lang w:val="en-US" w:eastAsia="zh-CN"/>
        </w:rPr>
        <w:t>更新控制机当前的软件许可</w:t>
      </w:r>
      <w:r>
        <w:rPr>
          <w:rFonts w:hint="eastAsia"/>
          <w:b w:val="0"/>
          <w:bCs w:val="0"/>
          <w:lang w:val="en-US" w:eastAsia="zh-CN"/>
        </w:rPr>
        <w:t>。</w:t>
      </w:r>
    </w:p>
    <w:p w14:paraId="61134341">
      <w:pPr>
        <w:pStyle w:val="57"/>
        <w:bidi w:val="0"/>
        <w:ind w:left="1680" w:leftChars="0" w:firstLineChars="0"/>
        <w:rPr>
          <w:rFonts w:hint="eastAsia"/>
          <w:b w:val="0"/>
          <w:bCs w:val="0"/>
          <w:lang w:val="en-US" w:eastAsia="zh-CN"/>
        </w:rPr>
      </w:pPr>
      <w:r>
        <w:rPr>
          <w:rFonts w:hint="eastAsia"/>
          <w:b/>
          <w:bCs/>
          <w:lang w:val="en-US" w:eastAsia="zh-CN"/>
        </w:rPr>
        <w:t>在线更新：</w:t>
      </w:r>
      <w:r>
        <w:rPr>
          <w:rFonts w:hint="eastAsia"/>
          <w:b w:val="0"/>
          <w:bCs w:val="0"/>
          <w:lang w:val="en-US" w:eastAsia="zh-CN"/>
        </w:rPr>
        <w:t>控制机联网的情况下，若用户的软件许可内容发生变化，用户可以用户单击“在线更新”，来更新当前的软件许可内容，与软件许可服务端保持同步，完成后会提示操作是否成功。</w:t>
      </w:r>
    </w:p>
    <w:p w14:paraId="6B0E745C">
      <w:pPr>
        <w:pStyle w:val="57"/>
        <w:bidi w:val="0"/>
        <w:ind w:left="1680" w:leftChars="0" w:firstLineChars="0"/>
        <w:rPr>
          <w:rFonts w:hint="eastAsia"/>
          <w:b w:val="0"/>
          <w:bCs w:val="0"/>
          <w:lang w:val="en-US" w:eastAsia="zh-CN"/>
        </w:rPr>
      </w:pPr>
      <w:r>
        <w:rPr>
          <w:rFonts w:hint="eastAsia"/>
          <w:b/>
          <w:bCs/>
          <w:lang w:val="en-US" w:eastAsia="zh-CN"/>
        </w:rPr>
        <w:t>删除：</w:t>
      </w:r>
      <w:r>
        <w:rPr>
          <w:rFonts w:hint="eastAsia"/>
          <w:b w:val="0"/>
          <w:bCs w:val="0"/>
          <w:lang w:val="en-US" w:eastAsia="zh-CN"/>
        </w:rPr>
        <w:t>删除软件许可。</w:t>
      </w:r>
    </w:p>
    <w:p w14:paraId="764CE982">
      <w:pPr>
        <w:pStyle w:val="57"/>
        <w:bidi w:val="0"/>
        <w:ind w:left="1680" w:leftChars="0" w:firstLineChars="0"/>
        <w:rPr>
          <w:rFonts w:hint="eastAsia"/>
          <w:b w:val="0"/>
          <w:bCs w:val="0"/>
          <w:lang w:val="en-US" w:eastAsia="zh-CN"/>
        </w:rPr>
      </w:pPr>
      <w:r>
        <w:rPr>
          <w:rFonts w:hint="eastAsia"/>
          <w:b/>
          <w:bCs/>
          <w:lang w:val="en-US" w:eastAsia="zh-CN"/>
        </w:rPr>
        <w:t>刷新：</w:t>
      </w:r>
      <w:r>
        <w:rPr>
          <w:rFonts w:hint="eastAsia"/>
          <w:lang w:val="en-US" w:eastAsia="zh-CN"/>
        </w:rPr>
        <w:t>刷新后页面显示最新的内容</w:t>
      </w:r>
      <w:r>
        <w:rPr>
          <w:rFonts w:hint="eastAsia"/>
          <w:b w:val="0"/>
          <w:bCs w:val="0"/>
          <w:lang w:val="en-US" w:eastAsia="zh-CN"/>
        </w:rPr>
        <w:t>。</w:t>
      </w:r>
    </w:p>
    <w:p w14:paraId="5E1A5C3F">
      <w:pPr>
        <w:pStyle w:val="57"/>
        <w:bidi w:val="0"/>
        <w:ind w:left="1680" w:leftChars="0" w:firstLineChars="0"/>
        <w:rPr>
          <w:rFonts w:hint="eastAsia"/>
          <w:b w:val="0"/>
          <w:bCs w:val="0"/>
          <w:lang w:val="en-US" w:eastAsia="zh-CN"/>
        </w:rPr>
      </w:pPr>
      <w:r>
        <w:rPr>
          <w:rFonts w:hint="default"/>
          <w:b/>
          <w:bCs/>
          <w:lang w:eastAsia="zh-CN"/>
        </w:rPr>
        <w:t>CDM容量管理：</w:t>
      </w:r>
      <w:r>
        <w:rPr>
          <w:rFonts w:hint="default"/>
          <w:b w:val="0"/>
          <w:bCs w:val="0"/>
          <w:lang w:eastAsia="zh-CN"/>
        </w:rPr>
        <w:t>用</w:t>
      </w:r>
      <w:r>
        <w:rPr>
          <w:rFonts w:hint="eastAsia"/>
          <w:b w:val="0"/>
          <w:bCs w:val="0"/>
          <w:lang w:val="en-US" w:eastAsia="zh-CN"/>
        </w:rPr>
        <w:t>于</w:t>
      </w:r>
      <w:r>
        <w:rPr>
          <w:rFonts w:hint="default"/>
          <w:b w:val="0"/>
          <w:bCs w:val="0"/>
          <w:lang w:eastAsia="zh-CN"/>
        </w:rPr>
        <w:t>管理CDM容量，可以更改存储池容量分配授权。</w:t>
      </w:r>
    </w:p>
    <w:p w14:paraId="5EC8F85B">
      <w:pPr>
        <w:pStyle w:val="57"/>
        <w:bidi w:val="0"/>
        <w:ind w:left="1680" w:leftChars="0" w:firstLineChars="0"/>
        <w:rPr>
          <w:rFonts w:hint="eastAsia"/>
          <w:b w:val="0"/>
          <w:bCs w:val="0"/>
          <w:lang w:val="en-US" w:eastAsia="zh-CN"/>
        </w:rPr>
      </w:pPr>
      <w:r>
        <w:rPr>
          <w:rFonts w:hint="eastAsia"/>
          <w:b/>
          <w:bCs/>
          <w:lang w:val="en-US" w:eastAsia="zh-CN"/>
        </w:rPr>
        <w:t>HDFS容量管理：</w:t>
      </w:r>
      <w:r>
        <w:rPr>
          <w:rFonts w:hint="default"/>
          <w:b w:val="0"/>
          <w:bCs w:val="0"/>
          <w:lang w:eastAsia="zh-CN"/>
        </w:rPr>
        <w:t>用</w:t>
      </w:r>
      <w:r>
        <w:rPr>
          <w:rFonts w:hint="eastAsia"/>
          <w:b w:val="0"/>
          <w:bCs w:val="0"/>
          <w:lang w:val="en-US" w:eastAsia="zh-CN"/>
        </w:rPr>
        <w:t>于</w:t>
      </w:r>
      <w:r>
        <w:rPr>
          <w:rFonts w:hint="default"/>
          <w:b w:val="0"/>
          <w:bCs w:val="0"/>
          <w:lang w:eastAsia="zh-CN"/>
        </w:rPr>
        <w:t>管理</w:t>
      </w:r>
      <w:r>
        <w:rPr>
          <w:rFonts w:hint="eastAsia"/>
          <w:b w:val="0"/>
          <w:bCs w:val="0"/>
          <w:lang w:val="en-US" w:eastAsia="zh-CN"/>
        </w:rPr>
        <w:t>HDFS</w:t>
      </w:r>
      <w:r>
        <w:rPr>
          <w:rFonts w:hint="default"/>
          <w:b w:val="0"/>
          <w:bCs w:val="0"/>
          <w:lang w:eastAsia="zh-CN"/>
        </w:rPr>
        <w:t>容量</w:t>
      </w:r>
      <w:r>
        <w:rPr>
          <w:rFonts w:hint="eastAsia"/>
          <w:b w:val="0"/>
          <w:bCs w:val="0"/>
          <w:lang w:eastAsia="zh-CN"/>
        </w:rPr>
        <w:t>。</w:t>
      </w:r>
    </w:p>
    <w:p w14:paraId="26D89B02">
      <w:pPr>
        <w:pStyle w:val="57"/>
        <w:bidi w:val="0"/>
        <w:ind w:left="1680" w:leftChars="0" w:firstLineChars="0"/>
        <w:rPr>
          <w:rFonts w:hint="eastAsia"/>
          <w:b w:val="0"/>
          <w:bCs w:val="0"/>
          <w:lang w:val="en-US" w:eastAsia="zh-CN"/>
        </w:rPr>
      </w:pPr>
      <w:r>
        <w:rPr>
          <w:rFonts w:hint="eastAsia"/>
          <w:b/>
          <w:bCs/>
          <w:lang w:val="en-US" w:eastAsia="zh-CN"/>
        </w:rPr>
        <w:t>VP虚拟机授权详情：</w:t>
      </w:r>
      <w:r>
        <w:rPr>
          <w:rFonts w:hint="default"/>
          <w:b w:val="0"/>
          <w:bCs w:val="0"/>
          <w:lang w:eastAsia="zh-CN"/>
        </w:rPr>
        <w:t>用</w:t>
      </w:r>
      <w:r>
        <w:rPr>
          <w:rFonts w:hint="eastAsia"/>
          <w:b w:val="0"/>
          <w:bCs w:val="0"/>
          <w:lang w:val="en-US" w:eastAsia="zh-CN"/>
        </w:rPr>
        <w:t>于</w:t>
      </w:r>
      <w:r>
        <w:rPr>
          <w:rFonts w:hint="default"/>
          <w:b w:val="0"/>
          <w:bCs w:val="0"/>
          <w:lang w:eastAsia="zh-CN"/>
        </w:rPr>
        <w:t>管理</w:t>
      </w:r>
      <w:r>
        <w:rPr>
          <w:rFonts w:hint="eastAsia"/>
          <w:b w:val="0"/>
          <w:bCs w:val="0"/>
          <w:lang w:val="en-US" w:eastAsia="zh-CN"/>
        </w:rPr>
        <w:t>VP虚拟机授权。</w:t>
      </w:r>
    </w:p>
    <w:p w14:paraId="7091D3F6">
      <w:pPr>
        <w:pStyle w:val="57"/>
        <w:bidi w:val="0"/>
        <w:ind w:left="1680" w:leftChars="0" w:firstLineChars="0"/>
        <w:rPr>
          <w:rFonts w:hint="eastAsia"/>
          <w:b w:val="0"/>
          <w:bCs w:val="0"/>
          <w:lang w:val="en-US" w:eastAsia="zh-CN"/>
        </w:rPr>
      </w:pPr>
      <w:r>
        <w:rPr>
          <w:rFonts w:hint="eastAsia"/>
          <w:b/>
          <w:bCs/>
          <w:lang w:val="en-US" w:eastAsia="zh-CN"/>
        </w:rPr>
        <w:t>Backup9授权详情：</w:t>
      </w:r>
      <w:r>
        <w:rPr>
          <w:rFonts w:hint="eastAsia"/>
          <w:b w:val="0"/>
          <w:bCs w:val="0"/>
          <w:lang w:val="en-US" w:eastAsia="zh-CN"/>
        </w:rPr>
        <w:t>用于管理Backup9授权详情。</w:t>
      </w:r>
    </w:p>
    <w:p w14:paraId="67CA7FEF">
      <w:pPr>
        <w:pStyle w:val="48"/>
        <w:bidi w:val="0"/>
        <w:rPr>
          <w:rFonts w:hint="eastAsia"/>
          <w:lang w:val="en-US" w:eastAsia="zh-CN"/>
        </w:rPr>
      </w:pPr>
    </w:p>
    <w:p w14:paraId="4FB57C9A">
      <w:pPr>
        <w:pStyle w:val="48"/>
        <w:bidi w:val="0"/>
        <w:rPr>
          <w:rFonts w:hint="eastAsia"/>
          <w:lang w:val="en-US" w:eastAsia="zh-CN"/>
        </w:rPr>
      </w:pPr>
      <w:r>
        <w:rPr>
          <w:rFonts w:hint="eastAsia"/>
          <w:lang w:val="en-US" w:eastAsia="zh-CN"/>
        </w:rPr>
        <w:t>页面右上角的搜索栏，可以输入SN-序列号搜索对应的许可。</w:t>
      </w:r>
    </w:p>
    <w:p w14:paraId="05F7F308">
      <w:pPr>
        <w:pStyle w:val="48"/>
        <w:bidi w:val="0"/>
        <w:rPr>
          <w:rFonts w:hint="eastAsia"/>
          <w:lang w:val="en-US" w:eastAsia="zh-CN"/>
        </w:rPr>
      </w:pPr>
    </w:p>
    <w:p w14:paraId="59E48E54">
      <w:pPr>
        <w:pStyle w:val="48"/>
        <w:bidi w:val="0"/>
        <w:rPr>
          <w:rFonts w:hint="eastAsia"/>
          <w:lang w:val="en-US" w:eastAsia="zh-CN"/>
        </w:rPr>
      </w:pPr>
      <w:r>
        <w:rPr>
          <w:rFonts w:hint="eastAsia"/>
          <w:lang w:val="en-US" w:eastAsia="zh-CN"/>
        </w:rPr>
        <w:t>许可列表中名词解释如下：</w:t>
      </w:r>
    </w:p>
    <w:p w14:paraId="7F382B66">
      <w:pPr>
        <w:pStyle w:val="57"/>
        <w:tabs>
          <w:tab w:val="left" w:pos="420"/>
        </w:tabs>
        <w:bidi w:val="0"/>
        <w:ind w:left="1680" w:leftChars="0" w:firstLineChars="0"/>
        <w:rPr>
          <w:rFonts w:hint="eastAsia"/>
          <w:lang w:val="en-US" w:eastAsia="zh-CN"/>
        </w:rPr>
      </w:pPr>
      <w:r>
        <w:rPr>
          <w:rFonts w:hint="eastAsia"/>
          <w:b/>
          <w:bCs/>
          <w:lang w:val="en-US" w:eastAsia="zh-CN"/>
        </w:rPr>
        <w:t>SN-序列号：</w:t>
      </w:r>
      <w:r>
        <w:rPr>
          <w:rFonts w:hint="eastAsia"/>
          <w:lang w:val="en-US" w:eastAsia="zh-CN"/>
        </w:rPr>
        <w:t>许可生成时随机生成的唯一名称。</w:t>
      </w:r>
    </w:p>
    <w:p w14:paraId="6F13008E">
      <w:pPr>
        <w:pStyle w:val="57"/>
        <w:tabs>
          <w:tab w:val="left" w:pos="420"/>
        </w:tabs>
        <w:bidi w:val="0"/>
        <w:ind w:left="1680" w:leftChars="0" w:firstLineChars="0"/>
        <w:rPr>
          <w:rFonts w:hint="eastAsia"/>
          <w:b w:val="0"/>
          <w:bCs w:val="0"/>
          <w:lang w:val="en-US" w:eastAsia="zh-CN"/>
        </w:rPr>
      </w:pPr>
      <w:r>
        <w:rPr>
          <w:rFonts w:hint="eastAsia"/>
          <w:b/>
          <w:bCs/>
          <w:lang w:val="en-US" w:eastAsia="zh-CN"/>
        </w:rPr>
        <w:t>所有者：</w:t>
      </w:r>
      <w:r>
        <w:rPr>
          <w:rFonts w:hint="eastAsia"/>
          <w:b w:val="0"/>
          <w:bCs w:val="0"/>
          <w:lang w:val="en-US" w:eastAsia="zh-CN"/>
        </w:rPr>
        <w:t>许可的所有者。</w:t>
      </w:r>
    </w:p>
    <w:p w14:paraId="37C22805">
      <w:pPr>
        <w:pStyle w:val="57"/>
        <w:tabs>
          <w:tab w:val="left" w:pos="420"/>
        </w:tabs>
        <w:bidi w:val="0"/>
        <w:ind w:left="1680" w:leftChars="0" w:firstLineChars="0"/>
        <w:rPr>
          <w:rFonts w:hint="eastAsia"/>
          <w:lang w:val="en-US" w:eastAsia="zh-CN"/>
        </w:rPr>
      </w:pPr>
      <w:r>
        <w:rPr>
          <w:rFonts w:hint="eastAsia"/>
          <w:b/>
          <w:bCs/>
          <w:lang w:val="en-US" w:eastAsia="zh-CN"/>
        </w:rPr>
        <w:t>类型：</w:t>
      </w:r>
      <w:r>
        <w:rPr>
          <w:rFonts w:hint="eastAsia"/>
          <w:lang w:val="en-US" w:eastAsia="zh-CN"/>
        </w:rPr>
        <w:t>分为试用版、授权版、服务版。</w:t>
      </w:r>
    </w:p>
    <w:p w14:paraId="354673C0">
      <w:pPr>
        <w:pStyle w:val="57"/>
        <w:tabs>
          <w:tab w:val="left" w:pos="420"/>
        </w:tabs>
        <w:bidi w:val="0"/>
        <w:ind w:left="1680" w:leftChars="0" w:firstLineChars="0"/>
        <w:rPr>
          <w:rFonts w:hint="eastAsia"/>
          <w:lang w:val="en-US" w:eastAsia="zh-CN"/>
        </w:rPr>
      </w:pPr>
      <w:r>
        <w:rPr>
          <w:rFonts w:hint="eastAsia"/>
          <w:b/>
          <w:bCs/>
          <w:lang w:val="en-US" w:eastAsia="zh-CN"/>
        </w:rPr>
        <w:t>产品名称：</w:t>
      </w:r>
      <w:r>
        <w:rPr>
          <w:rFonts w:hint="eastAsia"/>
          <w:lang w:val="en-US" w:eastAsia="zh-CN"/>
        </w:rPr>
        <w:t>该许可的名称。</w:t>
      </w:r>
    </w:p>
    <w:p w14:paraId="6003EBC3">
      <w:pPr>
        <w:pStyle w:val="57"/>
        <w:tabs>
          <w:tab w:val="left" w:pos="420"/>
        </w:tabs>
        <w:bidi w:val="0"/>
        <w:ind w:left="1680" w:leftChars="0" w:firstLineChars="0"/>
        <w:rPr>
          <w:rFonts w:hint="eastAsia"/>
          <w:lang w:val="en-US" w:eastAsia="zh-CN"/>
        </w:rPr>
      </w:pPr>
      <w:r>
        <w:rPr>
          <w:rFonts w:hint="eastAsia"/>
          <w:b/>
          <w:bCs/>
          <w:lang w:val="en-US" w:eastAsia="zh-CN"/>
        </w:rPr>
        <w:t>识别码：</w:t>
      </w:r>
      <w:r>
        <w:rPr>
          <w:rFonts w:hint="eastAsia"/>
          <w:lang w:val="en-US" w:eastAsia="zh-CN"/>
        </w:rPr>
        <w:t>显示控制台识别码。</w:t>
      </w:r>
    </w:p>
    <w:p w14:paraId="25822468">
      <w:pPr>
        <w:pStyle w:val="57"/>
        <w:tabs>
          <w:tab w:val="left" w:pos="420"/>
        </w:tabs>
        <w:bidi w:val="0"/>
        <w:ind w:left="1680" w:leftChars="0" w:firstLineChars="0"/>
        <w:rPr>
          <w:rFonts w:hint="eastAsia"/>
          <w:b w:val="0"/>
          <w:bCs w:val="0"/>
          <w:lang w:val="en-US" w:eastAsia="zh-CN"/>
        </w:rPr>
      </w:pPr>
      <w:r>
        <w:rPr>
          <w:rFonts w:hint="eastAsia"/>
          <w:b/>
          <w:bCs/>
          <w:lang w:val="en-US" w:eastAsia="zh-CN"/>
        </w:rPr>
        <w:t>公司：</w:t>
      </w:r>
      <w:r>
        <w:rPr>
          <w:rFonts w:hint="eastAsia"/>
          <w:b w:val="0"/>
          <w:bCs w:val="0"/>
          <w:lang w:val="en-US" w:eastAsia="zh-CN"/>
        </w:rPr>
        <w:t>显示许可所属公司。</w:t>
      </w:r>
    </w:p>
    <w:p w14:paraId="02184C05">
      <w:pPr>
        <w:pStyle w:val="57"/>
        <w:tabs>
          <w:tab w:val="left" w:pos="420"/>
        </w:tabs>
        <w:bidi w:val="0"/>
        <w:ind w:left="1680" w:leftChars="0" w:firstLineChars="0"/>
        <w:rPr>
          <w:rFonts w:hint="eastAsia"/>
          <w:lang w:val="en-US" w:eastAsia="zh-CN"/>
        </w:rPr>
      </w:pPr>
      <w:r>
        <w:rPr>
          <w:rFonts w:hint="eastAsia"/>
          <w:b/>
          <w:bCs/>
          <w:lang w:val="en-US" w:eastAsia="zh-CN"/>
        </w:rPr>
        <w:t>到期：</w:t>
      </w:r>
      <w:r>
        <w:rPr>
          <w:rFonts w:hint="eastAsia"/>
          <w:lang w:val="en-US" w:eastAsia="zh-CN"/>
        </w:rPr>
        <w:t>试用版License对应为试用期；正式版License对应为激活期或者维保期；服务版License对应为该许可有效期。</w:t>
      </w:r>
    </w:p>
    <w:p w14:paraId="286AE493">
      <w:pPr>
        <w:pStyle w:val="57"/>
        <w:tabs>
          <w:tab w:val="left" w:pos="420"/>
        </w:tabs>
        <w:bidi w:val="0"/>
        <w:ind w:left="1680" w:leftChars="0" w:firstLineChars="0"/>
        <w:rPr>
          <w:rFonts w:hint="eastAsia"/>
          <w:lang w:val="en-US" w:eastAsia="zh-CN"/>
        </w:rPr>
      </w:pPr>
      <w:r>
        <w:rPr>
          <w:rFonts w:hint="eastAsia"/>
          <w:b/>
          <w:bCs/>
          <w:lang w:val="en-US" w:eastAsia="zh-CN"/>
        </w:rPr>
        <w:t>功能：</w:t>
      </w:r>
      <w:r>
        <w:rPr>
          <w:rFonts w:hint="eastAsia"/>
          <w:lang w:val="en-US" w:eastAsia="zh-CN"/>
        </w:rPr>
        <w:t>该许可包含的功能。</w:t>
      </w:r>
    </w:p>
    <w:p w14:paraId="0D41911E">
      <w:pPr>
        <w:pStyle w:val="57"/>
        <w:tabs>
          <w:tab w:val="left" w:pos="420"/>
        </w:tabs>
        <w:bidi w:val="0"/>
        <w:ind w:left="1680" w:leftChars="0" w:firstLineChars="0"/>
        <w:rPr>
          <w:rFonts w:hint="eastAsia"/>
          <w:lang w:val="en-US" w:eastAsia="zh-CN"/>
        </w:rPr>
      </w:pPr>
      <w:r>
        <w:rPr>
          <w:rFonts w:hint="eastAsia"/>
          <w:b/>
          <w:bCs/>
          <w:lang w:val="en-US" w:eastAsia="zh-CN"/>
        </w:rPr>
        <w:t>授权项：</w:t>
      </w:r>
      <w:r>
        <w:rPr>
          <w:rFonts w:hint="eastAsia"/>
          <w:lang w:val="en-US" w:eastAsia="zh-CN"/>
        </w:rPr>
        <w:t>该许可提供的最大使用量：分为虚拟节点数、物理节点数、迁移容量、虚拟机保护数量等。</w:t>
      </w:r>
    </w:p>
    <w:p w14:paraId="7AED86CE">
      <w:pPr>
        <w:pStyle w:val="57"/>
        <w:tabs>
          <w:tab w:val="left" w:pos="420"/>
        </w:tabs>
        <w:bidi w:val="0"/>
        <w:ind w:left="1680" w:leftChars="0" w:firstLineChars="0"/>
        <w:rPr>
          <w:rFonts w:hint="eastAsia"/>
          <w:lang w:val="en-US" w:eastAsia="zh-CN"/>
        </w:rPr>
      </w:pPr>
      <w:r>
        <w:rPr>
          <w:rFonts w:hint="eastAsia"/>
          <w:b/>
          <w:bCs/>
          <w:lang w:val="en-US" w:eastAsia="zh-CN"/>
        </w:rPr>
        <w:t>操作：</w:t>
      </w:r>
      <w:r>
        <w:rPr>
          <w:rFonts w:hint="eastAsia"/>
          <w:lang w:val="en-US" w:eastAsia="zh-CN"/>
        </w:rPr>
        <w:t>该许可所允许的操作，分为查看、删除、更新。</w:t>
      </w:r>
    </w:p>
    <w:p w14:paraId="2C2A72DF">
      <w:pPr>
        <w:pStyle w:val="49"/>
        <w:bidi w:val="0"/>
        <w:rPr>
          <w:rFonts w:hint="eastAsia"/>
          <w:lang w:val="en-US" w:eastAsia="zh-CN"/>
        </w:rPr>
      </w:pPr>
      <w:bookmarkStart w:id="110" w:name="许可管理界面"/>
      <w:bookmarkStart w:id="111" w:name="_Toc21984"/>
      <w:r>
        <w:rPr>
          <w:rFonts w:hint="eastAsia"/>
          <w:lang w:val="en-US" w:eastAsia="zh-CN"/>
        </w:rPr>
        <w:t>许可管理·界面</w:t>
      </w:r>
      <w:bookmarkEnd w:id="110"/>
      <w:bookmarkEnd w:id="111"/>
    </w:p>
    <w:p w14:paraId="3E59CA14">
      <w:pPr>
        <w:pStyle w:val="48"/>
        <w:bidi w:val="0"/>
        <w:rPr>
          <w:rFonts w:hint="eastAsia"/>
          <w:lang w:val="en-US" w:eastAsia="zh-CN"/>
        </w:rPr>
      </w:pPr>
      <w:r>
        <w:rPr>
          <w:rFonts w:hint="eastAsia"/>
          <w:lang w:val="en-US" w:eastAsia="zh-CN"/>
        </w:rPr>
        <w:t>单击控制台的菜单栏：“系统管理”→“许可管理”：</w:t>
      </w:r>
    </w:p>
    <w:p w14:paraId="16B7BD60">
      <w:pPr>
        <w:pStyle w:val="48"/>
        <w:bidi w:val="0"/>
        <w:rPr>
          <w:rFonts w:hint="eastAsia"/>
          <w:lang w:val="en-US" w:eastAsia="zh-CN"/>
        </w:rPr>
      </w:pPr>
      <w:r>
        <w:rPr>
          <w:rFonts w:hint="eastAsia"/>
          <w:lang w:val="en-US" w:eastAsia="zh-CN"/>
        </w:rPr>
        <w:t>软件许可（License）分为正式版、试用版和服务版。</w:t>
      </w:r>
    </w:p>
    <w:p w14:paraId="4365AF51">
      <w:pPr>
        <w:pStyle w:val="48"/>
        <w:bidi w:val="0"/>
        <w:rPr>
          <w:rFonts w:hint="eastAsia"/>
          <w:lang w:val="en-US" w:eastAsia="zh-CN"/>
        </w:rPr>
      </w:pPr>
      <w:r>
        <w:rPr>
          <w:rFonts w:hint="eastAsia"/>
          <w:lang w:val="en-US" w:eastAsia="zh-CN"/>
        </w:rPr>
        <w:t>控制台支持多个License，每个产品允许添加多个license。正式版License、试用版License、服务版License可以共存。</w:t>
      </w:r>
    </w:p>
    <w:p w14:paraId="04E39C9B">
      <w:pPr>
        <w:pStyle w:val="48"/>
        <w:bidi w:val="0"/>
        <w:rPr>
          <w:rFonts w:hint="eastAsia"/>
          <w:lang w:val="en-US" w:eastAsia="zh-CN"/>
        </w:rPr>
      </w:pPr>
      <w:r>
        <w:rPr>
          <w:rFonts w:hint="eastAsia"/>
          <w:lang w:val="en-US" w:eastAsia="zh-CN"/>
        </w:rPr>
        <w:t>License仅区分虚拟机和物理机。</w:t>
      </w:r>
    </w:p>
    <w:p w14:paraId="456C762D">
      <w:pPr>
        <w:pStyle w:val="57"/>
        <w:tabs>
          <w:tab w:val="left" w:pos="420"/>
        </w:tabs>
        <w:bidi w:val="0"/>
        <w:ind w:left="1680" w:leftChars="0" w:firstLineChars="0"/>
        <w:rPr>
          <w:rFonts w:hint="eastAsia"/>
          <w:lang w:val="en-US" w:eastAsia="zh-CN"/>
        </w:rPr>
      </w:pPr>
      <w:r>
        <w:rPr>
          <w:rFonts w:hint="eastAsia"/>
          <w:b/>
          <w:bCs/>
          <w:lang w:val="en-US" w:eastAsia="zh-CN"/>
        </w:rPr>
        <w:t>正式版：</w:t>
      </w:r>
      <w:r>
        <w:rPr>
          <w:rFonts w:hint="eastAsia"/>
          <w:lang w:val="en-US" w:eastAsia="zh-CN"/>
        </w:rPr>
        <w:t>正式版License存在两种状态：</w:t>
      </w:r>
    </w:p>
    <w:p w14:paraId="7C19AF30">
      <w:pPr>
        <w:pStyle w:val="48"/>
        <w:bidi w:val="0"/>
        <w:rPr>
          <w:rFonts w:hint="eastAsia"/>
          <w:lang w:val="en-US" w:eastAsia="zh-CN"/>
        </w:rPr>
      </w:pPr>
      <w:r>
        <w:rPr>
          <w:rFonts w:hint="eastAsia"/>
          <w:lang w:val="en-US" w:eastAsia="zh-CN"/>
        </w:rPr>
        <w:t>一种是未激活状态，如下图所示：</w:t>
      </w:r>
    </w:p>
    <w:p w14:paraId="426E75A9">
      <w:pPr>
        <w:pStyle w:val="48"/>
        <w:bidi w:val="0"/>
        <w:rPr>
          <w:rFonts w:hint="eastAsia"/>
          <w:lang w:val="en-US" w:eastAsia="zh-CN"/>
        </w:rPr>
      </w:pPr>
      <w:r>
        <w:drawing>
          <wp:inline distT="0" distB="0" distL="114300" distR="114300">
            <wp:extent cx="4534535" cy="963295"/>
            <wp:effectExtent l="0" t="0" r="18415" b="8255"/>
            <wp:docPr id="101"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9"/>
                    <pic:cNvPicPr>
                      <a:picLocks noChangeAspect="1"/>
                    </pic:cNvPicPr>
                  </pic:nvPicPr>
                  <pic:blipFill>
                    <a:blip r:embed="rId117"/>
                    <a:stretch>
                      <a:fillRect/>
                    </a:stretch>
                  </pic:blipFill>
                  <pic:spPr>
                    <a:xfrm>
                      <a:off x="0" y="0"/>
                      <a:ext cx="4534535" cy="963295"/>
                    </a:xfrm>
                    <a:prstGeom prst="rect">
                      <a:avLst/>
                    </a:prstGeom>
                    <a:noFill/>
                    <a:ln>
                      <a:noFill/>
                    </a:ln>
                  </pic:spPr>
                </pic:pic>
              </a:graphicData>
            </a:graphic>
          </wp:inline>
        </w:drawing>
      </w:r>
    </w:p>
    <w:p w14:paraId="6A5498FC">
      <w:pPr>
        <w:pStyle w:val="118"/>
        <w:tabs>
          <w:tab w:val="left" w:pos="2100"/>
        </w:tabs>
        <w:rPr>
          <w:rFonts w:hint="default"/>
        </w:rPr>
      </w:pPr>
      <w:r>
        <w:drawing>
          <wp:inline distT="0" distB="0" distL="114300" distR="114300">
            <wp:extent cx="457200" cy="152400"/>
            <wp:effectExtent l="0" t="0" r="0" b="0"/>
            <wp:docPr id="102" name="图片 10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E8ABCCD">
      <w:pPr>
        <w:pStyle w:val="119"/>
        <w:rPr>
          <w:rFonts w:hint="default"/>
          <w:lang w:val="en-US" w:eastAsia="zh-CN"/>
        </w:rPr>
      </w:pPr>
      <w:r>
        <w:rPr>
          <w:rFonts w:hint="eastAsia"/>
          <w:lang w:val="en-US" w:eastAsia="zh-CN"/>
        </w:rPr>
        <w:t>到期栏显示最晚激活时间。未激活到期后，将禁止提交相关配置，但是用户所建立的规则不会停止。</w:t>
      </w:r>
    </w:p>
    <w:p w14:paraId="61F88DCA">
      <w:pPr>
        <w:pStyle w:val="48"/>
        <w:bidi w:val="0"/>
        <w:rPr>
          <w:rFonts w:hint="eastAsia"/>
          <w:lang w:val="en-US" w:eastAsia="zh-CN"/>
        </w:rPr>
      </w:pPr>
      <w:r>
        <w:rPr>
          <w:rFonts w:hint="eastAsia"/>
          <w:lang w:val="en-US" w:eastAsia="zh-CN"/>
        </w:rPr>
        <w:t>另一种是激活状态，如下图所示：</w:t>
      </w:r>
    </w:p>
    <w:p w14:paraId="4C10CDF6">
      <w:pPr>
        <w:pStyle w:val="48"/>
        <w:bidi w:val="0"/>
        <w:rPr>
          <w:rFonts w:hint="eastAsia"/>
          <w:lang w:val="en-US" w:eastAsia="zh-CN"/>
        </w:rPr>
      </w:pPr>
      <w:r>
        <w:drawing>
          <wp:inline distT="0" distB="0" distL="114300" distR="114300">
            <wp:extent cx="4466590" cy="318135"/>
            <wp:effectExtent l="0" t="0" r="10160" b="5715"/>
            <wp:docPr id="103"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1"/>
                    <pic:cNvPicPr>
                      <a:picLocks noChangeAspect="1"/>
                    </pic:cNvPicPr>
                  </pic:nvPicPr>
                  <pic:blipFill>
                    <a:blip r:embed="rId118"/>
                    <a:stretch>
                      <a:fillRect/>
                    </a:stretch>
                  </pic:blipFill>
                  <pic:spPr>
                    <a:xfrm>
                      <a:off x="0" y="0"/>
                      <a:ext cx="4466590" cy="318135"/>
                    </a:xfrm>
                    <a:prstGeom prst="rect">
                      <a:avLst/>
                    </a:prstGeom>
                    <a:noFill/>
                    <a:ln>
                      <a:noFill/>
                    </a:ln>
                  </pic:spPr>
                </pic:pic>
              </a:graphicData>
            </a:graphic>
          </wp:inline>
        </w:drawing>
      </w:r>
    </w:p>
    <w:p w14:paraId="79109132">
      <w:pPr>
        <w:pStyle w:val="118"/>
        <w:tabs>
          <w:tab w:val="left" w:pos="2100"/>
        </w:tabs>
        <w:rPr>
          <w:rFonts w:hint="default"/>
        </w:rPr>
      </w:pPr>
      <w:r>
        <w:drawing>
          <wp:inline distT="0" distB="0" distL="114300" distR="114300">
            <wp:extent cx="457200" cy="152400"/>
            <wp:effectExtent l="0" t="0" r="0" b="0"/>
            <wp:docPr id="104" name="图片 102"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2"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E140809">
      <w:pPr>
        <w:pStyle w:val="119"/>
        <w:rPr>
          <w:rFonts w:hint="default"/>
          <w:lang w:val="en-US" w:eastAsia="zh-CN"/>
        </w:rPr>
      </w:pPr>
      <w:r>
        <w:rPr>
          <w:rFonts w:hint="eastAsia"/>
          <w:lang w:val="en-US" w:eastAsia="zh-CN"/>
        </w:rPr>
        <w:t>到期栏显示的是维保到期时间。激活的License使用上没有任何限制，即使维保到期也不会影响软件的使用。但是，超过维保期，厂家不再提供技术支持服务。</w:t>
      </w:r>
    </w:p>
    <w:p w14:paraId="3223E338">
      <w:pPr>
        <w:pStyle w:val="57"/>
        <w:bidi w:val="0"/>
        <w:ind w:left="1680" w:leftChars="0" w:firstLineChars="0"/>
        <w:rPr>
          <w:rFonts w:hint="eastAsia"/>
          <w:lang w:val="en-US" w:eastAsia="zh-CN"/>
        </w:rPr>
      </w:pPr>
      <w:r>
        <w:rPr>
          <w:rFonts w:hint="eastAsia"/>
          <w:lang w:val="en-US" w:eastAsia="zh-CN"/>
        </w:rPr>
        <w:t>试用版：试用版License过期后规则或任务停止，控制机页面无法再操作。</w:t>
      </w:r>
    </w:p>
    <w:p w14:paraId="40F9AF04">
      <w:pPr>
        <w:pStyle w:val="57"/>
        <w:bidi w:val="0"/>
        <w:ind w:left="1680" w:leftChars="0" w:firstLineChars="0"/>
        <w:rPr>
          <w:rFonts w:hint="eastAsia"/>
          <w:lang w:val="en-US" w:eastAsia="zh-CN"/>
        </w:rPr>
      </w:pPr>
      <w:r>
        <w:rPr>
          <w:rFonts w:hint="eastAsia"/>
          <w:lang w:val="en-US" w:eastAsia="zh-CN"/>
        </w:rPr>
        <w:t>服务版：服务版License必须在有效期内使用，过期后规则或任务停止，控制机禁止操作。</w:t>
      </w:r>
    </w:p>
    <w:p w14:paraId="31890661">
      <w:pPr>
        <w:pStyle w:val="48"/>
        <w:bidi w:val="0"/>
        <w:rPr>
          <w:rFonts w:hint="default"/>
          <w:lang w:val="en-US" w:eastAsia="zh-CN"/>
        </w:rPr>
      </w:pPr>
    </w:p>
    <w:p w14:paraId="083F3037">
      <w:pPr>
        <w:pStyle w:val="116"/>
        <w:widowControl/>
        <w:jc w:val="left"/>
        <w:rPr>
          <w:rFonts w:hint="eastAsia"/>
        </w:rPr>
      </w:pPr>
      <w:r>
        <w:drawing>
          <wp:inline distT="0" distB="0" distL="114300" distR="114300">
            <wp:extent cx="857250" cy="400050"/>
            <wp:effectExtent l="0" t="0" r="0" b="0"/>
            <wp:docPr id="105" name="图片 10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2692699B">
      <w:pPr>
        <w:pStyle w:val="117"/>
        <w:numPr>
          <w:ilvl w:val="0"/>
          <w:numId w:val="76"/>
        </w:numPr>
        <w:tabs>
          <w:tab w:val="left" w:pos="2126"/>
        </w:tabs>
        <w:bidi w:val="0"/>
        <w:rPr>
          <w:rFonts w:hint="eastAsia"/>
          <w:lang w:val="en-US" w:eastAsia="zh-CN"/>
        </w:rPr>
      </w:pPr>
      <w:r>
        <w:rPr>
          <w:rFonts w:hint="eastAsia"/>
          <w:lang w:val="en-US" w:eastAsia="zh-CN"/>
        </w:rPr>
        <w:t>无论是试用版License还是正式版License，都需要绑定控制机识别码。</w:t>
      </w:r>
    </w:p>
    <w:p w14:paraId="50603533">
      <w:pPr>
        <w:pStyle w:val="49"/>
        <w:bidi w:val="0"/>
        <w:rPr>
          <w:rFonts w:hint="eastAsia"/>
          <w:lang w:val="en-US" w:eastAsia="zh-CN"/>
        </w:rPr>
      </w:pPr>
      <w:bookmarkStart w:id="112" w:name="许可管理添加"/>
      <w:bookmarkStart w:id="113" w:name="_Toc15065"/>
      <w:r>
        <w:rPr>
          <w:rFonts w:hint="eastAsia"/>
          <w:lang w:val="en-US" w:eastAsia="zh-CN"/>
        </w:rPr>
        <w:t>许可管理·添加</w:t>
      </w:r>
      <w:bookmarkEnd w:id="112"/>
      <w:bookmarkEnd w:id="113"/>
    </w:p>
    <w:p w14:paraId="793B2FE3">
      <w:pPr>
        <w:pStyle w:val="48"/>
        <w:bidi w:val="0"/>
        <w:rPr>
          <w:rFonts w:hint="eastAsia"/>
          <w:lang w:val="en-US" w:eastAsia="zh-CN"/>
        </w:rPr>
      </w:pPr>
      <w:r>
        <w:rPr>
          <w:rFonts w:hint="eastAsia"/>
          <w:lang w:val="en-US" w:eastAsia="zh-CN"/>
        </w:rPr>
        <w:t>单击控制台的菜单栏：“系统管理”→“许可管理”：</w:t>
      </w:r>
    </w:p>
    <w:p w14:paraId="3100D12D">
      <w:pPr>
        <w:pStyle w:val="48"/>
        <w:bidi w:val="0"/>
        <w:rPr>
          <w:rFonts w:hint="default"/>
          <w:lang w:val="en-US" w:eastAsia="zh-CN"/>
        </w:rPr>
      </w:pPr>
      <w:r>
        <w:rPr>
          <w:rFonts w:hint="eastAsia"/>
          <w:lang w:val="en-US" w:eastAsia="zh-CN"/>
        </w:rPr>
        <w:t>在许可管理界面中的具体步骤如下：</w:t>
      </w:r>
    </w:p>
    <w:p w14:paraId="559625C5">
      <w:pPr>
        <w:pStyle w:val="56"/>
        <w:numPr>
          <w:ilvl w:val="0"/>
          <w:numId w:val="77"/>
        </w:numPr>
        <w:bidi w:val="0"/>
        <w:rPr>
          <w:rFonts w:hint="eastAsia"/>
          <w:lang w:val="en-US" w:eastAsia="zh-CN"/>
        </w:rPr>
      </w:pPr>
      <w:r>
        <w:rPr>
          <w:rFonts w:hint="eastAsia"/>
          <w:lang w:val="en-US" w:eastAsia="zh-CN"/>
        </w:rPr>
        <w:t>单击“查看识别码”获取当前控制机识别码，提交给英方并获取可使用的许可。</w:t>
      </w:r>
    </w:p>
    <w:p w14:paraId="4E403961">
      <w:pPr>
        <w:pStyle w:val="56"/>
        <w:numPr>
          <w:ilvl w:val="0"/>
          <w:numId w:val="77"/>
        </w:numPr>
        <w:bidi w:val="0"/>
        <w:rPr>
          <w:rFonts w:hint="eastAsia"/>
          <w:lang w:val="en-US" w:eastAsia="zh-CN"/>
        </w:rPr>
      </w:pPr>
      <w:r>
        <w:rPr>
          <w:rFonts w:hint="eastAsia"/>
          <w:lang w:val="en-US" w:eastAsia="zh-CN"/>
        </w:rPr>
        <w:t>单击“添加”，将英方提供的注册码填写进文本框内或将提供的注册码文件上传至激活框内。</w:t>
      </w:r>
    </w:p>
    <w:p w14:paraId="43742EBC">
      <w:pPr>
        <w:pStyle w:val="56"/>
        <w:numPr>
          <w:ilvl w:val="0"/>
          <w:numId w:val="77"/>
        </w:numPr>
        <w:bidi w:val="0"/>
        <w:rPr>
          <w:rFonts w:hint="eastAsia"/>
          <w:lang w:val="en-US" w:eastAsia="zh-CN"/>
        </w:rPr>
      </w:pPr>
      <w:r>
        <w:rPr>
          <w:rFonts w:hint="eastAsia"/>
          <w:lang w:val="en-US" w:eastAsia="zh-CN"/>
        </w:rPr>
        <w:t>单击“确定”完成许可添加。</w:t>
      </w:r>
    </w:p>
    <w:p w14:paraId="4518A6AB">
      <w:pPr>
        <w:pStyle w:val="48"/>
        <w:bidi w:val="0"/>
        <w:rPr>
          <w:rFonts w:hint="eastAsia"/>
          <w:lang w:val="en-US" w:eastAsia="zh-CN"/>
        </w:rPr>
      </w:pPr>
      <w:r>
        <w:rPr>
          <w:rFonts w:hint="eastAsia"/>
          <w:lang w:val="en-US" w:eastAsia="zh-CN"/>
        </w:rPr>
        <w:t>添加成功后，即可使用许可对应的软件功能绑定。</w:t>
      </w:r>
    </w:p>
    <w:p w14:paraId="09E81CE9">
      <w:pPr>
        <w:pStyle w:val="48"/>
        <w:bidi w:val="0"/>
        <w:rPr>
          <w:rFonts w:hint="default"/>
          <w:lang w:val="en-US" w:eastAsia="zh-CN"/>
        </w:rPr>
      </w:pPr>
    </w:p>
    <w:p w14:paraId="7D50BF5C">
      <w:pPr>
        <w:pStyle w:val="116"/>
        <w:widowControl/>
        <w:jc w:val="left"/>
        <w:rPr>
          <w:rFonts w:hint="eastAsia"/>
        </w:rPr>
      </w:pPr>
      <w:r>
        <w:drawing>
          <wp:inline distT="0" distB="0" distL="114300" distR="114300">
            <wp:extent cx="857250" cy="400050"/>
            <wp:effectExtent l="0" t="0" r="0" b="0"/>
            <wp:docPr id="106" name="图片 104"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4"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1EBFEED7">
      <w:pPr>
        <w:pStyle w:val="117"/>
        <w:numPr>
          <w:ilvl w:val="0"/>
          <w:numId w:val="78"/>
        </w:numPr>
        <w:tabs>
          <w:tab w:val="left" w:pos="2126"/>
        </w:tabs>
        <w:bidi w:val="0"/>
        <w:rPr>
          <w:rFonts w:hint="eastAsia"/>
          <w:lang w:val="en-US" w:eastAsia="zh-CN"/>
        </w:rPr>
      </w:pPr>
      <w:r>
        <w:rPr>
          <w:rFonts w:hint="eastAsia"/>
          <w:lang w:val="en-US" w:eastAsia="zh-CN"/>
        </w:rPr>
        <w:t>许可添加后，整机迁移的功能许可是不可使用的，需要进行再次激活才可以，详见</w:t>
      </w:r>
      <w:r>
        <w:rPr>
          <w:rFonts w:hint="eastAsia"/>
          <w:color w:val="auto"/>
          <w:highlight w:val="none"/>
          <w:u w:val="none"/>
          <w:lang w:val="en-US" w:eastAsia="zh-CN"/>
        </w:rPr>
        <w:t>整机迁移许可激活</w:t>
      </w:r>
      <w:r>
        <w:rPr>
          <w:rFonts w:hint="eastAsia"/>
          <w:lang w:val="en-US" w:eastAsia="zh-CN"/>
        </w:rPr>
        <w:t>。</w:t>
      </w:r>
    </w:p>
    <w:p w14:paraId="5724F193">
      <w:pPr>
        <w:pStyle w:val="49"/>
        <w:bidi w:val="0"/>
        <w:rPr>
          <w:rFonts w:hint="eastAsia"/>
          <w:lang w:val="en-US" w:eastAsia="zh-CN"/>
        </w:rPr>
      </w:pPr>
      <w:bookmarkStart w:id="114" w:name="全服务器迁移i2Move许可激活"/>
      <w:r>
        <w:rPr>
          <w:rFonts w:hint="eastAsia"/>
          <w:lang w:val="en-US" w:eastAsia="zh-CN"/>
        </w:rPr>
        <w:t>整机迁移i2Move许可激活</w:t>
      </w:r>
      <w:bookmarkEnd w:id="114"/>
    </w:p>
    <w:p w14:paraId="007408C4">
      <w:pPr>
        <w:pStyle w:val="48"/>
        <w:rPr>
          <w:rFonts w:hint="default"/>
          <w:lang w:val="en-US" w:eastAsia="zh-CN"/>
        </w:rPr>
      </w:pPr>
      <w:r>
        <w:rPr>
          <w:rFonts w:hint="eastAsia"/>
          <w:lang w:val="en-US" w:eastAsia="zh-CN"/>
        </w:rPr>
        <w:t>i2Move的许可有一些特殊，不同于其他功能产品，只需要完成许可的添加激活即可使用，i2Move需要在获得许可激活后，进行二次激活才可使用。分为两种：在线i2Move的许可激活和离线i2Move的许可激活。</w:t>
      </w:r>
    </w:p>
    <w:p w14:paraId="7A78EF40">
      <w:pPr>
        <w:pStyle w:val="49"/>
        <w:bidi w:val="0"/>
        <w:rPr>
          <w:rFonts w:hint="eastAsia"/>
          <w:lang w:val="en-US" w:eastAsia="zh-CN"/>
        </w:rPr>
      </w:pPr>
      <w:bookmarkStart w:id="115" w:name="在线i2Move许可激活"/>
      <w:r>
        <w:rPr>
          <w:rFonts w:hint="eastAsia"/>
          <w:lang w:val="en-US" w:eastAsia="zh-CN"/>
        </w:rPr>
        <w:t>在线i2Move许可激活</w:t>
      </w:r>
      <w:bookmarkEnd w:id="115"/>
    </w:p>
    <w:p w14:paraId="50BF69EC">
      <w:pPr>
        <w:pStyle w:val="48"/>
        <w:bidi w:val="0"/>
        <w:rPr>
          <w:rFonts w:hint="eastAsia"/>
          <w:lang w:val="en-US" w:eastAsia="zh-CN"/>
        </w:rPr>
      </w:pPr>
      <w:r>
        <w:rPr>
          <w:rFonts w:hint="eastAsia"/>
          <w:lang w:val="en-US" w:eastAsia="zh-CN"/>
        </w:rPr>
        <w:t>在添加整机迁移许可时，如果控制机可以联网，用户需要下载控制机识别码和节点识别码（仅限于需要整机迁移的工作机），需要进行自助二次激活。在许可管理界面中的具体步骤如下：</w:t>
      </w:r>
    </w:p>
    <w:p w14:paraId="15CFAA9A">
      <w:pPr>
        <w:pStyle w:val="56"/>
        <w:numPr>
          <w:ilvl w:val="0"/>
          <w:numId w:val="79"/>
        </w:numPr>
        <w:bidi w:val="0"/>
        <w:rPr>
          <w:rFonts w:hint="default"/>
          <w:lang w:val="en-US" w:eastAsia="zh-CN"/>
        </w:rPr>
      </w:pPr>
      <w:r>
        <w:rPr>
          <w:rFonts w:hint="eastAsia"/>
          <w:lang w:val="en-US" w:eastAsia="zh-CN"/>
        </w:rPr>
        <w:t>单击“下载节点识别码”，用户选择所需的工作机节点，然后单击“下载”。</w:t>
      </w:r>
    </w:p>
    <w:p w14:paraId="445FED70">
      <w:pPr>
        <w:pStyle w:val="56"/>
        <w:numPr>
          <w:ilvl w:val="0"/>
          <w:numId w:val="79"/>
        </w:numPr>
        <w:bidi w:val="0"/>
        <w:rPr>
          <w:rFonts w:hint="default"/>
          <w:lang w:val="en-US" w:eastAsia="zh-CN"/>
        </w:rPr>
      </w:pPr>
      <w:r>
        <w:rPr>
          <w:rFonts w:hint="eastAsia"/>
          <w:lang w:val="en-US" w:eastAsia="zh-CN"/>
        </w:rPr>
        <w:t>下载会获得名为“uuid.txt”的文件，此文件内的内容为i2Move的“工作识别码”。</w:t>
      </w:r>
    </w:p>
    <w:p w14:paraId="1CBD986E">
      <w:pPr>
        <w:pStyle w:val="56"/>
        <w:numPr>
          <w:ilvl w:val="0"/>
          <w:numId w:val="79"/>
        </w:numPr>
        <w:bidi w:val="0"/>
        <w:rPr>
          <w:rFonts w:hint="default"/>
          <w:lang w:val="en-US" w:eastAsia="zh-CN"/>
        </w:rPr>
      </w:pPr>
      <w:r>
        <w:rPr>
          <w:rFonts w:hint="eastAsia"/>
          <w:lang w:val="en-US" w:eastAsia="zh-CN"/>
        </w:rPr>
        <w:t>单击许可管理界面最右侧的“更新”，可以查看获得“SN-序列号”及“密钥”。</w:t>
      </w:r>
    </w:p>
    <w:p w14:paraId="292E592A">
      <w:pPr>
        <w:pStyle w:val="48"/>
        <w:bidi w:val="0"/>
        <w:rPr>
          <w:rFonts w:hint="default"/>
          <w:lang w:val="en-US" w:eastAsia="zh-CN"/>
        </w:rPr>
      </w:pPr>
      <w:r>
        <w:drawing>
          <wp:inline distT="0" distB="0" distL="114300" distR="114300">
            <wp:extent cx="2134235" cy="2609215"/>
            <wp:effectExtent l="0" t="0" r="18415" b="635"/>
            <wp:docPr id="107"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5"/>
                    <pic:cNvPicPr>
                      <a:picLocks noChangeAspect="1"/>
                    </pic:cNvPicPr>
                  </pic:nvPicPr>
                  <pic:blipFill>
                    <a:blip r:embed="rId119"/>
                    <a:stretch>
                      <a:fillRect/>
                    </a:stretch>
                  </pic:blipFill>
                  <pic:spPr>
                    <a:xfrm>
                      <a:off x="0" y="0"/>
                      <a:ext cx="2134235" cy="2609215"/>
                    </a:xfrm>
                    <a:prstGeom prst="rect">
                      <a:avLst/>
                    </a:prstGeom>
                    <a:noFill/>
                    <a:ln>
                      <a:noFill/>
                    </a:ln>
                  </pic:spPr>
                </pic:pic>
              </a:graphicData>
            </a:graphic>
          </wp:inline>
        </w:drawing>
      </w:r>
    </w:p>
    <w:p w14:paraId="6A1622A7">
      <w:pPr>
        <w:pStyle w:val="56"/>
        <w:numPr>
          <w:ilvl w:val="0"/>
          <w:numId w:val="79"/>
        </w:numPr>
        <w:bidi w:val="0"/>
        <w:rPr>
          <w:rFonts w:hint="default"/>
          <w:lang w:val="en-US" w:eastAsia="zh-CN"/>
        </w:rPr>
      </w:pPr>
      <w:r>
        <w:rPr>
          <w:rFonts w:hint="eastAsia"/>
          <w:lang w:val="en-US" w:eastAsia="zh-CN"/>
        </w:rPr>
        <w:t>访问以下网址进行自助激活：</w:t>
      </w:r>
      <w:r>
        <w:rPr>
          <w:rFonts w:hint="eastAsia"/>
          <w:lang w:val="en-US" w:eastAsia="zh-CN"/>
        </w:rPr>
        <w:fldChar w:fldCharType="begin"/>
      </w:r>
      <w:r>
        <w:rPr>
          <w:rFonts w:hint="eastAsia"/>
          <w:lang w:val="en-US" w:eastAsia="zh-CN"/>
        </w:rPr>
        <w:instrText xml:space="preserve"> HYPERLINK "https://license.info2soft.com/i2/activation.php?atype=bind" </w:instrText>
      </w:r>
      <w:r>
        <w:rPr>
          <w:rFonts w:hint="eastAsia"/>
          <w:lang w:val="en-US" w:eastAsia="zh-CN"/>
        </w:rPr>
        <w:fldChar w:fldCharType="separate"/>
      </w:r>
      <w:r>
        <w:rPr>
          <w:rStyle w:val="36"/>
          <w:rFonts w:hint="eastAsia"/>
          <w:lang w:val="en-US" w:eastAsia="zh-CN"/>
        </w:rPr>
        <w:t>https://license.info2soft.com/i2/activation.php?atype=bind</w:t>
      </w:r>
      <w:r>
        <w:rPr>
          <w:rFonts w:hint="eastAsia"/>
          <w:lang w:val="en-US" w:eastAsia="zh-CN"/>
        </w:rPr>
        <w:fldChar w:fldCharType="end"/>
      </w:r>
      <w:r>
        <w:rPr>
          <w:rFonts w:hint="eastAsia"/>
          <w:lang w:val="en-US" w:eastAsia="zh-CN"/>
        </w:rPr>
        <w:t>。</w:t>
      </w:r>
    </w:p>
    <w:p w14:paraId="06F76A9E">
      <w:pPr>
        <w:pStyle w:val="56"/>
        <w:numPr>
          <w:ilvl w:val="0"/>
          <w:numId w:val="79"/>
        </w:numPr>
        <w:bidi w:val="0"/>
        <w:rPr>
          <w:rFonts w:hint="default"/>
          <w:lang w:val="en-US" w:eastAsia="zh-CN"/>
        </w:rPr>
      </w:pPr>
      <w:r>
        <w:rPr>
          <w:rFonts w:hint="eastAsia"/>
          <w:lang w:val="en-US" w:eastAsia="zh-CN"/>
        </w:rPr>
        <w:t>在许可激活的网页中，填写步骤2和3获得的“SN-序列号”、“密钥”和i2Move的“工作识别码“，软件许可类型选择“迁移”。</w:t>
      </w:r>
    </w:p>
    <w:p w14:paraId="07BB7771">
      <w:pPr>
        <w:pStyle w:val="56"/>
        <w:numPr>
          <w:ilvl w:val="0"/>
          <w:numId w:val="79"/>
        </w:numPr>
        <w:bidi w:val="0"/>
        <w:rPr>
          <w:rFonts w:hint="default"/>
          <w:lang w:val="en-US" w:eastAsia="zh-CN"/>
        </w:rPr>
      </w:pPr>
      <w:r>
        <w:rPr>
          <w:rFonts w:hint="eastAsia"/>
          <w:lang w:val="en-US" w:eastAsia="zh-CN"/>
        </w:rPr>
        <w:t>输入完验证码后，单击提交，即可在下方获得i2Move的许可注册码。</w:t>
      </w:r>
    </w:p>
    <w:p w14:paraId="0DC1F296">
      <w:pPr>
        <w:pStyle w:val="56"/>
        <w:numPr>
          <w:ilvl w:val="0"/>
          <w:numId w:val="79"/>
        </w:numPr>
        <w:bidi w:val="0"/>
        <w:rPr>
          <w:rFonts w:hint="default"/>
          <w:lang w:val="en-US" w:eastAsia="zh-CN"/>
        </w:rPr>
      </w:pPr>
      <w:r>
        <w:rPr>
          <w:rFonts w:hint="eastAsia"/>
          <w:lang w:val="en-US" w:eastAsia="zh-CN"/>
        </w:rPr>
        <w:t>获得i2Move的许可注册码后，直接在许可管理界面中，单击“在线更新”按钮，无需输入许可注册码，即可完成i2Move的许可激活。或者在许可管理界面中，单击“批量更新”将获得的i2Move许可注册码输入到“软件注册码”的方框内容中，即可完成i2Move的许可激活。</w:t>
      </w:r>
    </w:p>
    <w:p w14:paraId="095E4561">
      <w:pPr>
        <w:pStyle w:val="49"/>
        <w:bidi w:val="0"/>
        <w:rPr>
          <w:rFonts w:hint="eastAsia"/>
          <w:lang w:val="en-US" w:eastAsia="zh-CN"/>
        </w:rPr>
      </w:pPr>
      <w:bookmarkStart w:id="116" w:name="离线i2Move许可激活"/>
      <w:r>
        <w:rPr>
          <w:rFonts w:hint="eastAsia"/>
          <w:lang w:val="en-US" w:eastAsia="zh-CN"/>
        </w:rPr>
        <w:t>离线i2Move许可激活</w:t>
      </w:r>
      <w:bookmarkEnd w:id="116"/>
    </w:p>
    <w:p w14:paraId="35EAA690">
      <w:pPr>
        <w:pStyle w:val="48"/>
        <w:bidi w:val="0"/>
        <w:rPr>
          <w:rFonts w:hint="eastAsia"/>
          <w:lang w:val="en-US" w:eastAsia="zh-CN"/>
        </w:rPr>
      </w:pPr>
      <w:r>
        <w:rPr>
          <w:rFonts w:hint="eastAsia"/>
          <w:lang w:val="en-US" w:eastAsia="zh-CN"/>
        </w:rPr>
        <w:t>在添加整机迁移许可时，如果控制机不能联网，用户需要下载控制机识别码和节点识别码（仅限于需要整机迁移的工作机），同时提交厂家获取License，需要进行自助二次激活。在许可管理界面中的具体步骤如下：</w:t>
      </w:r>
    </w:p>
    <w:p w14:paraId="35BCA148">
      <w:pPr>
        <w:pStyle w:val="56"/>
        <w:numPr>
          <w:ilvl w:val="0"/>
          <w:numId w:val="80"/>
        </w:numPr>
        <w:bidi w:val="0"/>
        <w:rPr>
          <w:rFonts w:hint="default"/>
          <w:lang w:val="en-US" w:eastAsia="zh-CN"/>
        </w:rPr>
      </w:pPr>
      <w:r>
        <w:rPr>
          <w:rFonts w:hint="eastAsia"/>
          <w:lang w:val="en-US" w:eastAsia="zh-CN"/>
        </w:rPr>
        <w:t>单击“下载节点识别码”，用户选择所需的工作机节点，然后单击“下载”。</w:t>
      </w:r>
    </w:p>
    <w:p w14:paraId="76954439">
      <w:pPr>
        <w:pStyle w:val="56"/>
        <w:numPr>
          <w:ilvl w:val="0"/>
          <w:numId w:val="80"/>
        </w:numPr>
        <w:bidi w:val="0"/>
        <w:rPr>
          <w:rFonts w:hint="default"/>
          <w:lang w:val="en-US" w:eastAsia="zh-CN"/>
        </w:rPr>
      </w:pPr>
      <w:r>
        <w:rPr>
          <w:rFonts w:hint="eastAsia"/>
          <w:lang w:val="en-US" w:eastAsia="zh-CN"/>
        </w:rPr>
        <w:t>下载会获得名为“uuid.txt”的文件，此文件内的内容为整机迁移的“工作识别码”。</w:t>
      </w:r>
    </w:p>
    <w:p w14:paraId="1B6EF26D">
      <w:pPr>
        <w:pStyle w:val="56"/>
        <w:numPr>
          <w:ilvl w:val="0"/>
          <w:numId w:val="80"/>
        </w:numPr>
        <w:bidi w:val="0"/>
        <w:rPr>
          <w:rFonts w:hint="default"/>
          <w:lang w:val="en-US" w:eastAsia="zh-CN"/>
        </w:rPr>
      </w:pPr>
      <w:r>
        <w:rPr>
          <w:rFonts w:hint="eastAsia"/>
          <w:lang w:val="en-US" w:eastAsia="zh-CN"/>
        </w:rPr>
        <w:t>单击许可管理界面最右侧的“更新”，可以查看获得“SN-序列号”及“密钥”。</w:t>
      </w:r>
    </w:p>
    <w:p w14:paraId="6774BE78">
      <w:pPr>
        <w:pStyle w:val="48"/>
        <w:bidi w:val="0"/>
        <w:rPr>
          <w:rFonts w:hint="default"/>
          <w:lang w:val="en-US" w:eastAsia="zh-CN"/>
        </w:rPr>
      </w:pPr>
      <w:r>
        <w:drawing>
          <wp:inline distT="0" distB="0" distL="114300" distR="114300">
            <wp:extent cx="2134235" cy="2609215"/>
            <wp:effectExtent l="0" t="0" r="18415" b="635"/>
            <wp:docPr id="108"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6"/>
                    <pic:cNvPicPr>
                      <a:picLocks noChangeAspect="1"/>
                    </pic:cNvPicPr>
                  </pic:nvPicPr>
                  <pic:blipFill>
                    <a:blip r:embed="rId119"/>
                    <a:stretch>
                      <a:fillRect/>
                    </a:stretch>
                  </pic:blipFill>
                  <pic:spPr>
                    <a:xfrm>
                      <a:off x="0" y="0"/>
                      <a:ext cx="2134235" cy="2609215"/>
                    </a:xfrm>
                    <a:prstGeom prst="rect">
                      <a:avLst/>
                    </a:prstGeom>
                    <a:noFill/>
                    <a:ln>
                      <a:noFill/>
                    </a:ln>
                  </pic:spPr>
                </pic:pic>
              </a:graphicData>
            </a:graphic>
          </wp:inline>
        </w:drawing>
      </w:r>
    </w:p>
    <w:p w14:paraId="03528469">
      <w:pPr>
        <w:pStyle w:val="56"/>
        <w:numPr>
          <w:ilvl w:val="0"/>
          <w:numId w:val="80"/>
        </w:numPr>
        <w:bidi w:val="0"/>
        <w:rPr>
          <w:rFonts w:hint="default"/>
          <w:lang w:val="en-US" w:eastAsia="zh-CN"/>
        </w:rPr>
      </w:pPr>
      <w:r>
        <w:rPr>
          <w:rFonts w:hint="eastAsia"/>
          <w:lang w:val="en-US" w:eastAsia="zh-CN"/>
        </w:rPr>
        <w:t>将步骤2和3获得的“SN-序列号”、“密钥”和整机迁移的“工作识别码“的信息提交给英方。</w:t>
      </w:r>
    </w:p>
    <w:p w14:paraId="3BDB98F7">
      <w:pPr>
        <w:pStyle w:val="56"/>
        <w:numPr>
          <w:ilvl w:val="0"/>
          <w:numId w:val="80"/>
        </w:numPr>
        <w:bidi w:val="0"/>
        <w:rPr>
          <w:rFonts w:hint="default"/>
          <w:lang w:val="en-US" w:eastAsia="zh-CN"/>
        </w:rPr>
      </w:pPr>
      <w:r>
        <w:rPr>
          <w:rFonts w:hint="eastAsia"/>
          <w:lang w:val="en-US" w:eastAsia="zh-CN"/>
        </w:rPr>
        <w:t>英方会提供给用户整机迁移的“许可注册码”。</w:t>
      </w:r>
    </w:p>
    <w:p w14:paraId="6DFDFBD4">
      <w:pPr>
        <w:pStyle w:val="56"/>
        <w:numPr>
          <w:ilvl w:val="0"/>
          <w:numId w:val="80"/>
        </w:numPr>
        <w:bidi w:val="0"/>
        <w:rPr>
          <w:rFonts w:hint="default"/>
          <w:lang w:val="en-US" w:eastAsia="zh-CN"/>
        </w:rPr>
      </w:pPr>
      <w:r>
        <w:rPr>
          <w:rFonts w:hint="eastAsia"/>
          <w:lang w:val="en-US" w:eastAsia="zh-CN"/>
        </w:rPr>
        <w:t>获得整机迁移的许可注册码后，直接在许可管理界面中，单击“在线更新”按钮，无需输入许可注册码，即可完成整机迁移的许可激活。或者在许可管理界面中，单击“批量更新”将获得的整机迁移许可注册码输入到“软件注册码”的方框内容中，即可完成整机迁移的许可激活。</w:t>
      </w:r>
    </w:p>
    <w:p w14:paraId="47DE88DA">
      <w:pPr>
        <w:pStyle w:val="49"/>
        <w:bidi w:val="0"/>
        <w:rPr>
          <w:rFonts w:hint="eastAsia"/>
          <w:lang w:val="en-US" w:eastAsia="zh-CN"/>
        </w:rPr>
      </w:pPr>
      <w:bookmarkStart w:id="117" w:name="_Toc23058"/>
      <w:bookmarkStart w:id="118" w:name="许可管理绑定"/>
      <w:r>
        <w:rPr>
          <w:rFonts w:hint="eastAsia"/>
          <w:lang w:val="en-US" w:eastAsia="zh-CN"/>
        </w:rPr>
        <w:t>许可管理·绑定</w:t>
      </w:r>
      <w:bookmarkEnd w:id="117"/>
      <w:bookmarkEnd w:id="118"/>
    </w:p>
    <w:p w14:paraId="0519A97B">
      <w:pPr>
        <w:pStyle w:val="48"/>
        <w:bidi w:val="0"/>
        <w:rPr>
          <w:rFonts w:hint="eastAsia"/>
          <w:lang w:val="en-US" w:eastAsia="zh-CN"/>
        </w:rPr>
      </w:pPr>
      <w:r>
        <w:rPr>
          <w:rFonts w:hint="eastAsia"/>
          <w:lang w:val="en-US" w:eastAsia="zh-CN"/>
        </w:rPr>
        <w:t>单击控制台的菜单栏：“系统管理”→“许可管理”：</w:t>
      </w:r>
    </w:p>
    <w:p w14:paraId="664571A4">
      <w:pPr>
        <w:pStyle w:val="48"/>
        <w:bidi w:val="0"/>
        <w:rPr>
          <w:rFonts w:hint="eastAsia"/>
          <w:lang w:val="en-US" w:eastAsia="zh-CN"/>
        </w:rPr>
      </w:pPr>
      <w:r>
        <w:rPr>
          <w:rFonts w:hint="eastAsia"/>
          <w:lang w:val="en-US" w:eastAsia="zh-CN"/>
        </w:rPr>
        <w:t>在许可管理界面中的具体步骤如下：</w:t>
      </w:r>
    </w:p>
    <w:p w14:paraId="555C9286">
      <w:pPr>
        <w:pStyle w:val="56"/>
        <w:numPr>
          <w:ilvl w:val="0"/>
          <w:numId w:val="81"/>
        </w:numPr>
        <w:bidi w:val="0"/>
        <w:rPr>
          <w:rFonts w:hint="eastAsia"/>
          <w:lang w:val="en-US" w:eastAsia="zh-CN"/>
        </w:rPr>
      </w:pPr>
      <w:r>
        <w:rPr>
          <w:rFonts w:hint="eastAsia"/>
          <w:lang w:val="en-US" w:eastAsia="zh-CN"/>
        </w:rPr>
        <w:t>在许可管理界面中的表格右侧中“操作”一列单击“查看”，</w:t>
      </w:r>
    </w:p>
    <w:p w14:paraId="51680920">
      <w:pPr>
        <w:pStyle w:val="56"/>
        <w:numPr>
          <w:ilvl w:val="0"/>
          <w:numId w:val="81"/>
        </w:numPr>
        <w:bidi w:val="0"/>
        <w:rPr>
          <w:rFonts w:hint="eastAsia"/>
          <w:lang w:val="en-US" w:eastAsia="zh-CN"/>
        </w:rPr>
      </w:pPr>
      <w:r>
        <w:rPr>
          <w:rFonts w:hint="eastAsia"/>
          <w:lang w:val="en-US" w:eastAsia="zh-CN"/>
        </w:rPr>
        <w:t>在弹出“许可绑定情况”对话框中，勾选用户需要绑定的节点或虚拟平台，单击“更新绑定”即可完成许可绑定的操作。</w:t>
      </w:r>
    </w:p>
    <w:p w14:paraId="48ACD69B">
      <w:pPr>
        <w:pStyle w:val="48"/>
        <w:bidi w:val="0"/>
        <w:rPr>
          <w:rFonts w:hint="eastAsia"/>
          <w:lang w:val="en-US" w:eastAsia="zh-CN"/>
        </w:rPr>
      </w:pPr>
      <w:r>
        <w:drawing>
          <wp:inline distT="0" distB="0" distL="114300" distR="114300">
            <wp:extent cx="4390390" cy="1136650"/>
            <wp:effectExtent l="0" t="0" r="10160" b="6350"/>
            <wp:docPr id="109"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7"/>
                    <pic:cNvPicPr>
                      <a:picLocks noChangeAspect="1"/>
                    </pic:cNvPicPr>
                  </pic:nvPicPr>
                  <pic:blipFill>
                    <a:blip r:embed="rId120"/>
                    <a:stretch>
                      <a:fillRect/>
                    </a:stretch>
                  </pic:blipFill>
                  <pic:spPr>
                    <a:xfrm>
                      <a:off x="0" y="0"/>
                      <a:ext cx="4390390" cy="1136650"/>
                    </a:xfrm>
                    <a:prstGeom prst="rect">
                      <a:avLst/>
                    </a:prstGeom>
                    <a:noFill/>
                    <a:ln>
                      <a:noFill/>
                    </a:ln>
                  </pic:spPr>
                </pic:pic>
              </a:graphicData>
            </a:graphic>
          </wp:inline>
        </w:drawing>
      </w:r>
    </w:p>
    <w:p w14:paraId="19D7784D">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该控制机上已注册的节点、虚拟平台的名称。</w:t>
      </w:r>
    </w:p>
    <w:p w14:paraId="56EB72F5">
      <w:pPr>
        <w:pStyle w:val="57"/>
        <w:bidi w:val="0"/>
        <w:ind w:left="1680" w:leftChars="0" w:firstLineChars="0"/>
        <w:rPr>
          <w:rFonts w:hint="eastAsia"/>
          <w:lang w:val="en-US" w:eastAsia="zh-CN"/>
        </w:rPr>
      </w:pPr>
      <w:r>
        <w:rPr>
          <w:rFonts w:hint="eastAsia"/>
          <w:b/>
          <w:bCs/>
          <w:lang w:val="en-US" w:eastAsia="zh-CN"/>
        </w:rPr>
        <w:t>资源类型：</w:t>
      </w:r>
      <w:r>
        <w:rPr>
          <w:rFonts w:hint="eastAsia"/>
          <w:lang w:val="en-US" w:eastAsia="zh-CN"/>
        </w:rPr>
        <w:t>节点、虚拟平台。</w:t>
      </w:r>
    </w:p>
    <w:p w14:paraId="14696299">
      <w:pPr>
        <w:pStyle w:val="57"/>
        <w:bidi w:val="0"/>
        <w:ind w:left="1680" w:leftChars="0" w:firstLineChars="0"/>
        <w:rPr>
          <w:rFonts w:hint="eastAsia"/>
          <w:lang w:val="en-US" w:eastAsia="zh-CN"/>
        </w:rPr>
      </w:pPr>
      <w:r>
        <w:rPr>
          <w:rFonts w:hint="eastAsia"/>
          <w:b/>
          <w:bCs/>
          <w:lang w:val="en-US" w:eastAsia="zh-CN"/>
        </w:rPr>
        <w:t>操作系统：</w:t>
      </w:r>
      <w:r>
        <w:rPr>
          <w:rFonts w:hint="eastAsia"/>
          <w:lang w:val="en-US" w:eastAsia="zh-CN"/>
        </w:rPr>
        <w:t xml:space="preserve"> Windows、Linux。</w:t>
      </w:r>
    </w:p>
    <w:p w14:paraId="198DA2FE">
      <w:pPr>
        <w:pStyle w:val="57"/>
        <w:bidi w:val="0"/>
        <w:ind w:left="1680" w:leftChars="0" w:firstLineChars="0"/>
        <w:rPr>
          <w:rFonts w:hint="eastAsia"/>
          <w:lang w:val="en-US" w:eastAsia="zh-CN"/>
        </w:rPr>
      </w:pPr>
      <w:r>
        <w:rPr>
          <w:rFonts w:hint="eastAsia"/>
          <w:b/>
          <w:bCs/>
          <w:lang w:val="en-US" w:eastAsia="zh-CN"/>
        </w:rPr>
        <w:t>是否已经绑定当前license：</w:t>
      </w:r>
      <w:r>
        <w:rPr>
          <w:rFonts w:hint="eastAsia"/>
          <w:lang w:val="en-US" w:eastAsia="zh-CN"/>
        </w:rPr>
        <w:t>是、否。</w:t>
      </w:r>
    </w:p>
    <w:p w14:paraId="7741E746">
      <w:pPr>
        <w:pStyle w:val="48"/>
        <w:bidi w:val="0"/>
        <w:rPr>
          <w:rFonts w:hint="default"/>
          <w:lang w:val="en-US" w:eastAsia="zh-CN"/>
        </w:rPr>
      </w:pPr>
    </w:p>
    <w:p w14:paraId="665E44E4">
      <w:pPr>
        <w:pStyle w:val="116"/>
        <w:widowControl/>
        <w:jc w:val="left"/>
        <w:rPr>
          <w:rFonts w:hint="eastAsia"/>
        </w:rPr>
      </w:pPr>
      <w:r>
        <w:drawing>
          <wp:inline distT="0" distB="0" distL="114300" distR="114300">
            <wp:extent cx="857250" cy="400050"/>
            <wp:effectExtent l="0" t="0" r="0" b="0"/>
            <wp:docPr id="110" name="图片 108"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8"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5A4B2B91">
      <w:pPr>
        <w:pStyle w:val="117"/>
        <w:numPr>
          <w:ilvl w:val="0"/>
          <w:numId w:val="82"/>
        </w:numPr>
        <w:tabs>
          <w:tab w:val="left" w:pos="2126"/>
        </w:tabs>
        <w:bidi w:val="0"/>
        <w:rPr>
          <w:rFonts w:hint="eastAsia"/>
          <w:lang w:val="en-US" w:eastAsia="zh-CN"/>
        </w:rPr>
      </w:pPr>
      <w:r>
        <w:rPr>
          <w:rFonts w:hint="eastAsia"/>
          <w:lang w:val="en-US" w:eastAsia="zh-CN"/>
        </w:rPr>
        <w:t>每个License都有它所对应节点的许可数量，如虚拟机数、物理节点数、迁移容量，此处绑定节点不能超出其许可数量；</w:t>
      </w:r>
    </w:p>
    <w:p w14:paraId="608486B2">
      <w:pPr>
        <w:pStyle w:val="117"/>
        <w:numPr>
          <w:ilvl w:val="0"/>
          <w:numId w:val="82"/>
        </w:numPr>
        <w:tabs>
          <w:tab w:val="left" w:pos="2126"/>
        </w:tabs>
        <w:bidi w:val="0"/>
        <w:rPr>
          <w:rFonts w:hint="eastAsia"/>
          <w:lang w:val="en-US" w:eastAsia="zh-CN"/>
        </w:rPr>
      </w:pPr>
      <w:r>
        <w:rPr>
          <w:rFonts w:hint="eastAsia"/>
          <w:lang w:val="en-US" w:eastAsia="zh-CN"/>
        </w:rPr>
        <w:t>整机迁移i2Move许可绑定需要二次绑定，详见</w:t>
      </w:r>
      <w:r>
        <w:rPr>
          <w:rFonts w:hint="eastAsia"/>
          <w:highlight w:val="none"/>
          <w:lang w:val="en-US" w:eastAsia="zh-CN"/>
        </w:rPr>
        <w:fldChar w:fldCharType="begin"/>
      </w:r>
      <w:r>
        <w:rPr>
          <w:rFonts w:hint="eastAsia"/>
          <w:highlight w:val="none"/>
          <w:lang w:val="en-US" w:eastAsia="zh-CN"/>
        </w:rPr>
        <w:instrText xml:space="preserve"> HYPERLINK \l "全服务器迁移i2Move许可激活" </w:instrText>
      </w:r>
      <w:r>
        <w:rPr>
          <w:rFonts w:hint="eastAsia"/>
          <w:highlight w:val="none"/>
          <w:lang w:val="en-US" w:eastAsia="zh-CN"/>
        </w:rPr>
        <w:fldChar w:fldCharType="separate"/>
      </w:r>
      <w:r>
        <w:rPr>
          <w:rStyle w:val="36"/>
          <w:rFonts w:hint="eastAsia"/>
          <w:highlight w:val="none"/>
          <w:lang w:val="en-US" w:eastAsia="zh-CN"/>
        </w:rPr>
        <w:t>整机迁移i2Move许可绑定</w:t>
      </w:r>
      <w:r>
        <w:rPr>
          <w:rFonts w:hint="eastAsia"/>
          <w:highlight w:val="none"/>
          <w:lang w:val="en-US" w:eastAsia="zh-CN"/>
        </w:rPr>
        <w:fldChar w:fldCharType="end"/>
      </w:r>
      <w:r>
        <w:rPr>
          <w:rFonts w:hint="eastAsia"/>
          <w:lang w:val="en-US" w:eastAsia="zh-CN"/>
        </w:rPr>
        <w:t>。</w:t>
      </w:r>
    </w:p>
    <w:p w14:paraId="069254B7">
      <w:pPr>
        <w:pStyle w:val="117"/>
        <w:numPr>
          <w:ilvl w:val="0"/>
          <w:numId w:val="82"/>
        </w:numPr>
        <w:tabs>
          <w:tab w:val="left" w:pos="2126"/>
        </w:tabs>
        <w:bidi w:val="0"/>
        <w:rPr>
          <w:rFonts w:hint="eastAsia"/>
          <w:lang w:val="en-US" w:eastAsia="zh-CN"/>
        </w:rPr>
      </w:pPr>
      <w:r>
        <w:rPr>
          <w:rFonts w:hint="eastAsia"/>
          <w:lang w:val="en-US" w:eastAsia="zh-CN"/>
        </w:rPr>
        <w:t>对于整机迁移许可，此处只绑定许可中对应的工作机节点即可（灾备机无须绑定）。</w:t>
      </w:r>
    </w:p>
    <w:p w14:paraId="6ADCEF15">
      <w:pPr>
        <w:pStyle w:val="117"/>
        <w:numPr>
          <w:ilvl w:val="0"/>
          <w:numId w:val="82"/>
        </w:numPr>
        <w:tabs>
          <w:tab w:val="left" w:pos="2126"/>
        </w:tabs>
        <w:bidi w:val="0"/>
        <w:rPr>
          <w:rFonts w:hint="eastAsia"/>
          <w:lang w:val="en-US" w:eastAsia="zh-CN"/>
        </w:rPr>
      </w:pPr>
      <w:r>
        <w:rPr>
          <w:rFonts w:hint="eastAsia"/>
          <w:lang w:val="en-US" w:eastAsia="zh-CN"/>
        </w:rPr>
        <w:t>无论是试用版License还是正式版License，都需要绑定控制机识别码。</w:t>
      </w:r>
    </w:p>
    <w:p w14:paraId="4D9765AF">
      <w:pPr>
        <w:pStyle w:val="49"/>
        <w:bidi w:val="0"/>
        <w:rPr>
          <w:rFonts w:hint="eastAsia"/>
          <w:lang w:val="en-US" w:eastAsia="zh-CN"/>
        </w:rPr>
      </w:pPr>
      <w:bookmarkStart w:id="119" w:name="许可管理更新"/>
      <w:bookmarkStart w:id="120" w:name="_Toc30762"/>
      <w:r>
        <w:rPr>
          <w:rFonts w:hint="eastAsia"/>
          <w:lang w:val="en-US" w:eastAsia="zh-CN"/>
        </w:rPr>
        <w:t>许可管理·更新</w:t>
      </w:r>
      <w:bookmarkEnd w:id="119"/>
      <w:bookmarkEnd w:id="120"/>
    </w:p>
    <w:p w14:paraId="632037C9">
      <w:pPr>
        <w:pStyle w:val="48"/>
        <w:bidi w:val="0"/>
        <w:rPr>
          <w:rFonts w:hint="eastAsia"/>
          <w:lang w:val="en-US" w:eastAsia="zh-CN"/>
        </w:rPr>
      </w:pPr>
      <w:r>
        <w:rPr>
          <w:rFonts w:hint="eastAsia"/>
          <w:lang w:val="en-US" w:eastAsia="zh-CN"/>
        </w:rPr>
        <w:t>License更新是向现有许可添加新功能、添加更多节点许可数量的操作；根据控制机是否能联网分为“在线更新”和“批量更新”（离线更新）。如果更新的License功能集合少于之前的License功能集合，则更新后可用的灾备功能集合将以新添加的License为准。</w:t>
      </w:r>
    </w:p>
    <w:p w14:paraId="45311657">
      <w:pPr>
        <w:pStyle w:val="49"/>
        <w:bidi w:val="0"/>
        <w:rPr>
          <w:rFonts w:hint="eastAsia"/>
          <w:lang w:val="en-US" w:eastAsia="zh-CN"/>
        </w:rPr>
      </w:pPr>
      <w:bookmarkStart w:id="121" w:name="在线License更新"/>
      <w:r>
        <w:rPr>
          <w:rFonts w:hint="eastAsia"/>
          <w:lang w:val="en-US" w:eastAsia="zh-CN"/>
        </w:rPr>
        <w:t>在线License更新</w:t>
      </w:r>
      <w:bookmarkEnd w:id="121"/>
    </w:p>
    <w:p w14:paraId="7EB3CF4A">
      <w:pPr>
        <w:pStyle w:val="48"/>
        <w:bidi w:val="0"/>
        <w:rPr>
          <w:rFonts w:hint="eastAsia"/>
          <w:lang w:val="en-US" w:eastAsia="zh-CN"/>
        </w:rPr>
      </w:pPr>
      <w:r>
        <w:rPr>
          <w:rFonts w:hint="eastAsia"/>
          <w:lang w:val="en-US" w:eastAsia="zh-CN"/>
        </w:rPr>
        <w:t>单击控制台的菜单栏：“系统管理”→“许可管理”：</w:t>
      </w:r>
    </w:p>
    <w:p w14:paraId="256A4921">
      <w:pPr>
        <w:pStyle w:val="48"/>
        <w:bidi w:val="0"/>
        <w:rPr>
          <w:rFonts w:hint="eastAsia"/>
          <w:lang w:val="en-US" w:eastAsia="zh-CN"/>
        </w:rPr>
      </w:pPr>
      <w:r>
        <w:rPr>
          <w:rFonts w:hint="eastAsia"/>
          <w:lang w:val="en-US" w:eastAsia="zh-CN"/>
        </w:rPr>
        <w:t>在许可管理界面中，在线License更新步骤如下：</w:t>
      </w:r>
    </w:p>
    <w:p w14:paraId="5D83EB58">
      <w:pPr>
        <w:pStyle w:val="56"/>
        <w:numPr>
          <w:ilvl w:val="0"/>
          <w:numId w:val="83"/>
        </w:numPr>
        <w:bidi w:val="0"/>
        <w:rPr>
          <w:rFonts w:hint="eastAsia"/>
          <w:lang w:val="en-US" w:eastAsia="zh-CN"/>
        </w:rPr>
      </w:pPr>
      <w:r>
        <w:rPr>
          <w:rFonts w:hint="eastAsia"/>
          <w:lang w:val="en-US" w:eastAsia="zh-CN"/>
        </w:rPr>
        <w:t>单击页面下方“在线更新”，控制机会自动获取所有许可的最新版本，并更新。</w:t>
      </w:r>
    </w:p>
    <w:p w14:paraId="65E9C7A2">
      <w:pPr>
        <w:pStyle w:val="56"/>
        <w:numPr>
          <w:ilvl w:val="0"/>
          <w:numId w:val="83"/>
        </w:numPr>
        <w:bidi w:val="0"/>
        <w:rPr>
          <w:rFonts w:hint="eastAsia"/>
          <w:lang w:val="en-US" w:eastAsia="zh-CN"/>
        </w:rPr>
      </w:pPr>
      <w:r>
        <w:rPr>
          <w:rFonts w:hint="eastAsia"/>
          <w:lang w:val="en-US" w:eastAsia="zh-CN"/>
        </w:rPr>
        <w:t>完成后会提示操作是否成功。</w:t>
      </w:r>
    </w:p>
    <w:p w14:paraId="755E847B">
      <w:pPr>
        <w:pStyle w:val="49"/>
        <w:bidi w:val="0"/>
        <w:rPr>
          <w:rFonts w:hint="eastAsia"/>
          <w:lang w:val="en-US" w:eastAsia="zh-CN"/>
        </w:rPr>
      </w:pPr>
      <w:bookmarkStart w:id="122" w:name="批量License更新（离线License更新）"/>
      <w:r>
        <w:rPr>
          <w:rFonts w:hint="eastAsia"/>
          <w:lang w:val="en-US" w:eastAsia="zh-CN"/>
        </w:rPr>
        <w:t>批量License更新（离线License更新）</w:t>
      </w:r>
      <w:bookmarkEnd w:id="122"/>
    </w:p>
    <w:p w14:paraId="03968377">
      <w:pPr>
        <w:pStyle w:val="48"/>
        <w:bidi w:val="0"/>
        <w:rPr>
          <w:rFonts w:hint="eastAsia"/>
          <w:lang w:val="en-US" w:eastAsia="zh-CN"/>
        </w:rPr>
      </w:pPr>
      <w:r>
        <w:rPr>
          <w:rFonts w:hint="eastAsia"/>
          <w:lang w:val="en-US" w:eastAsia="zh-CN"/>
        </w:rPr>
        <w:t>单击控制台的菜单栏：“系统管理”→“许可管理”：</w:t>
      </w:r>
    </w:p>
    <w:p w14:paraId="1D0195FF">
      <w:pPr>
        <w:pStyle w:val="48"/>
        <w:bidi w:val="0"/>
        <w:rPr>
          <w:rFonts w:hint="eastAsia"/>
          <w:lang w:val="en-US" w:eastAsia="zh-CN"/>
        </w:rPr>
      </w:pPr>
      <w:r>
        <w:rPr>
          <w:rFonts w:hint="eastAsia"/>
          <w:lang w:val="en-US" w:eastAsia="zh-CN"/>
        </w:rPr>
        <w:t>在许可管理界面中，批量License更新（离线License更新）步骤如下：</w:t>
      </w:r>
    </w:p>
    <w:p w14:paraId="2A15E780">
      <w:pPr>
        <w:pStyle w:val="56"/>
        <w:numPr>
          <w:ilvl w:val="0"/>
          <w:numId w:val="84"/>
        </w:numPr>
        <w:bidi w:val="0"/>
        <w:rPr>
          <w:rFonts w:hint="eastAsia"/>
          <w:lang w:val="en-US" w:eastAsia="zh-CN"/>
        </w:rPr>
      </w:pPr>
      <w:r>
        <w:rPr>
          <w:rFonts w:hint="eastAsia"/>
          <w:lang w:val="en-US" w:eastAsia="zh-CN"/>
        </w:rPr>
        <w:t>单击页面下方“批量更新”，会弹出更新license窗口。</w:t>
      </w:r>
    </w:p>
    <w:p w14:paraId="1077ABF4">
      <w:pPr>
        <w:pStyle w:val="48"/>
        <w:bidi w:val="0"/>
        <w:rPr>
          <w:rFonts w:hint="eastAsia"/>
          <w:lang w:val="en-US" w:eastAsia="zh-CN"/>
        </w:rPr>
      </w:pPr>
      <w:r>
        <w:rPr>
          <w:rFonts w:ascii="宋体" w:hAnsi="宋体" w:eastAsia="宋体" w:cs="宋体"/>
          <w:sz w:val="24"/>
          <w:szCs w:val="24"/>
        </w:rPr>
        <w:drawing>
          <wp:inline distT="0" distB="0" distL="114300" distR="114300">
            <wp:extent cx="4982845" cy="3320415"/>
            <wp:effectExtent l="0" t="0" r="8255" b="13335"/>
            <wp:docPr id="230"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37" descr="IMG_256"/>
                    <pic:cNvPicPr>
                      <a:picLocks noChangeAspect="1"/>
                    </pic:cNvPicPr>
                  </pic:nvPicPr>
                  <pic:blipFill>
                    <a:blip r:embed="rId121"/>
                    <a:stretch>
                      <a:fillRect/>
                    </a:stretch>
                  </pic:blipFill>
                  <pic:spPr>
                    <a:xfrm>
                      <a:off x="0" y="0"/>
                      <a:ext cx="4982845" cy="3320415"/>
                    </a:xfrm>
                    <a:prstGeom prst="rect">
                      <a:avLst/>
                    </a:prstGeom>
                    <a:noFill/>
                    <a:ln w="9525">
                      <a:noFill/>
                    </a:ln>
                  </pic:spPr>
                </pic:pic>
              </a:graphicData>
            </a:graphic>
          </wp:inline>
        </w:drawing>
      </w:r>
    </w:p>
    <w:p w14:paraId="0101D990">
      <w:pPr>
        <w:pStyle w:val="57"/>
        <w:bidi w:val="0"/>
        <w:ind w:left="1680" w:leftChars="0" w:firstLineChars="0"/>
        <w:rPr>
          <w:rFonts w:hint="eastAsia"/>
          <w:lang w:val="en-US" w:eastAsia="zh-CN"/>
        </w:rPr>
      </w:pPr>
      <w:r>
        <w:rPr>
          <w:rFonts w:hint="eastAsia"/>
          <w:b/>
          <w:bCs/>
          <w:lang w:val="en-US" w:eastAsia="zh-CN"/>
        </w:rPr>
        <w:t xml:space="preserve">绑定地址： </w:t>
      </w:r>
      <w:r>
        <w:rPr>
          <w:rFonts w:hint="eastAsia"/>
          <w:lang w:val="en-US" w:eastAsia="zh-CN"/>
        </w:rPr>
        <w:t>需要一台能联网的主机访问此“绑定地址”；</w:t>
      </w:r>
    </w:p>
    <w:p w14:paraId="508BDD1F">
      <w:pPr>
        <w:pStyle w:val="57"/>
        <w:bidi w:val="0"/>
        <w:ind w:left="1680" w:leftChars="0" w:firstLineChars="0"/>
        <w:rPr>
          <w:rFonts w:hint="eastAsia"/>
          <w:lang w:val="en-US" w:eastAsia="zh-CN"/>
        </w:rPr>
      </w:pPr>
      <w:r>
        <w:rPr>
          <w:rFonts w:hint="eastAsia"/>
          <w:b/>
          <w:bCs/>
          <w:lang w:val="en-US" w:eastAsia="zh-CN"/>
        </w:rPr>
        <w:t xml:space="preserve">识别码： </w:t>
      </w:r>
      <w:r>
        <w:rPr>
          <w:rFonts w:hint="eastAsia"/>
          <w:b w:val="0"/>
          <w:bCs w:val="0"/>
          <w:lang w:val="en-US" w:eastAsia="zh-CN"/>
        </w:rPr>
        <w:t>用于</w:t>
      </w:r>
      <w:r>
        <w:rPr>
          <w:rFonts w:hint="eastAsia"/>
          <w:lang w:val="en-US" w:eastAsia="zh-CN"/>
        </w:rPr>
        <w:t>License自助绑定操作。</w:t>
      </w:r>
    </w:p>
    <w:p w14:paraId="1EB1D890">
      <w:pPr>
        <w:pStyle w:val="57"/>
        <w:bidi w:val="0"/>
        <w:ind w:left="1680" w:leftChars="0" w:firstLineChars="0"/>
        <w:rPr>
          <w:rFonts w:hint="eastAsia"/>
          <w:lang w:val="en-US" w:eastAsia="zh-CN"/>
        </w:rPr>
      </w:pPr>
      <w:r>
        <w:rPr>
          <w:rFonts w:hint="eastAsia"/>
          <w:b/>
          <w:bCs/>
          <w:lang w:val="en-US" w:eastAsia="zh-CN"/>
        </w:rPr>
        <w:t>试用升级正式：</w:t>
      </w:r>
      <w:r>
        <w:rPr>
          <w:rFonts w:hint="eastAsia"/>
          <w:lang w:val="en-US" w:eastAsia="zh-CN"/>
        </w:rPr>
        <w:t xml:space="preserve"> 如果您需要将“试用版”许可升级为“正式版”许可，您还需要勾选此项，此操作会将“正式版”许可作为新许可添加，并自动将试用版上的绑定关系转移到正式版上，旧有试用版许可保留不变。</w:t>
      </w:r>
    </w:p>
    <w:p w14:paraId="5D9A21B3">
      <w:pPr>
        <w:pStyle w:val="57"/>
        <w:bidi w:val="0"/>
        <w:ind w:left="1680" w:leftChars="0" w:firstLineChars="0"/>
        <w:rPr>
          <w:rFonts w:hint="eastAsia"/>
          <w:lang w:val="en-US" w:eastAsia="zh-CN"/>
        </w:rPr>
      </w:pPr>
      <w:r>
        <w:rPr>
          <w:rFonts w:hint="eastAsia"/>
          <w:b/>
          <w:bCs/>
          <w:lang w:val="en-US" w:eastAsia="zh-CN"/>
        </w:rPr>
        <w:t xml:space="preserve">软件注册码： </w:t>
      </w:r>
      <w:r>
        <w:rPr>
          <w:rFonts w:hint="eastAsia"/>
          <w:lang w:val="en-US" w:eastAsia="zh-CN"/>
        </w:rPr>
        <w:t>您可以选择复制许可文件中的全部文本粘贴到“软件注册码”栏，并单击“确定”更新许可。</w:t>
      </w:r>
    </w:p>
    <w:p w14:paraId="7F220506">
      <w:pPr>
        <w:pStyle w:val="57"/>
        <w:bidi w:val="0"/>
        <w:ind w:left="1680" w:leftChars="0" w:firstLineChars="0"/>
        <w:rPr>
          <w:rFonts w:hint="eastAsia"/>
          <w:lang w:val="en-US" w:eastAsia="zh-CN"/>
        </w:rPr>
      </w:pPr>
      <w:r>
        <w:rPr>
          <w:rFonts w:hint="eastAsia"/>
          <w:b/>
          <w:bCs/>
          <w:lang w:val="en-US" w:eastAsia="zh-CN"/>
        </w:rPr>
        <w:t>License文件：</w:t>
      </w:r>
      <w:r>
        <w:rPr>
          <w:rFonts w:hint="eastAsia"/>
          <w:lang w:val="en-US" w:eastAsia="zh-CN"/>
        </w:rPr>
        <w:t>也可以通过将整个许可文件拖入“License文件”栏，单击“上传”更新许可。</w:t>
      </w:r>
    </w:p>
    <w:p w14:paraId="2A1D459D">
      <w:pPr>
        <w:pStyle w:val="56"/>
        <w:numPr>
          <w:ilvl w:val="0"/>
          <w:numId w:val="83"/>
        </w:numPr>
        <w:bidi w:val="0"/>
        <w:rPr>
          <w:rFonts w:hint="eastAsia"/>
          <w:lang w:val="en-US" w:eastAsia="zh-CN"/>
        </w:rPr>
      </w:pPr>
      <w:r>
        <w:rPr>
          <w:rFonts w:hint="eastAsia"/>
          <w:lang w:val="en-US" w:eastAsia="zh-CN"/>
        </w:rPr>
        <w:t>在软件注册码中输入英方提供更新后的“软件注册码”。</w:t>
      </w:r>
    </w:p>
    <w:p w14:paraId="6FCC39C1">
      <w:pPr>
        <w:pStyle w:val="56"/>
        <w:numPr>
          <w:ilvl w:val="0"/>
          <w:numId w:val="83"/>
        </w:numPr>
        <w:bidi w:val="0"/>
        <w:rPr>
          <w:rFonts w:hint="eastAsia"/>
          <w:lang w:val="en-US" w:eastAsia="zh-CN"/>
        </w:rPr>
      </w:pPr>
      <w:r>
        <w:rPr>
          <w:rFonts w:hint="eastAsia"/>
          <w:lang w:val="en-US" w:eastAsia="zh-CN"/>
        </w:rPr>
        <w:t>单击“确定”，完成批量License更新（离线License更新）。</w:t>
      </w:r>
    </w:p>
    <w:p w14:paraId="367D7617">
      <w:pPr>
        <w:pStyle w:val="47"/>
        <w:bidi w:val="0"/>
        <w:rPr>
          <w:rFonts w:hint="default"/>
          <w:lang w:val="en-US" w:eastAsia="zh-CN"/>
        </w:rPr>
      </w:pPr>
      <w:bookmarkStart w:id="123" w:name="系统设置配置备份"/>
      <w:bookmarkStart w:id="124" w:name="_Toc10177"/>
      <w:bookmarkStart w:id="125" w:name="_Toc29457"/>
      <w:r>
        <w:rPr>
          <w:rFonts w:hint="eastAsia"/>
          <w:lang w:val="en-US" w:eastAsia="zh-CN"/>
        </w:rPr>
        <w:t>配置备份</w:t>
      </w:r>
      <w:bookmarkEnd w:id="123"/>
      <w:bookmarkEnd w:id="124"/>
      <w:bookmarkEnd w:id="125"/>
    </w:p>
    <w:p w14:paraId="7AD3E990">
      <w:pPr>
        <w:pStyle w:val="48"/>
        <w:bidi w:val="0"/>
        <w:rPr>
          <w:rFonts w:hint="default"/>
          <w:lang w:val="en-US" w:eastAsia="zh-CN"/>
        </w:rPr>
      </w:pPr>
      <w:r>
        <w:rPr>
          <w:rFonts w:hint="default"/>
          <w:lang w:val="en-US" w:eastAsia="zh-CN"/>
        </w:rPr>
        <w:t>为了保证控制机是正常运转的，英方同时也提供了对控制机的备份，以确保控制机在出现问题的时候或是用户想转移当前控制机的配置数据，数据是可恢复的也是可复制。</w:t>
      </w:r>
    </w:p>
    <w:p w14:paraId="602734CA">
      <w:pPr>
        <w:pStyle w:val="49"/>
        <w:bidi w:val="0"/>
        <w:rPr>
          <w:rFonts w:hint="default"/>
          <w:lang w:val="en-US" w:eastAsia="zh-CN"/>
        </w:rPr>
      </w:pPr>
      <w:bookmarkStart w:id="126" w:name="配置备份Ctrl备份配置"/>
      <w:bookmarkStart w:id="127" w:name="_Toc20157"/>
      <w:r>
        <w:rPr>
          <w:rFonts w:hint="eastAsia"/>
          <w:lang w:val="en-US" w:eastAsia="zh-CN"/>
        </w:rPr>
        <w:t>配置备份·</w:t>
      </w:r>
      <w:r>
        <w:rPr>
          <w:rFonts w:hint="default"/>
          <w:lang w:val="en-US" w:eastAsia="zh-CN"/>
        </w:rPr>
        <w:t>Ctrl备份配置</w:t>
      </w:r>
      <w:bookmarkEnd w:id="126"/>
      <w:bookmarkEnd w:id="127"/>
      <w:r>
        <w:rPr>
          <w:rFonts w:hint="eastAsia"/>
          <w:lang w:val="en-US" w:eastAsia="zh-CN"/>
        </w:rPr>
        <w:t>·本地</w:t>
      </w:r>
    </w:p>
    <w:p w14:paraId="65DDD392">
      <w:pPr>
        <w:pStyle w:val="48"/>
        <w:bidi w:val="0"/>
        <w:rPr>
          <w:rFonts w:hint="eastAsia"/>
          <w:lang w:val="en-US" w:eastAsia="zh-CN"/>
        </w:rPr>
      </w:pPr>
      <w:r>
        <w:rPr>
          <w:rFonts w:hint="eastAsia"/>
          <w:lang w:val="en-US" w:eastAsia="zh-CN"/>
        </w:rPr>
        <w:t>单击控制台的菜单栏：“系统管理”→“配置备份”：</w:t>
      </w:r>
    </w:p>
    <w:p w14:paraId="2214D10B">
      <w:pPr>
        <w:pStyle w:val="48"/>
        <w:rPr>
          <w:rFonts w:hint="default"/>
          <w:lang w:val="en-US" w:eastAsia="zh-CN"/>
        </w:rPr>
      </w:pPr>
      <w:r>
        <w:rPr>
          <w:rFonts w:hint="default"/>
          <w:lang w:val="en-US" w:eastAsia="zh-CN"/>
        </w:rPr>
        <w:t>在配置备份界面中，单击进入“Ctrl备份配置”：</w:t>
      </w:r>
    </w:p>
    <w:p w14:paraId="763A0FAD">
      <w:pPr>
        <w:pStyle w:val="48"/>
        <w:rPr>
          <w:rFonts w:hint="default"/>
          <w:lang w:val="en-US" w:eastAsia="zh-CN"/>
        </w:rPr>
      </w:pPr>
      <w:r>
        <w:drawing>
          <wp:inline distT="0" distB="0" distL="114300" distR="114300">
            <wp:extent cx="4929505" cy="2419985"/>
            <wp:effectExtent l="0" t="0" r="4445" b="18415"/>
            <wp:docPr id="17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52"/>
                    <pic:cNvPicPr>
                      <a:picLocks noChangeAspect="1"/>
                    </pic:cNvPicPr>
                  </pic:nvPicPr>
                  <pic:blipFill>
                    <a:blip r:embed="rId122"/>
                    <a:stretch>
                      <a:fillRect/>
                    </a:stretch>
                  </pic:blipFill>
                  <pic:spPr>
                    <a:xfrm>
                      <a:off x="0" y="0"/>
                      <a:ext cx="4929505" cy="2419985"/>
                    </a:xfrm>
                    <a:prstGeom prst="rect">
                      <a:avLst/>
                    </a:prstGeom>
                    <a:noFill/>
                    <a:ln>
                      <a:noFill/>
                    </a:ln>
                  </pic:spPr>
                </pic:pic>
              </a:graphicData>
            </a:graphic>
          </wp:inline>
        </w:drawing>
      </w:r>
    </w:p>
    <w:p w14:paraId="572879FC">
      <w:pPr>
        <w:pStyle w:val="57"/>
        <w:bidi w:val="0"/>
        <w:ind w:left="1680" w:leftChars="0" w:firstLineChars="0"/>
        <w:rPr>
          <w:rFonts w:hint="default"/>
          <w:u w:val="none"/>
          <w:lang w:val="en-US" w:eastAsia="zh-CN"/>
        </w:rPr>
      </w:pPr>
      <w:r>
        <w:rPr>
          <w:rFonts w:hint="default"/>
          <w:b/>
          <w:bCs/>
          <w:lang w:val="en-US" w:eastAsia="zh-CN"/>
        </w:rPr>
        <w:t>备份类型</w:t>
      </w:r>
      <w:r>
        <w:rPr>
          <w:rFonts w:hint="eastAsia"/>
          <w:b/>
          <w:bCs/>
          <w:lang w:val="en-US" w:eastAsia="zh-CN"/>
        </w:rPr>
        <w:t>（目的地）</w:t>
      </w:r>
      <w:r>
        <w:rPr>
          <w:rFonts w:hint="default"/>
          <w:b/>
          <w:bCs/>
          <w:lang w:val="en-US" w:eastAsia="zh-CN"/>
        </w:rPr>
        <w:t>：</w:t>
      </w:r>
      <w:r>
        <w:rPr>
          <w:rFonts w:hint="eastAsia"/>
          <w:lang w:val="en-US" w:eastAsia="zh-CN"/>
        </w:rPr>
        <w:t>选择本地</w:t>
      </w:r>
      <w:r>
        <w:rPr>
          <w:rFonts w:hint="default"/>
          <w:lang w:val="en-US" w:eastAsia="zh-CN"/>
        </w:rPr>
        <w:t>。</w:t>
      </w:r>
    </w:p>
    <w:p w14:paraId="72BE197B">
      <w:pPr>
        <w:pStyle w:val="118"/>
        <w:tabs>
          <w:tab w:val="left" w:pos="2100"/>
        </w:tabs>
        <w:rPr>
          <w:rFonts w:hint="default"/>
        </w:rPr>
      </w:pPr>
      <w:r>
        <w:drawing>
          <wp:inline distT="0" distB="0" distL="114300" distR="114300">
            <wp:extent cx="457200" cy="152400"/>
            <wp:effectExtent l="0" t="0" r="0" b="0"/>
            <wp:docPr id="116" name="图片 11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F807A96">
      <w:pPr>
        <w:pStyle w:val="119"/>
        <w:rPr>
          <w:rFonts w:hint="default"/>
          <w:lang w:val="en-US" w:eastAsia="zh-CN"/>
        </w:rPr>
      </w:pPr>
      <w:r>
        <w:rPr>
          <w:rFonts w:hint="eastAsia"/>
          <w:lang w:val="en-US" w:eastAsia="zh-CN"/>
        </w:rPr>
        <w:t>本地指的就是当前本地的控制机，远程指的是非本地控制机（需要测试连接）。</w:t>
      </w:r>
    </w:p>
    <w:p w14:paraId="29E4B6D5">
      <w:pPr>
        <w:pStyle w:val="57"/>
        <w:bidi w:val="0"/>
        <w:ind w:left="1680" w:leftChars="0" w:firstLineChars="0"/>
        <w:rPr>
          <w:rFonts w:hint="default"/>
          <w:lang w:val="en-US" w:eastAsia="zh-CN"/>
        </w:rPr>
      </w:pPr>
      <w:r>
        <w:rPr>
          <w:rFonts w:hint="default"/>
          <w:b/>
          <w:bCs/>
          <w:lang w:val="en-US" w:eastAsia="zh-CN"/>
        </w:rPr>
        <w:t>备份位置：</w:t>
      </w:r>
      <w:r>
        <w:rPr>
          <w:rFonts w:hint="default"/>
          <w:lang w:val="en-US" w:eastAsia="zh-CN"/>
        </w:rPr>
        <w:t>将备份数据文件保存到的路径。</w:t>
      </w:r>
    </w:p>
    <w:p w14:paraId="4D8482E0">
      <w:pPr>
        <w:pStyle w:val="118"/>
        <w:tabs>
          <w:tab w:val="left" w:pos="2100"/>
        </w:tabs>
        <w:rPr>
          <w:rFonts w:hint="default"/>
        </w:rPr>
      </w:pPr>
      <w:r>
        <w:drawing>
          <wp:inline distT="0" distB="0" distL="114300" distR="114300">
            <wp:extent cx="457200" cy="152400"/>
            <wp:effectExtent l="0" t="0" r="0" b="0"/>
            <wp:docPr id="117" name="图片 11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D09E42D">
      <w:pPr>
        <w:pStyle w:val="119"/>
        <w:rPr>
          <w:rFonts w:hint="default"/>
          <w:lang w:val="en-US" w:eastAsia="zh-CN"/>
        </w:rPr>
      </w:pPr>
      <w:r>
        <w:rPr>
          <w:rFonts w:hint="eastAsia"/>
          <w:lang w:val="en-US" w:eastAsia="zh-CN"/>
        </w:rPr>
        <w:t>若控制机为Linux控制机，需要在底层先新建目录，且权限为777。</w:t>
      </w:r>
    </w:p>
    <w:p w14:paraId="41B19209">
      <w:pPr>
        <w:pStyle w:val="57"/>
        <w:bidi w:val="0"/>
        <w:ind w:left="1680" w:leftChars="0" w:firstLineChars="0"/>
        <w:rPr>
          <w:rFonts w:hint="default"/>
          <w:lang w:val="en-US" w:eastAsia="zh-CN"/>
        </w:rPr>
      </w:pPr>
      <w:r>
        <w:rPr>
          <w:rFonts w:hint="default"/>
          <w:b/>
          <w:bCs/>
          <w:lang w:val="en-US" w:eastAsia="zh-CN"/>
        </w:rPr>
        <w:t>定时备份：</w:t>
      </w:r>
      <w:r>
        <w:rPr>
          <w:rFonts w:hint="default"/>
          <w:lang w:val="en-US" w:eastAsia="zh-CN"/>
        </w:rPr>
        <w:t>通过定时来备份当前的控制机的配置备份。</w:t>
      </w:r>
    </w:p>
    <w:p w14:paraId="6F02C003">
      <w:pPr>
        <w:pStyle w:val="57"/>
        <w:bidi w:val="0"/>
        <w:ind w:left="1680" w:leftChars="0" w:firstLineChars="0"/>
        <w:rPr>
          <w:rFonts w:hint="default"/>
          <w:lang w:val="en-US" w:eastAsia="zh-CN"/>
        </w:rPr>
      </w:pPr>
      <w:r>
        <w:rPr>
          <w:rFonts w:hint="default"/>
          <w:b/>
          <w:bCs/>
          <w:lang w:val="en-US" w:eastAsia="zh-CN"/>
        </w:rPr>
        <w:t>保留个数：</w:t>
      </w:r>
      <w:r>
        <w:rPr>
          <w:rFonts w:hint="default"/>
          <w:lang w:val="en-US" w:eastAsia="zh-CN"/>
        </w:rPr>
        <w:t>当前的备份数据保留的个数。默认数字是3。即超过了三份备份数据，会自动删除三份数据的第一份备份数据，以此类推。保留个数最小为3，最大为30。</w:t>
      </w:r>
    </w:p>
    <w:p w14:paraId="51E261E0">
      <w:pPr>
        <w:pStyle w:val="57"/>
        <w:bidi w:val="0"/>
        <w:ind w:left="1680" w:leftChars="0" w:firstLineChars="0"/>
        <w:rPr>
          <w:rFonts w:hint="default"/>
          <w:lang w:val="en-US" w:eastAsia="zh-CN"/>
        </w:rPr>
      </w:pPr>
      <w:r>
        <w:rPr>
          <w:rFonts w:hint="default"/>
          <w:b/>
          <w:bCs/>
          <w:lang w:val="en-US" w:eastAsia="zh-CN"/>
        </w:rPr>
        <w:t>备份频率：</w:t>
      </w:r>
      <w:r>
        <w:rPr>
          <w:rFonts w:hint="default"/>
          <w:lang w:val="en-US" w:eastAsia="zh-CN"/>
        </w:rPr>
        <w:t>按照用户设定的频率来备份数据。备份频率分为两种类型，每隔xxx小时、每天xxx时。</w:t>
      </w:r>
    </w:p>
    <w:p w14:paraId="3E68FCD7">
      <w:pPr>
        <w:pStyle w:val="118"/>
        <w:tabs>
          <w:tab w:val="left" w:pos="2100"/>
        </w:tabs>
        <w:rPr>
          <w:rFonts w:hint="default"/>
        </w:rPr>
      </w:pPr>
      <w:r>
        <w:drawing>
          <wp:inline distT="0" distB="0" distL="114300" distR="114300">
            <wp:extent cx="457200" cy="152400"/>
            <wp:effectExtent l="0" t="0" r="0" b="0"/>
            <wp:docPr id="118" name="图片 116"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6"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B825293">
      <w:pPr>
        <w:pStyle w:val="119"/>
        <w:rPr>
          <w:rFonts w:hint="eastAsia"/>
          <w:lang w:val="en-US" w:eastAsia="zh-CN"/>
        </w:rPr>
      </w:pPr>
      <w:r>
        <w:rPr>
          <w:rFonts w:hint="eastAsia"/>
          <w:lang w:val="en-US" w:eastAsia="zh-CN"/>
        </w:rPr>
        <w:t>每隔3小时，指的是每隔3小时会自动进行备份。</w:t>
      </w:r>
    </w:p>
    <w:p w14:paraId="3CC7705F">
      <w:pPr>
        <w:pStyle w:val="119"/>
        <w:rPr>
          <w:rFonts w:hint="eastAsia"/>
          <w:lang w:val="en-US" w:eastAsia="zh-CN"/>
        </w:rPr>
      </w:pPr>
      <w:r>
        <w:rPr>
          <w:rFonts w:hint="eastAsia"/>
          <w:lang w:val="en-US" w:eastAsia="zh-CN"/>
        </w:rPr>
        <w:t>每天15时，指的时每天下午3点会进行备份，每天xxx时的数字限于0-23数字之间。</w:t>
      </w:r>
    </w:p>
    <w:p w14:paraId="0A4EEA8E">
      <w:pPr>
        <w:pStyle w:val="48"/>
        <w:bidi w:val="0"/>
        <w:rPr>
          <w:rFonts w:hint="eastAsia"/>
          <w:lang w:val="en-US" w:eastAsia="zh-CN"/>
        </w:rPr>
      </w:pPr>
      <w:r>
        <w:rPr>
          <w:rFonts w:hint="eastAsia"/>
          <w:lang w:val="en-US" w:eastAsia="zh-CN"/>
        </w:rPr>
        <w:t>完成Ctrl备份配置中备份类型为本地的创建，不会自动生成备份历史记录，如果想要生成备份记录，需要手动生成，在配置备份界面中，单击“Ctrl备份历史”→“执行备份”，会自动生成manual_*开头的记录，同时，在用户设置的“备份位置”目录中生成manual_*开头的文件。</w:t>
      </w:r>
    </w:p>
    <w:p w14:paraId="099DB819">
      <w:pPr>
        <w:pStyle w:val="48"/>
        <w:bidi w:val="0"/>
        <w:rPr>
          <w:rFonts w:hint="eastAsia"/>
          <w:lang w:val="en-US" w:eastAsia="zh-CN"/>
        </w:rPr>
      </w:pPr>
      <w:r>
        <w:rPr>
          <w:rFonts w:hint="eastAsia"/>
          <w:lang w:val="en-US" w:eastAsia="zh-CN"/>
        </w:rPr>
        <w:t>如果开启了定时备份，则在配置备份界面中，单击“Ctrl备份历史”→“执行备份”执行”，会自动生成cc_*开头的记录，同时，在用户设置的“备份位置”目录中生成cc_*开头的文件。</w:t>
      </w:r>
    </w:p>
    <w:p w14:paraId="17B05887">
      <w:pPr>
        <w:pStyle w:val="48"/>
        <w:bidi w:val="0"/>
        <w:rPr>
          <w:rFonts w:hint="eastAsia"/>
          <w:lang w:val="en-US" w:eastAsia="zh-CN"/>
        </w:rPr>
      </w:pPr>
      <w:r>
        <w:rPr>
          <w:rFonts w:hint="eastAsia"/>
          <w:lang w:val="en-US" w:eastAsia="zh-CN"/>
        </w:rPr>
        <w:t>如若定时备份打开，且设置的保留个数为3，备份频率为每隔1小时，则会每隔1小时会生成一条，且cc_*开头的记录数，当即将超过三个数量时，系统会删除时间最旧的记录，保持总数量始终为3个。</w:t>
      </w:r>
    </w:p>
    <w:p w14:paraId="527E5D50">
      <w:pPr>
        <w:pStyle w:val="119"/>
        <w:rPr>
          <w:rFonts w:hint="default"/>
          <w:lang w:val="en-US" w:eastAsia="zh-CN"/>
        </w:rPr>
      </w:pPr>
    </w:p>
    <w:p w14:paraId="7052216E">
      <w:pPr>
        <w:pStyle w:val="49"/>
        <w:bidi w:val="0"/>
        <w:rPr>
          <w:rFonts w:hint="default"/>
          <w:lang w:val="en-US" w:eastAsia="zh-CN"/>
        </w:rPr>
      </w:pPr>
      <w:bookmarkStart w:id="128" w:name="配置备份Ctrl备份配置远程"/>
      <w:r>
        <w:rPr>
          <w:rFonts w:hint="default"/>
          <w:lang w:val="en-US" w:eastAsia="zh-CN"/>
        </w:rPr>
        <w:t>配置备份·Ctrl备份配置·远程</w:t>
      </w:r>
      <w:bookmarkEnd w:id="128"/>
    </w:p>
    <w:p w14:paraId="4BB4D143">
      <w:pPr>
        <w:pStyle w:val="48"/>
        <w:bidi w:val="0"/>
        <w:rPr>
          <w:rFonts w:hint="eastAsia"/>
          <w:lang w:val="en-US" w:eastAsia="zh-CN"/>
        </w:rPr>
      </w:pPr>
      <w:r>
        <w:rPr>
          <w:rFonts w:hint="default"/>
          <w:lang w:val="en-US" w:eastAsia="zh-CN"/>
        </w:rPr>
        <w:t>Ctrl备份配置</w:t>
      </w:r>
      <w:r>
        <w:rPr>
          <w:rFonts w:hint="eastAsia"/>
          <w:lang w:val="en-US" w:eastAsia="zh-CN"/>
        </w:rPr>
        <w:t>中</w:t>
      </w:r>
      <w:r>
        <w:rPr>
          <w:rFonts w:hint="default"/>
          <w:lang w:val="en-US" w:eastAsia="zh-CN"/>
        </w:rPr>
        <w:t>备份类型为</w:t>
      </w:r>
      <w:r>
        <w:rPr>
          <w:rFonts w:hint="eastAsia"/>
          <w:lang w:val="en-US" w:eastAsia="zh-CN"/>
        </w:rPr>
        <w:t>远程的具体步骤如下：</w:t>
      </w:r>
    </w:p>
    <w:p w14:paraId="4DFD7A2D">
      <w:pPr>
        <w:pStyle w:val="56"/>
        <w:numPr>
          <w:ilvl w:val="0"/>
          <w:numId w:val="85"/>
        </w:numPr>
        <w:bidi w:val="0"/>
        <w:rPr>
          <w:rFonts w:hint="eastAsia"/>
          <w:lang w:val="en-US" w:eastAsia="zh-CN"/>
        </w:rPr>
      </w:pPr>
      <w:r>
        <w:rPr>
          <w:rFonts w:hint="eastAsia"/>
          <w:lang w:val="en-US" w:eastAsia="zh-CN"/>
        </w:rPr>
        <w:t>单击控制台的菜单栏：“系统管理”→“配置备份”：</w:t>
      </w:r>
    </w:p>
    <w:p w14:paraId="7F49965C">
      <w:pPr>
        <w:pStyle w:val="56"/>
        <w:numPr>
          <w:ilvl w:val="0"/>
          <w:numId w:val="85"/>
        </w:numPr>
        <w:bidi w:val="0"/>
        <w:rPr>
          <w:rFonts w:hint="eastAsia"/>
          <w:lang w:val="en-US" w:eastAsia="zh-CN"/>
        </w:rPr>
      </w:pPr>
      <w:r>
        <w:rPr>
          <w:rFonts w:hint="eastAsia"/>
          <w:lang w:val="en-US" w:eastAsia="zh-CN"/>
        </w:rPr>
        <w:t>在配置备份界面中，单击进入“Ctrl备份配置”。</w:t>
      </w:r>
    </w:p>
    <w:p w14:paraId="5FE5FFC5">
      <w:pPr>
        <w:pStyle w:val="56"/>
        <w:numPr>
          <w:ilvl w:val="0"/>
          <w:numId w:val="85"/>
        </w:numPr>
        <w:bidi w:val="0"/>
        <w:rPr>
          <w:rFonts w:hint="eastAsia"/>
          <w:lang w:val="en-US" w:eastAsia="zh-CN"/>
        </w:rPr>
      </w:pPr>
      <w:r>
        <w:rPr>
          <w:rFonts w:hint="eastAsia"/>
          <w:lang w:val="en-US" w:eastAsia="zh-CN"/>
        </w:rPr>
        <w:t>备份类型（目的地）选择“远程”。</w:t>
      </w:r>
    </w:p>
    <w:p w14:paraId="684C1DCC">
      <w:pPr>
        <w:pStyle w:val="56"/>
        <w:numPr>
          <w:ilvl w:val="0"/>
          <w:numId w:val="0"/>
        </w:numPr>
        <w:tabs>
          <w:tab w:val="clear" w:pos="2126"/>
        </w:tabs>
        <w:bidi w:val="0"/>
        <w:ind w:left="1701" w:leftChars="0"/>
        <w:rPr>
          <w:rFonts w:hint="eastAsia"/>
          <w:lang w:val="en-US" w:eastAsia="zh-CN"/>
        </w:rPr>
      </w:pPr>
    </w:p>
    <w:p w14:paraId="131A5A1D">
      <w:pPr>
        <w:pStyle w:val="57"/>
        <w:bidi w:val="0"/>
        <w:ind w:left="1680" w:leftChars="0" w:firstLineChars="0"/>
        <w:rPr>
          <w:rFonts w:hint="eastAsia"/>
          <w:lang w:val="en-US" w:eastAsia="zh-CN"/>
        </w:rPr>
      </w:pPr>
      <w:r>
        <w:rPr>
          <w:rFonts w:hint="eastAsia"/>
          <w:b/>
          <w:bCs/>
          <w:lang w:val="en-US" w:eastAsia="zh-CN"/>
        </w:rPr>
        <w:t>远程类型：</w:t>
      </w:r>
      <w:r>
        <w:rPr>
          <w:rFonts w:hint="eastAsia"/>
          <w:lang w:val="en-US" w:eastAsia="zh-CN"/>
        </w:rPr>
        <w:t>选择FTP或SFTP。</w:t>
      </w:r>
    </w:p>
    <w:p w14:paraId="031D3F4A">
      <w:pPr>
        <w:pStyle w:val="57"/>
        <w:bidi w:val="0"/>
        <w:ind w:left="1680" w:leftChars="0" w:firstLineChars="0"/>
        <w:rPr>
          <w:rFonts w:hint="default"/>
          <w:lang w:val="en-US" w:eastAsia="zh-CN"/>
        </w:rPr>
      </w:pPr>
      <w:r>
        <w:rPr>
          <w:rFonts w:hint="default"/>
          <w:b/>
          <w:bCs/>
          <w:lang w:val="en-US" w:eastAsia="zh-CN"/>
        </w:rPr>
        <w:t>定时备份：</w:t>
      </w:r>
      <w:r>
        <w:rPr>
          <w:rFonts w:hint="default"/>
          <w:lang w:val="en-US" w:eastAsia="zh-CN"/>
        </w:rPr>
        <w:t>通过定时来备份当前的控制机的配置备份。</w:t>
      </w:r>
    </w:p>
    <w:p w14:paraId="20899231">
      <w:pPr>
        <w:pStyle w:val="57"/>
        <w:bidi w:val="0"/>
        <w:ind w:left="1680" w:leftChars="0" w:firstLineChars="0"/>
        <w:rPr>
          <w:rFonts w:hint="default"/>
          <w:lang w:val="en-US" w:eastAsia="zh-CN"/>
        </w:rPr>
      </w:pPr>
      <w:r>
        <w:rPr>
          <w:rFonts w:hint="default"/>
          <w:b/>
          <w:bCs/>
          <w:lang w:val="en-US" w:eastAsia="zh-CN"/>
        </w:rPr>
        <w:t>保留个数：</w:t>
      </w:r>
      <w:r>
        <w:rPr>
          <w:rFonts w:hint="default"/>
          <w:lang w:val="en-US" w:eastAsia="zh-CN"/>
        </w:rPr>
        <w:t>当前的备份数据保留的个数。默认数字是3。即超过了三份备份数据，会自动删除三份数据的第一份备份数据，以此类推。保留个数最小为3，最大为30。</w:t>
      </w:r>
    </w:p>
    <w:p w14:paraId="1F90A03C">
      <w:pPr>
        <w:pStyle w:val="57"/>
        <w:bidi w:val="0"/>
        <w:ind w:left="1680" w:leftChars="0" w:firstLineChars="0"/>
        <w:rPr>
          <w:rFonts w:hint="default"/>
          <w:lang w:val="en-US" w:eastAsia="zh-CN"/>
        </w:rPr>
      </w:pPr>
      <w:r>
        <w:rPr>
          <w:rFonts w:hint="default"/>
          <w:b/>
          <w:bCs/>
          <w:lang w:val="en-US" w:eastAsia="zh-CN"/>
        </w:rPr>
        <w:t>备份频率：</w:t>
      </w:r>
      <w:r>
        <w:rPr>
          <w:rFonts w:hint="default"/>
          <w:lang w:val="en-US" w:eastAsia="zh-CN"/>
        </w:rPr>
        <w:t>按照用户设定的频率来备份数据。备份频率分为两种类型，每隔xxx小时、每天xxx时。</w:t>
      </w:r>
    </w:p>
    <w:p w14:paraId="5A9AA898">
      <w:pPr>
        <w:pStyle w:val="56"/>
        <w:numPr>
          <w:ilvl w:val="0"/>
          <w:numId w:val="0"/>
        </w:numPr>
        <w:tabs>
          <w:tab w:val="clear" w:pos="2126"/>
        </w:tabs>
        <w:bidi w:val="0"/>
        <w:ind w:left="1701" w:leftChars="0"/>
        <w:rPr>
          <w:rFonts w:hint="default"/>
          <w:lang w:val="en-US" w:eastAsia="zh-CN"/>
        </w:rPr>
      </w:pPr>
    </w:p>
    <w:p w14:paraId="4A111B2B">
      <w:pPr>
        <w:pStyle w:val="56"/>
        <w:numPr>
          <w:ilvl w:val="0"/>
          <w:numId w:val="0"/>
        </w:numPr>
        <w:tabs>
          <w:tab w:val="clear" w:pos="2126"/>
        </w:tabs>
        <w:bidi w:val="0"/>
        <w:ind w:left="1701" w:leftChars="0"/>
        <w:rPr>
          <w:rFonts w:hint="eastAsia"/>
          <w:lang w:val="en-US" w:eastAsia="zh-CN"/>
        </w:rPr>
      </w:pPr>
    </w:p>
    <w:p w14:paraId="09D862A0">
      <w:pPr>
        <w:pStyle w:val="49"/>
        <w:bidi w:val="0"/>
        <w:rPr>
          <w:rFonts w:hint="default"/>
          <w:lang w:val="en-US" w:eastAsia="zh-CN"/>
        </w:rPr>
      </w:pPr>
      <w:r>
        <w:rPr>
          <w:rFonts w:hint="default"/>
          <w:lang w:val="en-US" w:eastAsia="zh-CN"/>
        </w:rPr>
        <w:t>配置备份·Ctrl备份配置·远程</w:t>
      </w:r>
      <w:r>
        <w:rPr>
          <w:rFonts w:hint="eastAsia"/>
          <w:lang w:val="en-US" w:eastAsia="zh-CN"/>
        </w:rPr>
        <w:t>·FTP</w:t>
      </w:r>
    </w:p>
    <w:p w14:paraId="06E777AC">
      <w:pPr>
        <w:pStyle w:val="48"/>
        <w:bidi w:val="0"/>
        <w:rPr>
          <w:rFonts w:hint="eastAsia"/>
          <w:lang w:val="en-US" w:eastAsia="zh-CN"/>
        </w:rPr>
      </w:pPr>
      <w:r>
        <w:rPr>
          <w:rFonts w:hint="default"/>
          <w:lang w:val="en-US" w:eastAsia="zh-CN"/>
        </w:rPr>
        <w:t>Ctrl备份配置</w:t>
      </w:r>
      <w:r>
        <w:rPr>
          <w:rFonts w:hint="eastAsia"/>
          <w:lang w:val="en-US" w:eastAsia="zh-CN"/>
        </w:rPr>
        <w:t>·远程中，远程类型</w:t>
      </w:r>
      <w:r>
        <w:rPr>
          <w:rFonts w:hint="default"/>
          <w:lang w:val="en-US" w:eastAsia="zh-CN"/>
        </w:rPr>
        <w:t>为</w:t>
      </w:r>
      <w:r>
        <w:rPr>
          <w:rFonts w:hint="eastAsia"/>
          <w:lang w:val="en-US" w:eastAsia="zh-CN"/>
        </w:rPr>
        <w:t>“FTP”的具体步骤如下：</w:t>
      </w:r>
    </w:p>
    <w:p w14:paraId="6F8ABFD4">
      <w:pPr>
        <w:pStyle w:val="56"/>
        <w:numPr>
          <w:ilvl w:val="0"/>
          <w:numId w:val="86"/>
        </w:numPr>
        <w:bidi w:val="0"/>
        <w:rPr>
          <w:rFonts w:hint="eastAsia"/>
          <w:lang w:val="en-US" w:eastAsia="zh-CN"/>
        </w:rPr>
      </w:pPr>
      <w:r>
        <w:rPr>
          <w:rFonts w:hint="eastAsia"/>
          <w:lang w:val="en-US" w:eastAsia="zh-CN"/>
        </w:rPr>
        <w:t>单击控制台的菜单栏：“系统管理”→“配置备份”：</w:t>
      </w:r>
    </w:p>
    <w:p w14:paraId="3767B8A6">
      <w:pPr>
        <w:pStyle w:val="56"/>
        <w:numPr>
          <w:ilvl w:val="0"/>
          <w:numId w:val="86"/>
        </w:numPr>
        <w:bidi w:val="0"/>
        <w:rPr>
          <w:rFonts w:hint="eastAsia"/>
          <w:lang w:val="en-US" w:eastAsia="zh-CN"/>
        </w:rPr>
      </w:pPr>
      <w:r>
        <w:rPr>
          <w:rFonts w:hint="eastAsia"/>
          <w:lang w:val="en-US" w:eastAsia="zh-CN"/>
        </w:rPr>
        <w:t>在配置备份界面中，单击进入“Ctrl备份配置”。</w:t>
      </w:r>
    </w:p>
    <w:p w14:paraId="6C938026">
      <w:pPr>
        <w:pStyle w:val="56"/>
        <w:numPr>
          <w:ilvl w:val="0"/>
          <w:numId w:val="86"/>
        </w:numPr>
        <w:bidi w:val="0"/>
        <w:rPr>
          <w:rFonts w:hint="eastAsia"/>
          <w:lang w:val="en-US" w:eastAsia="zh-CN"/>
        </w:rPr>
      </w:pPr>
      <w:r>
        <w:rPr>
          <w:rFonts w:hint="eastAsia"/>
          <w:lang w:val="en-US" w:eastAsia="zh-CN"/>
        </w:rPr>
        <w:t>备份类型（目的地）选择“远程”。</w:t>
      </w:r>
    </w:p>
    <w:p w14:paraId="11380CB6">
      <w:pPr>
        <w:pStyle w:val="56"/>
        <w:numPr>
          <w:ilvl w:val="0"/>
          <w:numId w:val="3"/>
        </w:numPr>
        <w:bidi w:val="0"/>
        <w:rPr>
          <w:rFonts w:hint="eastAsia"/>
          <w:lang w:val="en-US" w:eastAsia="zh-CN"/>
        </w:rPr>
      </w:pPr>
      <w:r>
        <w:rPr>
          <w:rFonts w:hint="eastAsia"/>
          <w:lang w:val="en-US" w:eastAsia="zh-CN"/>
        </w:rPr>
        <w:t>用户自定义填写备份的路径。</w:t>
      </w:r>
    </w:p>
    <w:p w14:paraId="35FD1C57">
      <w:pPr>
        <w:pStyle w:val="118"/>
        <w:tabs>
          <w:tab w:val="left" w:pos="2100"/>
        </w:tabs>
        <w:rPr>
          <w:rFonts w:hint="default"/>
        </w:rPr>
      </w:pPr>
      <w:r>
        <w:drawing>
          <wp:inline distT="0" distB="0" distL="114300" distR="114300">
            <wp:extent cx="457200" cy="152400"/>
            <wp:effectExtent l="0" t="0" r="0" b="0"/>
            <wp:docPr id="121" name="图片 11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2977C1A">
      <w:pPr>
        <w:pStyle w:val="119"/>
        <w:rPr>
          <w:rFonts w:hint="eastAsia"/>
          <w:lang w:val="en-US" w:eastAsia="zh-CN"/>
        </w:rPr>
      </w:pPr>
      <w:r>
        <w:rPr>
          <w:rFonts w:hint="eastAsia"/>
          <w:lang w:val="en-US" w:eastAsia="zh-CN"/>
        </w:rPr>
        <w:t>若控制机为Linux控制机，需要在底层先新建目录，例如：/test。且权限为777。</w:t>
      </w:r>
    </w:p>
    <w:p w14:paraId="2A0F6EEE">
      <w:pPr>
        <w:pStyle w:val="56"/>
        <w:numPr>
          <w:ilvl w:val="0"/>
          <w:numId w:val="86"/>
        </w:numPr>
        <w:bidi w:val="0"/>
        <w:rPr>
          <w:rFonts w:hint="eastAsia"/>
          <w:lang w:val="en-US" w:eastAsia="zh-CN"/>
        </w:rPr>
      </w:pPr>
      <w:r>
        <w:rPr>
          <w:rFonts w:hint="eastAsia"/>
          <w:lang w:val="en-US" w:eastAsia="zh-CN"/>
        </w:rPr>
        <w:t>远程类型选择“FTP”。</w:t>
      </w:r>
    </w:p>
    <w:p w14:paraId="3C461CD1">
      <w:pPr>
        <w:pStyle w:val="56"/>
        <w:numPr>
          <w:ilvl w:val="0"/>
          <w:numId w:val="86"/>
        </w:numPr>
        <w:bidi w:val="0"/>
        <w:rPr>
          <w:rFonts w:hint="eastAsia"/>
          <w:lang w:val="en-US" w:eastAsia="zh-CN"/>
        </w:rPr>
      </w:pPr>
      <w:r>
        <w:rPr>
          <w:rFonts w:hint="eastAsia"/>
          <w:lang w:val="en-US" w:eastAsia="zh-CN"/>
        </w:rPr>
        <w:t>填写用户自定义参数信息：</w:t>
      </w:r>
    </w:p>
    <w:p w14:paraId="5638431C">
      <w:pPr>
        <w:pStyle w:val="56"/>
        <w:numPr>
          <w:ilvl w:val="-1"/>
          <w:numId w:val="0"/>
        </w:numPr>
        <w:tabs>
          <w:tab w:val="clear" w:pos="2126"/>
        </w:tabs>
        <w:bidi w:val="0"/>
        <w:ind w:left="1701" w:firstLine="0"/>
        <w:rPr>
          <w:rFonts w:hint="default"/>
          <w:lang w:val="en-US" w:eastAsia="zh-CN"/>
        </w:rPr>
      </w:pPr>
      <w:r>
        <w:drawing>
          <wp:inline distT="0" distB="0" distL="114300" distR="114300">
            <wp:extent cx="4673600" cy="2933065"/>
            <wp:effectExtent l="0" t="0" r="12700" b="635"/>
            <wp:docPr id="1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
                    <pic:cNvPicPr>
                      <a:picLocks noChangeAspect="1"/>
                    </pic:cNvPicPr>
                  </pic:nvPicPr>
                  <pic:blipFill>
                    <a:blip r:embed="rId123"/>
                    <a:srcRect r="20873" b="29459"/>
                    <a:stretch>
                      <a:fillRect/>
                    </a:stretch>
                  </pic:blipFill>
                  <pic:spPr>
                    <a:xfrm>
                      <a:off x="0" y="0"/>
                      <a:ext cx="4673600" cy="2933065"/>
                    </a:xfrm>
                    <a:prstGeom prst="rect">
                      <a:avLst/>
                    </a:prstGeom>
                    <a:noFill/>
                    <a:ln>
                      <a:noFill/>
                    </a:ln>
                  </pic:spPr>
                </pic:pic>
              </a:graphicData>
            </a:graphic>
          </wp:inline>
        </w:drawing>
      </w:r>
    </w:p>
    <w:p w14:paraId="63E40729">
      <w:pPr>
        <w:pStyle w:val="57"/>
        <w:bidi w:val="0"/>
        <w:ind w:left="1680" w:leftChars="0" w:firstLineChars="0"/>
        <w:rPr>
          <w:rFonts w:hint="default" w:eastAsia="宋体"/>
          <w:b/>
          <w:bCs/>
          <w:lang w:val="en-US" w:eastAsia="zh-CN"/>
        </w:rPr>
      </w:pPr>
      <w:r>
        <w:rPr>
          <w:rFonts w:hint="eastAsia" w:eastAsia="宋体"/>
          <w:b/>
          <w:bCs/>
          <w:lang w:val="en-US" w:eastAsia="zh-CN"/>
        </w:rPr>
        <w:t>备份位置：</w:t>
      </w:r>
      <w:r>
        <w:rPr>
          <w:rFonts w:hint="eastAsia" w:eastAsia="宋体"/>
          <w:b w:val="0"/>
          <w:bCs w:val="0"/>
          <w:lang w:val="en-US" w:eastAsia="zh-CN"/>
        </w:rPr>
        <w:t>远程控制机下自定义的备份位置</w:t>
      </w:r>
    </w:p>
    <w:p w14:paraId="2CC0C396">
      <w:pPr>
        <w:pStyle w:val="57"/>
        <w:bidi w:val="0"/>
        <w:ind w:left="1680" w:leftChars="0" w:firstLineChars="0"/>
        <w:rPr>
          <w:rFonts w:hint="eastAsia" w:eastAsia="宋体"/>
          <w:b/>
          <w:bCs/>
          <w:lang w:val="en-US" w:eastAsia="zh-CN"/>
        </w:rPr>
      </w:pPr>
      <w:r>
        <w:rPr>
          <w:rFonts w:hint="eastAsia" w:eastAsia="宋体"/>
          <w:b/>
          <w:bCs/>
          <w:lang w:val="en-US" w:eastAsia="zh-CN"/>
        </w:rPr>
        <w:t>主机地址：</w:t>
      </w:r>
      <w:r>
        <w:rPr>
          <w:rFonts w:hint="eastAsia" w:eastAsia="宋体"/>
          <w:b w:val="0"/>
          <w:bCs w:val="0"/>
          <w:lang w:val="en-US" w:eastAsia="zh-CN"/>
        </w:rPr>
        <w:t>远程控制机的IP地址</w:t>
      </w:r>
    </w:p>
    <w:p w14:paraId="51711410">
      <w:pPr>
        <w:pStyle w:val="57"/>
        <w:bidi w:val="0"/>
        <w:ind w:left="1680" w:leftChars="0" w:firstLineChars="0"/>
        <w:rPr>
          <w:rFonts w:hint="eastAsia" w:eastAsia="宋体"/>
          <w:b/>
          <w:bCs/>
          <w:lang w:val="en-US" w:eastAsia="zh-CN"/>
        </w:rPr>
      </w:pPr>
      <w:r>
        <w:rPr>
          <w:rFonts w:hint="eastAsia" w:eastAsia="宋体"/>
          <w:b/>
          <w:bCs/>
          <w:lang w:val="en-US" w:eastAsia="zh-CN"/>
        </w:rPr>
        <w:t>端口：</w:t>
      </w:r>
      <w:r>
        <w:rPr>
          <w:rFonts w:hint="eastAsia" w:eastAsia="宋体"/>
          <w:b w:val="0"/>
          <w:bCs w:val="0"/>
          <w:lang w:val="en-US" w:eastAsia="zh-CN"/>
        </w:rPr>
        <w:t>默认显示为21</w:t>
      </w:r>
    </w:p>
    <w:p w14:paraId="1CF6615C">
      <w:pPr>
        <w:pStyle w:val="57"/>
        <w:bidi w:val="0"/>
        <w:ind w:left="1680" w:leftChars="0" w:firstLineChars="0"/>
        <w:rPr>
          <w:rFonts w:hint="eastAsia" w:eastAsia="宋体"/>
          <w:b/>
          <w:bCs/>
          <w:lang w:val="en-US" w:eastAsia="zh-CN"/>
        </w:rPr>
      </w:pPr>
      <w:r>
        <w:rPr>
          <w:rFonts w:hint="eastAsia" w:eastAsia="宋体"/>
          <w:b/>
          <w:bCs/>
          <w:lang w:val="en-US" w:eastAsia="zh-CN"/>
        </w:rPr>
        <w:t>用户名：</w:t>
      </w:r>
      <w:r>
        <w:rPr>
          <w:rFonts w:hint="eastAsia" w:eastAsia="宋体"/>
          <w:b w:val="0"/>
          <w:bCs w:val="0"/>
          <w:lang w:val="en-US" w:eastAsia="zh-CN"/>
        </w:rPr>
        <w:t>远程控制机的操作系统的用户名</w:t>
      </w:r>
    </w:p>
    <w:p w14:paraId="2530DC91">
      <w:pPr>
        <w:pStyle w:val="57"/>
        <w:bidi w:val="0"/>
        <w:ind w:left="1680" w:leftChars="0" w:firstLineChars="0"/>
        <w:rPr>
          <w:rFonts w:hint="eastAsia" w:eastAsia="宋体"/>
          <w:b w:val="0"/>
          <w:bCs w:val="0"/>
          <w:lang w:val="en-US" w:eastAsia="zh-CN"/>
        </w:rPr>
      </w:pPr>
      <w:r>
        <w:rPr>
          <w:rFonts w:hint="eastAsia" w:eastAsia="宋体"/>
          <w:b/>
          <w:bCs/>
          <w:lang w:val="en-US" w:eastAsia="zh-CN"/>
        </w:rPr>
        <w:t>密码：</w:t>
      </w:r>
      <w:r>
        <w:rPr>
          <w:rFonts w:hint="eastAsia" w:eastAsia="宋体"/>
          <w:b w:val="0"/>
          <w:bCs w:val="0"/>
          <w:lang w:val="en-US" w:eastAsia="zh-CN"/>
        </w:rPr>
        <w:t>远程控制机的操作系统的用户名对应密码</w:t>
      </w:r>
    </w:p>
    <w:p w14:paraId="7130573C">
      <w:pPr>
        <w:pStyle w:val="118"/>
        <w:tabs>
          <w:tab w:val="left" w:pos="2100"/>
        </w:tabs>
        <w:rPr>
          <w:rFonts w:hint="default"/>
        </w:rPr>
      </w:pPr>
      <w:r>
        <w:rPr>
          <w:rFonts w:hint="eastAsia"/>
          <w:lang w:val="en-US" w:eastAsia="zh-CN"/>
        </w:rPr>
        <w:t xml:space="preserve"> </w:t>
      </w:r>
      <w:r>
        <w:drawing>
          <wp:inline distT="0" distB="0" distL="114300" distR="114300">
            <wp:extent cx="457200" cy="152400"/>
            <wp:effectExtent l="0" t="0" r="0" b="0"/>
            <wp:docPr id="90" name="图片 11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1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F4D1377">
      <w:pPr>
        <w:pStyle w:val="119"/>
        <w:rPr>
          <w:rFonts w:hint="eastAsia"/>
          <w:lang w:val="en-US" w:eastAsia="zh-CN"/>
        </w:rPr>
      </w:pPr>
      <w:r>
        <w:rPr>
          <w:rFonts w:hint="default"/>
          <w:lang w:val="en-US" w:eastAsia="zh-CN"/>
        </w:rPr>
        <w:t>“</w:t>
      </w:r>
      <w:r>
        <w:rPr>
          <w:rFonts w:hint="eastAsia"/>
          <w:lang w:val="en-US" w:eastAsia="zh-CN"/>
        </w:rPr>
        <w:t>SSL</w:t>
      </w:r>
      <w:r>
        <w:rPr>
          <w:rFonts w:hint="default"/>
          <w:lang w:val="en-US" w:eastAsia="zh-CN"/>
        </w:rPr>
        <w:t>”</w:t>
      </w:r>
      <w:r>
        <w:rPr>
          <w:rFonts w:hint="eastAsia"/>
          <w:lang w:val="en-US" w:eastAsia="zh-CN"/>
        </w:rPr>
        <w:t>连接应手动关闭(默认开启状态)。</w:t>
      </w:r>
    </w:p>
    <w:p w14:paraId="6BD01824">
      <w:pPr>
        <w:pStyle w:val="56"/>
        <w:numPr>
          <w:ilvl w:val="0"/>
          <w:numId w:val="3"/>
        </w:numPr>
        <w:bidi w:val="0"/>
        <w:rPr>
          <w:rFonts w:hint="eastAsia"/>
          <w:lang w:val="en-US" w:eastAsia="zh-CN"/>
        </w:rPr>
      </w:pPr>
      <w:r>
        <w:rPr>
          <w:rFonts w:hint="eastAsia"/>
          <w:lang w:val="en-US" w:eastAsia="zh-CN"/>
        </w:rPr>
        <w:t>单击“测试连接”，成功后，单击“确认”。</w:t>
      </w:r>
    </w:p>
    <w:p w14:paraId="6636AA6B">
      <w:pPr>
        <w:pStyle w:val="56"/>
        <w:numPr>
          <w:ilvl w:val="0"/>
          <w:numId w:val="3"/>
        </w:numPr>
        <w:bidi w:val="0"/>
        <w:rPr>
          <w:rFonts w:hint="eastAsia"/>
          <w:lang w:val="en-US" w:eastAsia="zh-CN"/>
        </w:rPr>
      </w:pPr>
      <w:r>
        <w:rPr>
          <w:rFonts w:hint="eastAsia"/>
          <w:lang w:val="en-US" w:eastAsia="zh-CN"/>
        </w:rPr>
        <w:t>完成</w:t>
      </w:r>
      <w:r>
        <w:rPr>
          <w:rFonts w:hint="default"/>
          <w:lang w:val="en-US" w:eastAsia="zh-CN"/>
        </w:rPr>
        <w:t>Ctrl备份配置</w:t>
      </w:r>
      <w:r>
        <w:rPr>
          <w:rFonts w:hint="eastAsia"/>
          <w:lang w:val="en-US" w:eastAsia="zh-CN"/>
        </w:rPr>
        <w:t>·远程中，远程类型</w:t>
      </w:r>
      <w:r>
        <w:rPr>
          <w:rFonts w:hint="default"/>
          <w:lang w:val="en-US" w:eastAsia="zh-CN"/>
        </w:rPr>
        <w:t>为</w:t>
      </w:r>
      <w:r>
        <w:rPr>
          <w:rFonts w:hint="eastAsia"/>
          <w:lang w:val="en-US" w:eastAsia="zh-CN"/>
        </w:rPr>
        <w:t>“FTP”的创建。</w:t>
      </w:r>
    </w:p>
    <w:p w14:paraId="2A98E26E">
      <w:pPr>
        <w:pStyle w:val="118"/>
        <w:tabs>
          <w:tab w:val="left" w:pos="2100"/>
        </w:tabs>
        <w:rPr>
          <w:rFonts w:hint="default"/>
        </w:rPr>
      </w:pPr>
      <w:r>
        <w:drawing>
          <wp:inline distT="0" distB="0" distL="114300" distR="114300">
            <wp:extent cx="457200" cy="152400"/>
            <wp:effectExtent l="0" t="0" r="0" b="0"/>
            <wp:docPr id="125" name="图片 12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9C4341A">
      <w:pPr>
        <w:pStyle w:val="119"/>
        <w:rPr>
          <w:rFonts w:hint="eastAsia"/>
          <w:lang w:val="en-US" w:eastAsia="zh-CN"/>
        </w:rPr>
      </w:pPr>
      <w:r>
        <w:rPr>
          <w:rFonts w:hint="eastAsia"/>
          <w:lang w:val="en-US" w:eastAsia="zh-CN"/>
        </w:rPr>
        <w:t>完成Ctrl备份配置中备份类型为本地的创建，不会自动生成备份历史记录，如果想要生成备份记录，需要手动生成，在配置备份界面中，单击“Ctrl备份历史”→“执行备份”，会自动生成manual_*开头的记录，同时，在用户设置的“备份位置”目录中生成manual_*开头的文件。</w:t>
      </w:r>
    </w:p>
    <w:p w14:paraId="21EAAD6F">
      <w:pPr>
        <w:pStyle w:val="119"/>
        <w:rPr>
          <w:rFonts w:hint="eastAsia"/>
          <w:lang w:val="en-US" w:eastAsia="zh-CN"/>
        </w:rPr>
      </w:pPr>
      <w:r>
        <w:rPr>
          <w:rFonts w:hint="eastAsia"/>
          <w:lang w:val="en-US" w:eastAsia="zh-CN"/>
        </w:rPr>
        <w:t>如果开启了定时备份，则在配置备份界面中，单击“Ctrl备份历史”→“执行备份”执行”，会自动生成cc_*开头的记录，同时，在用户设置的“备份位置”目录中生成cc_*开头的文件。</w:t>
      </w:r>
    </w:p>
    <w:p w14:paraId="4A9460ED">
      <w:pPr>
        <w:pStyle w:val="119"/>
        <w:rPr>
          <w:rFonts w:hint="eastAsia"/>
          <w:lang w:val="en-US" w:eastAsia="zh-CN"/>
        </w:rPr>
      </w:pPr>
      <w:r>
        <w:rPr>
          <w:rFonts w:hint="eastAsia"/>
          <w:lang w:val="en-US" w:eastAsia="zh-CN"/>
        </w:rPr>
        <w:t>如若定时备份打开，且设置的保留个数为3，备份频率为每隔1小时，则会每隔1小时会生成一条，且cc_*开头的记录数，当即将超过三个数量时，系统会删除时间最旧的记录，保持总数量始终为3个。</w:t>
      </w:r>
    </w:p>
    <w:p w14:paraId="0530E496">
      <w:pPr>
        <w:pStyle w:val="49"/>
        <w:bidi w:val="0"/>
        <w:rPr>
          <w:rFonts w:hint="default"/>
          <w:lang w:val="en-US" w:eastAsia="zh-CN"/>
        </w:rPr>
      </w:pPr>
      <w:r>
        <w:rPr>
          <w:rFonts w:hint="default"/>
          <w:lang w:val="en-US" w:eastAsia="zh-CN"/>
        </w:rPr>
        <w:t>配置备份·Ctrl备份配置·远程</w:t>
      </w:r>
      <w:r>
        <w:rPr>
          <w:rFonts w:hint="eastAsia"/>
          <w:lang w:val="en-US" w:eastAsia="zh-CN"/>
        </w:rPr>
        <w:t>·SFTP</w:t>
      </w:r>
    </w:p>
    <w:p w14:paraId="45CA2450">
      <w:pPr>
        <w:pStyle w:val="48"/>
        <w:bidi w:val="0"/>
        <w:rPr>
          <w:rFonts w:hint="eastAsia"/>
          <w:lang w:val="en-US" w:eastAsia="zh-CN"/>
        </w:rPr>
      </w:pPr>
      <w:r>
        <w:rPr>
          <w:rFonts w:hint="default"/>
          <w:lang w:val="en-US" w:eastAsia="zh-CN"/>
        </w:rPr>
        <w:t>Ctrl备份配置</w:t>
      </w:r>
      <w:r>
        <w:rPr>
          <w:rFonts w:hint="eastAsia"/>
          <w:lang w:val="en-US" w:eastAsia="zh-CN"/>
        </w:rPr>
        <w:t>·远程中，远程类型</w:t>
      </w:r>
      <w:r>
        <w:rPr>
          <w:rFonts w:hint="default"/>
          <w:lang w:val="en-US" w:eastAsia="zh-CN"/>
        </w:rPr>
        <w:t>为</w:t>
      </w:r>
      <w:r>
        <w:rPr>
          <w:rFonts w:hint="eastAsia"/>
          <w:lang w:val="en-US" w:eastAsia="zh-CN"/>
        </w:rPr>
        <w:t>“SFTP”的具体步骤如下：</w:t>
      </w:r>
    </w:p>
    <w:p w14:paraId="24F6E815">
      <w:pPr>
        <w:pStyle w:val="56"/>
        <w:numPr>
          <w:ilvl w:val="0"/>
          <w:numId w:val="87"/>
        </w:numPr>
        <w:bidi w:val="0"/>
        <w:rPr>
          <w:rFonts w:hint="eastAsia"/>
          <w:lang w:val="en-US" w:eastAsia="zh-CN"/>
        </w:rPr>
      </w:pPr>
      <w:r>
        <w:rPr>
          <w:rFonts w:hint="eastAsia"/>
          <w:lang w:val="en-US" w:eastAsia="zh-CN"/>
        </w:rPr>
        <w:t>单击控制台的菜单栏：“系统管理”→“配置备份”：</w:t>
      </w:r>
    </w:p>
    <w:p w14:paraId="7772E1B9">
      <w:pPr>
        <w:pStyle w:val="56"/>
        <w:numPr>
          <w:ilvl w:val="0"/>
          <w:numId w:val="87"/>
        </w:numPr>
        <w:bidi w:val="0"/>
        <w:rPr>
          <w:rFonts w:hint="eastAsia"/>
          <w:lang w:val="en-US" w:eastAsia="zh-CN"/>
        </w:rPr>
      </w:pPr>
      <w:r>
        <w:rPr>
          <w:rFonts w:hint="eastAsia"/>
          <w:lang w:val="en-US" w:eastAsia="zh-CN"/>
        </w:rPr>
        <w:t>在配置备份界面中，单击进入“Ctrl备份配置”。</w:t>
      </w:r>
    </w:p>
    <w:p w14:paraId="556D33DE">
      <w:pPr>
        <w:pStyle w:val="56"/>
        <w:numPr>
          <w:ilvl w:val="0"/>
          <w:numId w:val="87"/>
        </w:numPr>
        <w:bidi w:val="0"/>
        <w:rPr>
          <w:rFonts w:hint="eastAsia"/>
          <w:lang w:val="en-US" w:eastAsia="zh-CN"/>
        </w:rPr>
      </w:pPr>
      <w:r>
        <w:rPr>
          <w:rFonts w:hint="eastAsia"/>
          <w:lang w:val="en-US" w:eastAsia="zh-CN"/>
        </w:rPr>
        <w:t>备份类型（目的地）选择“远程”。</w:t>
      </w:r>
    </w:p>
    <w:p w14:paraId="5A6052E0">
      <w:pPr>
        <w:pStyle w:val="56"/>
        <w:numPr>
          <w:ilvl w:val="0"/>
          <w:numId w:val="3"/>
        </w:numPr>
        <w:bidi w:val="0"/>
        <w:rPr>
          <w:rFonts w:hint="eastAsia"/>
          <w:lang w:val="en-US" w:eastAsia="zh-CN"/>
        </w:rPr>
      </w:pPr>
      <w:r>
        <w:rPr>
          <w:rFonts w:hint="eastAsia"/>
          <w:lang w:val="en-US" w:eastAsia="zh-CN"/>
        </w:rPr>
        <w:t>用户自定义填写备份的路径。</w:t>
      </w:r>
    </w:p>
    <w:p w14:paraId="4EC5CA10">
      <w:pPr>
        <w:pStyle w:val="118"/>
        <w:tabs>
          <w:tab w:val="left" w:pos="2100"/>
        </w:tabs>
        <w:rPr>
          <w:rFonts w:hint="default"/>
        </w:rPr>
      </w:pPr>
      <w:r>
        <w:drawing>
          <wp:inline distT="0" distB="0" distL="114300" distR="114300">
            <wp:extent cx="457200" cy="152400"/>
            <wp:effectExtent l="0" t="0" r="0" b="0"/>
            <wp:docPr id="126" name="图片 12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AC70D65">
      <w:pPr>
        <w:pStyle w:val="119"/>
        <w:rPr>
          <w:rFonts w:hint="eastAsia"/>
          <w:lang w:val="en-US" w:eastAsia="zh-CN"/>
        </w:rPr>
      </w:pPr>
      <w:r>
        <w:rPr>
          <w:rFonts w:hint="eastAsia"/>
          <w:lang w:val="en-US" w:eastAsia="zh-CN"/>
        </w:rPr>
        <w:t>若控制机为Linux控制机，需要在底层先新建目录，例如：/test。且权限为777。</w:t>
      </w:r>
    </w:p>
    <w:p w14:paraId="46A95AE0">
      <w:pPr>
        <w:pStyle w:val="56"/>
        <w:numPr>
          <w:ilvl w:val="0"/>
          <w:numId w:val="87"/>
        </w:numPr>
        <w:bidi w:val="0"/>
        <w:rPr>
          <w:rFonts w:hint="eastAsia"/>
          <w:lang w:val="en-US" w:eastAsia="zh-CN"/>
        </w:rPr>
      </w:pPr>
      <w:r>
        <w:rPr>
          <w:rFonts w:hint="eastAsia"/>
          <w:lang w:val="en-US" w:eastAsia="zh-CN"/>
        </w:rPr>
        <w:t>远程类型选择“SFTP”。</w:t>
      </w:r>
    </w:p>
    <w:p w14:paraId="58A3D5EC">
      <w:pPr>
        <w:pStyle w:val="56"/>
        <w:numPr>
          <w:ilvl w:val="0"/>
          <w:numId w:val="86"/>
        </w:numPr>
        <w:bidi w:val="0"/>
        <w:rPr>
          <w:rFonts w:hint="eastAsia"/>
          <w:lang w:val="en-US" w:eastAsia="zh-CN"/>
        </w:rPr>
      </w:pPr>
      <w:r>
        <w:rPr>
          <w:rFonts w:hint="eastAsia"/>
          <w:lang w:val="en-US" w:eastAsia="zh-CN"/>
        </w:rPr>
        <w:t>填写用户自定义参数信息：</w:t>
      </w:r>
    </w:p>
    <w:p w14:paraId="342B1A1E">
      <w:pPr>
        <w:pStyle w:val="48"/>
        <w:bidi w:val="0"/>
      </w:pPr>
      <w:r>
        <w:drawing>
          <wp:inline distT="0" distB="0" distL="114300" distR="114300">
            <wp:extent cx="4969510" cy="3048635"/>
            <wp:effectExtent l="0" t="0" r="2540" b="18415"/>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
                    <pic:cNvPicPr>
                      <a:picLocks noChangeAspect="1"/>
                    </pic:cNvPicPr>
                  </pic:nvPicPr>
                  <pic:blipFill>
                    <a:blip r:embed="rId124"/>
                    <a:srcRect r="20597" b="7726"/>
                    <a:stretch>
                      <a:fillRect/>
                    </a:stretch>
                  </pic:blipFill>
                  <pic:spPr>
                    <a:xfrm>
                      <a:off x="0" y="0"/>
                      <a:ext cx="4969510" cy="3048635"/>
                    </a:xfrm>
                    <a:prstGeom prst="rect">
                      <a:avLst/>
                    </a:prstGeom>
                    <a:noFill/>
                    <a:ln>
                      <a:noFill/>
                    </a:ln>
                  </pic:spPr>
                </pic:pic>
              </a:graphicData>
            </a:graphic>
          </wp:inline>
        </w:drawing>
      </w:r>
    </w:p>
    <w:p w14:paraId="6D90E14F">
      <w:pPr>
        <w:pStyle w:val="57"/>
        <w:bidi w:val="0"/>
        <w:ind w:left="1680" w:leftChars="0" w:firstLineChars="0"/>
        <w:rPr>
          <w:rFonts w:hint="default" w:eastAsia="宋体"/>
          <w:b/>
          <w:bCs/>
          <w:lang w:val="en-US" w:eastAsia="zh-CN"/>
        </w:rPr>
      </w:pPr>
      <w:r>
        <w:rPr>
          <w:rFonts w:hint="eastAsia" w:eastAsia="宋体"/>
          <w:b/>
          <w:bCs/>
          <w:lang w:val="en-US" w:eastAsia="zh-CN"/>
        </w:rPr>
        <w:t>备份位置：</w:t>
      </w:r>
      <w:r>
        <w:rPr>
          <w:rFonts w:hint="eastAsia" w:eastAsia="宋体"/>
          <w:b w:val="0"/>
          <w:bCs w:val="0"/>
          <w:lang w:val="en-US" w:eastAsia="zh-CN"/>
        </w:rPr>
        <w:t>远程控制机下自定义的备份位置</w:t>
      </w:r>
    </w:p>
    <w:p w14:paraId="3356C88B">
      <w:pPr>
        <w:pStyle w:val="57"/>
        <w:bidi w:val="0"/>
        <w:ind w:left="1680" w:leftChars="0" w:firstLineChars="0"/>
        <w:rPr>
          <w:rFonts w:hint="eastAsia" w:eastAsia="宋体"/>
          <w:b/>
          <w:bCs/>
          <w:lang w:val="en-US" w:eastAsia="zh-CN"/>
        </w:rPr>
      </w:pPr>
      <w:r>
        <w:rPr>
          <w:rFonts w:hint="eastAsia" w:eastAsia="宋体"/>
          <w:b/>
          <w:bCs/>
          <w:lang w:val="en-US" w:eastAsia="zh-CN"/>
        </w:rPr>
        <w:t>主机地址：</w:t>
      </w:r>
      <w:r>
        <w:rPr>
          <w:rFonts w:hint="eastAsia" w:eastAsia="宋体"/>
          <w:b w:val="0"/>
          <w:bCs w:val="0"/>
          <w:lang w:val="en-US" w:eastAsia="zh-CN"/>
        </w:rPr>
        <w:t>远程控制机的IP地址</w:t>
      </w:r>
    </w:p>
    <w:p w14:paraId="7EBDEEE1">
      <w:pPr>
        <w:pStyle w:val="57"/>
        <w:bidi w:val="0"/>
        <w:ind w:left="1680" w:leftChars="0" w:firstLineChars="0"/>
        <w:rPr>
          <w:rFonts w:hint="eastAsia" w:eastAsia="宋体"/>
          <w:b/>
          <w:bCs/>
          <w:lang w:val="en-US" w:eastAsia="zh-CN"/>
        </w:rPr>
      </w:pPr>
      <w:r>
        <w:rPr>
          <w:rFonts w:hint="eastAsia" w:eastAsia="宋体"/>
          <w:b/>
          <w:bCs/>
          <w:lang w:val="en-US" w:eastAsia="zh-CN"/>
        </w:rPr>
        <w:t>端口：</w:t>
      </w:r>
      <w:r>
        <w:rPr>
          <w:rFonts w:hint="eastAsia" w:eastAsia="宋体"/>
          <w:b w:val="0"/>
          <w:bCs w:val="0"/>
          <w:lang w:val="en-US" w:eastAsia="zh-CN"/>
        </w:rPr>
        <w:t>默认显示为22</w:t>
      </w:r>
    </w:p>
    <w:p w14:paraId="17381732">
      <w:pPr>
        <w:pStyle w:val="57"/>
        <w:bidi w:val="0"/>
        <w:ind w:left="1680" w:leftChars="0" w:firstLineChars="0"/>
        <w:rPr>
          <w:rFonts w:hint="eastAsia" w:eastAsia="宋体"/>
          <w:b/>
          <w:bCs/>
          <w:lang w:val="en-US" w:eastAsia="zh-CN"/>
        </w:rPr>
      </w:pPr>
      <w:r>
        <w:rPr>
          <w:rFonts w:hint="eastAsia" w:eastAsia="宋体"/>
          <w:b/>
          <w:bCs/>
          <w:lang w:val="en-US" w:eastAsia="zh-CN"/>
        </w:rPr>
        <w:t>用户名：</w:t>
      </w:r>
      <w:r>
        <w:rPr>
          <w:rFonts w:hint="eastAsia" w:eastAsia="宋体"/>
          <w:b w:val="0"/>
          <w:bCs w:val="0"/>
          <w:lang w:val="en-US" w:eastAsia="zh-CN"/>
        </w:rPr>
        <w:t>远程控制机的操作系统的用户名</w:t>
      </w:r>
    </w:p>
    <w:p w14:paraId="589CCC4D">
      <w:pPr>
        <w:pStyle w:val="57"/>
        <w:bidi w:val="0"/>
        <w:ind w:left="1680" w:leftChars="0" w:firstLineChars="0"/>
        <w:rPr>
          <w:rFonts w:hint="eastAsia" w:eastAsia="宋体"/>
          <w:b w:val="0"/>
          <w:bCs w:val="0"/>
          <w:lang w:val="en-US" w:eastAsia="zh-CN"/>
        </w:rPr>
      </w:pPr>
      <w:r>
        <w:rPr>
          <w:rFonts w:hint="eastAsia" w:eastAsia="宋体"/>
          <w:b/>
          <w:bCs/>
          <w:lang w:val="en-US" w:eastAsia="zh-CN"/>
        </w:rPr>
        <w:t>密码：</w:t>
      </w:r>
      <w:r>
        <w:rPr>
          <w:rFonts w:hint="eastAsia" w:eastAsia="宋体"/>
          <w:b w:val="0"/>
          <w:bCs w:val="0"/>
          <w:lang w:val="en-US" w:eastAsia="zh-CN"/>
        </w:rPr>
        <w:t>远程控制机的操作系统的用户名对应密码</w:t>
      </w:r>
    </w:p>
    <w:p w14:paraId="03955078">
      <w:pPr>
        <w:pStyle w:val="57"/>
        <w:bidi w:val="0"/>
        <w:ind w:left="1680" w:leftChars="0" w:firstLineChars="0"/>
        <w:rPr>
          <w:rFonts w:hint="eastAsia" w:eastAsia="宋体"/>
          <w:b w:val="0"/>
          <w:bCs w:val="0"/>
          <w:lang w:val="en-US" w:eastAsia="zh-CN"/>
        </w:rPr>
      </w:pPr>
      <w:r>
        <w:rPr>
          <w:rFonts w:hint="eastAsia" w:eastAsia="宋体"/>
          <w:b/>
          <w:bCs/>
          <w:lang w:val="en-US" w:eastAsia="zh-CN"/>
        </w:rPr>
        <w:t>超时时间：</w:t>
      </w:r>
      <w:r>
        <w:rPr>
          <w:rFonts w:hint="eastAsia"/>
          <w:lang w:val="en-US" w:eastAsia="zh-CN"/>
        </w:rPr>
        <w:t>可设置为60</w:t>
      </w:r>
    </w:p>
    <w:p w14:paraId="4E1B5896">
      <w:pPr>
        <w:pStyle w:val="48"/>
        <w:bidi w:val="0"/>
        <w:rPr>
          <w:rFonts w:hint="eastAsia"/>
          <w:lang w:val="en-US" w:eastAsia="zh-CN"/>
        </w:rPr>
      </w:pPr>
    </w:p>
    <w:p w14:paraId="2084C27D">
      <w:pPr>
        <w:pStyle w:val="56"/>
        <w:numPr>
          <w:ilvl w:val="0"/>
          <w:numId w:val="3"/>
        </w:numPr>
        <w:bidi w:val="0"/>
        <w:rPr>
          <w:rFonts w:hint="eastAsia"/>
          <w:lang w:val="en-US" w:eastAsia="zh-CN"/>
        </w:rPr>
      </w:pPr>
      <w:r>
        <w:rPr>
          <w:rFonts w:hint="eastAsia"/>
          <w:lang w:val="en-US" w:eastAsia="zh-CN"/>
        </w:rPr>
        <w:t>单击“测试连接”，成功后，单击“确认”。</w:t>
      </w:r>
    </w:p>
    <w:p w14:paraId="06044F97">
      <w:pPr>
        <w:pStyle w:val="56"/>
        <w:numPr>
          <w:ilvl w:val="0"/>
          <w:numId w:val="3"/>
        </w:numPr>
        <w:bidi w:val="0"/>
        <w:rPr>
          <w:rFonts w:hint="eastAsia"/>
          <w:lang w:val="en-US" w:eastAsia="zh-CN"/>
        </w:rPr>
      </w:pPr>
      <w:r>
        <w:rPr>
          <w:rFonts w:hint="eastAsia"/>
          <w:lang w:val="en-US" w:eastAsia="zh-CN"/>
        </w:rPr>
        <w:t>完成</w:t>
      </w:r>
      <w:r>
        <w:rPr>
          <w:rFonts w:hint="default"/>
          <w:lang w:val="en-US" w:eastAsia="zh-CN"/>
        </w:rPr>
        <w:t>Ctrl备份配置</w:t>
      </w:r>
      <w:r>
        <w:rPr>
          <w:rFonts w:hint="eastAsia"/>
          <w:lang w:val="en-US" w:eastAsia="zh-CN"/>
        </w:rPr>
        <w:t>·远程中，远程类型</w:t>
      </w:r>
      <w:r>
        <w:rPr>
          <w:rFonts w:hint="default"/>
          <w:lang w:val="en-US" w:eastAsia="zh-CN"/>
        </w:rPr>
        <w:t>为</w:t>
      </w:r>
      <w:r>
        <w:rPr>
          <w:rFonts w:hint="eastAsia"/>
          <w:lang w:val="en-US" w:eastAsia="zh-CN"/>
        </w:rPr>
        <w:t>“SFTP”的创建。</w:t>
      </w:r>
    </w:p>
    <w:p w14:paraId="1F553221">
      <w:pPr>
        <w:pStyle w:val="118"/>
        <w:tabs>
          <w:tab w:val="left" w:pos="2100"/>
        </w:tabs>
        <w:rPr>
          <w:rFonts w:hint="default"/>
        </w:rPr>
      </w:pPr>
      <w:r>
        <w:drawing>
          <wp:inline distT="0" distB="0" distL="114300" distR="114300">
            <wp:extent cx="457200" cy="152400"/>
            <wp:effectExtent l="0" t="0" r="0" b="0"/>
            <wp:docPr id="130" name="图片 12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029301B">
      <w:pPr>
        <w:pStyle w:val="119"/>
        <w:rPr>
          <w:rFonts w:hint="eastAsia"/>
          <w:lang w:val="en-US" w:eastAsia="zh-CN"/>
        </w:rPr>
      </w:pPr>
      <w:r>
        <w:rPr>
          <w:rFonts w:hint="eastAsia"/>
          <w:lang w:val="en-US" w:eastAsia="zh-CN"/>
        </w:rPr>
        <w:t>完成Ctrl备份配置中备份类型为本地的创建，不会自动生成备份历史记录，如果想要生成备份记录，需要手动生成，在配置备份界面中，单击“Ctrl备份历史”→“执行备份”，会自动生成manual_*开头的记录，同时，在用户设置的“备份位置”目录中生成manual_*开头的文件。</w:t>
      </w:r>
    </w:p>
    <w:p w14:paraId="7C4F00C3">
      <w:pPr>
        <w:pStyle w:val="119"/>
        <w:rPr>
          <w:rFonts w:hint="eastAsia"/>
          <w:lang w:val="en-US" w:eastAsia="zh-CN"/>
        </w:rPr>
      </w:pPr>
      <w:r>
        <w:rPr>
          <w:rFonts w:hint="eastAsia"/>
          <w:lang w:val="en-US" w:eastAsia="zh-CN"/>
        </w:rPr>
        <w:t>如果开启了定时备份，则在配置备份界面中，单击“Ctrl备份历史”→“执行备份”执行”，会自动生成cc_*开头的记录，同时，在用户设置的“备份位置”目录中生成cc_*开头的文件。</w:t>
      </w:r>
    </w:p>
    <w:p w14:paraId="55F6A90B">
      <w:pPr>
        <w:pStyle w:val="119"/>
        <w:rPr>
          <w:rFonts w:hint="default"/>
          <w:lang w:val="en-US" w:eastAsia="zh-CN"/>
        </w:rPr>
      </w:pPr>
      <w:r>
        <w:rPr>
          <w:rFonts w:hint="eastAsia"/>
          <w:lang w:val="en-US" w:eastAsia="zh-CN"/>
        </w:rPr>
        <w:t>如若定时备份打开，且设置的保留个数为3，备份频率为每隔1小时，则会每隔1小时会生成一条，且cc_*开头的记录数，当即将超过三个数量时，系统会删除时间最旧的记录，保持总数量始终为3个。</w:t>
      </w:r>
    </w:p>
    <w:p w14:paraId="0062022B">
      <w:pPr>
        <w:pStyle w:val="49"/>
        <w:bidi w:val="0"/>
        <w:rPr>
          <w:rFonts w:hint="default"/>
          <w:lang w:val="en-US" w:eastAsia="zh-CN"/>
        </w:rPr>
      </w:pPr>
      <w:bookmarkStart w:id="129" w:name="_Toc19356"/>
      <w:r>
        <w:rPr>
          <w:rFonts w:hint="default"/>
          <w:lang w:val="en-US" w:eastAsia="zh-CN"/>
        </w:rPr>
        <w:t>配置备份·Ctrl备份历史</w:t>
      </w:r>
      <w:bookmarkEnd w:id="129"/>
    </w:p>
    <w:p w14:paraId="725E848E">
      <w:pPr>
        <w:pStyle w:val="48"/>
        <w:bidi w:val="0"/>
        <w:rPr>
          <w:rFonts w:hint="eastAsia"/>
          <w:lang w:val="en-US" w:eastAsia="zh-CN"/>
        </w:rPr>
      </w:pPr>
      <w:r>
        <w:rPr>
          <w:rFonts w:hint="eastAsia"/>
          <w:lang w:val="en-US" w:eastAsia="zh-CN"/>
        </w:rPr>
        <w:t>单击控制台的菜单栏：“系统管理”→“配置备份”：</w:t>
      </w:r>
    </w:p>
    <w:p w14:paraId="2C21BB2E">
      <w:pPr>
        <w:pStyle w:val="48"/>
        <w:rPr>
          <w:rFonts w:hint="default"/>
          <w:lang w:val="en-US" w:eastAsia="zh-CN"/>
        </w:rPr>
      </w:pPr>
      <w:r>
        <w:rPr>
          <w:rFonts w:hint="default"/>
          <w:lang w:val="en-US" w:eastAsia="zh-CN"/>
        </w:rPr>
        <w:t>在配置备份界面中，单击进入“Ctrl备份配置”：</w:t>
      </w:r>
    </w:p>
    <w:p w14:paraId="3B13CA7D">
      <w:pPr>
        <w:pStyle w:val="48"/>
        <w:bidi w:val="0"/>
        <w:rPr>
          <w:rFonts w:hint="default"/>
          <w:lang w:val="en-US" w:eastAsia="zh-CN"/>
        </w:rPr>
      </w:pPr>
      <w:r>
        <w:drawing>
          <wp:inline distT="0" distB="0" distL="114300" distR="114300">
            <wp:extent cx="5199380" cy="2736215"/>
            <wp:effectExtent l="0" t="0" r="1270" b="6985"/>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25"/>
                    <a:stretch>
                      <a:fillRect/>
                    </a:stretch>
                  </pic:blipFill>
                  <pic:spPr>
                    <a:xfrm>
                      <a:off x="0" y="0"/>
                      <a:ext cx="5199380" cy="2736215"/>
                    </a:xfrm>
                    <a:prstGeom prst="rect">
                      <a:avLst/>
                    </a:prstGeom>
                    <a:noFill/>
                    <a:ln>
                      <a:noFill/>
                    </a:ln>
                  </pic:spPr>
                </pic:pic>
              </a:graphicData>
            </a:graphic>
          </wp:inline>
        </w:drawing>
      </w:r>
    </w:p>
    <w:p w14:paraId="37E4E79E">
      <w:pPr>
        <w:pStyle w:val="57"/>
        <w:bidi w:val="0"/>
        <w:ind w:left="1680" w:leftChars="0" w:firstLineChars="0"/>
        <w:rPr>
          <w:rFonts w:hint="eastAsia"/>
          <w:lang w:val="en-US" w:eastAsia="zh-CN"/>
        </w:rPr>
      </w:pPr>
      <w:r>
        <w:rPr>
          <w:rFonts w:hint="eastAsia"/>
          <w:b/>
          <w:bCs/>
          <w:lang w:val="en-US" w:eastAsia="zh-CN"/>
        </w:rPr>
        <w:t>文件名：</w:t>
      </w:r>
      <w:r>
        <w:rPr>
          <w:rFonts w:hint="eastAsia"/>
          <w:lang w:val="en-US" w:eastAsia="zh-CN"/>
        </w:rPr>
        <w:t>系统自动创建的备份文件名，有两种形式“manual_*”开头记录和“cc_*”开头记录的文件。</w:t>
      </w:r>
    </w:p>
    <w:p w14:paraId="73698599">
      <w:pPr>
        <w:pStyle w:val="57"/>
        <w:bidi w:val="0"/>
        <w:ind w:left="1680" w:leftChars="0" w:firstLineChars="0"/>
        <w:rPr>
          <w:rFonts w:hint="eastAsia"/>
          <w:lang w:val="en-US" w:eastAsia="zh-CN"/>
        </w:rPr>
      </w:pPr>
      <w:r>
        <w:rPr>
          <w:rFonts w:hint="eastAsia"/>
          <w:b/>
          <w:bCs/>
          <w:lang w:val="en-US" w:eastAsia="zh-CN"/>
        </w:rPr>
        <w:t>日期：</w:t>
      </w:r>
      <w:r>
        <w:rPr>
          <w:rFonts w:hint="eastAsia"/>
          <w:lang w:val="en-US" w:eastAsia="zh-CN"/>
        </w:rPr>
        <w:t>系统创建此备份文件的日期时间。</w:t>
      </w:r>
    </w:p>
    <w:p w14:paraId="2F00181F">
      <w:pPr>
        <w:pStyle w:val="57"/>
        <w:bidi w:val="0"/>
        <w:ind w:left="1680" w:leftChars="0" w:firstLineChars="0"/>
        <w:rPr>
          <w:rFonts w:hint="eastAsia"/>
          <w:lang w:val="en-US" w:eastAsia="zh-CN"/>
        </w:rPr>
      </w:pPr>
      <w:r>
        <w:rPr>
          <w:rFonts w:hint="eastAsia"/>
          <w:b/>
          <w:bCs/>
          <w:lang w:val="en-US" w:eastAsia="zh-CN"/>
        </w:rPr>
        <w:t>版本号：</w:t>
      </w:r>
      <w:r>
        <w:rPr>
          <w:rFonts w:hint="eastAsia"/>
          <w:lang w:val="en-US" w:eastAsia="zh-CN"/>
        </w:rPr>
        <w:t>此备份文件对应的控制机的版本号。</w:t>
      </w:r>
    </w:p>
    <w:p w14:paraId="44553813">
      <w:pPr>
        <w:pStyle w:val="57"/>
        <w:bidi w:val="0"/>
        <w:ind w:left="1680" w:leftChars="0" w:firstLineChars="0"/>
        <w:rPr>
          <w:rFonts w:hint="eastAsia"/>
          <w:lang w:val="en-US" w:eastAsia="zh-CN"/>
        </w:rPr>
      </w:pPr>
      <w:r>
        <w:rPr>
          <w:rFonts w:hint="eastAsia"/>
          <w:b/>
          <w:bCs/>
          <w:lang w:val="en-US" w:eastAsia="zh-CN"/>
        </w:rPr>
        <w:t>操作：</w:t>
      </w:r>
      <w:r>
        <w:rPr>
          <w:rFonts w:hint="eastAsia"/>
          <w:lang w:val="en-US" w:eastAsia="zh-CN"/>
        </w:rPr>
        <w:t>“下载”、“恢复”、“删除”。</w:t>
      </w:r>
    </w:p>
    <w:p w14:paraId="086E4799">
      <w:pPr>
        <w:pStyle w:val="59"/>
        <w:bidi w:val="0"/>
        <w:rPr>
          <w:rFonts w:hint="eastAsia"/>
          <w:lang w:val="en-US" w:eastAsia="zh-CN"/>
        </w:rPr>
      </w:pPr>
      <w:r>
        <w:rPr>
          <w:rFonts w:hint="eastAsia"/>
          <w:lang w:val="en-US" w:eastAsia="zh-CN"/>
        </w:rPr>
        <w:t>下载：下载当前备份点的控制机配置文件。</w:t>
      </w:r>
    </w:p>
    <w:p w14:paraId="10976249">
      <w:pPr>
        <w:pStyle w:val="59"/>
        <w:bidi w:val="0"/>
        <w:rPr>
          <w:rFonts w:hint="default"/>
          <w:lang w:val="en-US" w:eastAsia="zh-CN"/>
        </w:rPr>
      </w:pPr>
      <w:r>
        <w:rPr>
          <w:rFonts w:hint="eastAsia"/>
          <w:lang w:val="en-US" w:eastAsia="zh-CN"/>
        </w:rPr>
        <w:t>恢复：恢复控制机到备份点的控制机配置。</w:t>
      </w:r>
    </w:p>
    <w:p w14:paraId="30398D53">
      <w:pPr>
        <w:pStyle w:val="59"/>
        <w:bidi w:val="0"/>
        <w:rPr>
          <w:rFonts w:hint="default"/>
          <w:lang w:val="en-US" w:eastAsia="zh-CN"/>
        </w:rPr>
      </w:pPr>
      <w:r>
        <w:rPr>
          <w:rFonts w:hint="eastAsia"/>
          <w:lang w:val="en-US" w:eastAsia="zh-CN"/>
        </w:rPr>
        <w:t>删除：删除当前备份点的控制机配置文件。</w:t>
      </w:r>
    </w:p>
    <w:p w14:paraId="5C536629">
      <w:pPr>
        <w:pStyle w:val="57"/>
        <w:bidi w:val="0"/>
        <w:ind w:left="1680" w:leftChars="0" w:firstLineChars="0"/>
        <w:rPr>
          <w:rFonts w:hint="default"/>
          <w:lang w:val="en-US" w:eastAsia="zh-CN"/>
        </w:rPr>
      </w:pPr>
      <w:r>
        <w:rPr>
          <w:rFonts w:hint="eastAsia"/>
          <w:b/>
          <w:bCs/>
          <w:lang w:val="en-US" w:eastAsia="zh-CN"/>
        </w:rPr>
        <w:t>执行备份：</w:t>
      </w:r>
      <w:r>
        <w:rPr>
          <w:rFonts w:hint="eastAsia"/>
          <w:lang w:val="en-US" w:eastAsia="zh-CN"/>
        </w:rPr>
        <w:t>点击执行备份后，备份当前控制机配置，生成备份点。</w:t>
      </w:r>
    </w:p>
    <w:p w14:paraId="5B1061FE">
      <w:pPr>
        <w:pStyle w:val="57"/>
        <w:bidi w:val="0"/>
        <w:ind w:left="1680" w:leftChars="0" w:firstLineChars="0"/>
        <w:rPr>
          <w:rFonts w:hint="default"/>
          <w:lang w:val="en-US" w:eastAsia="zh-CN"/>
        </w:rPr>
      </w:pPr>
      <w:r>
        <w:rPr>
          <w:rFonts w:hint="eastAsia"/>
          <w:b/>
          <w:bCs/>
          <w:lang w:val="en-US" w:eastAsia="zh-CN"/>
        </w:rPr>
        <w:t>导入：</w:t>
      </w:r>
      <w:r>
        <w:rPr>
          <w:rFonts w:hint="eastAsia"/>
          <w:lang w:val="en-US" w:eastAsia="zh-CN"/>
        </w:rPr>
        <w:t>将控制机配置文件导入到当前控制机并应用。</w:t>
      </w:r>
    </w:p>
    <w:p w14:paraId="6AACF41F">
      <w:pPr>
        <w:pStyle w:val="57"/>
        <w:bidi w:val="0"/>
        <w:ind w:left="1680" w:leftChars="0" w:firstLineChars="0"/>
        <w:rPr>
          <w:rFonts w:hint="default"/>
          <w:lang w:val="en-US" w:eastAsia="zh-CN"/>
        </w:rPr>
      </w:pPr>
      <w:r>
        <w:rPr>
          <w:rFonts w:hint="eastAsia"/>
          <w:b/>
          <w:bCs/>
          <w:lang w:val="en-US" w:eastAsia="zh-CN"/>
        </w:rPr>
        <w:t>导出：</w:t>
      </w:r>
      <w:r>
        <w:rPr>
          <w:rFonts w:hint="eastAsia"/>
          <w:lang w:val="en-US" w:eastAsia="zh-CN"/>
        </w:rPr>
        <w:t>将当前控制机配置导出文件并自动下载。</w:t>
      </w:r>
    </w:p>
    <w:p w14:paraId="75C10222">
      <w:pPr>
        <w:pStyle w:val="47"/>
        <w:bidi w:val="0"/>
        <w:rPr>
          <w:rFonts w:hint="default"/>
          <w:lang w:val="en-US"/>
        </w:rPr>
      </w:pPr>
      <w:bookmarkStart w:id="130" w:name="_Toc29896"/>
      <w:bookmarkStart w:id="131" w:name="_Toc24238"/>
      <w:r>
        <w:rPr>
          <w:rFonts w:hint="eastAsia"/>
          <w:lang w:val="en-US" w:eastAsia="zh-CN"/>
        </w:rPr>
        <w:t>配置迁移</w:t>
      </w:r>
      <w:bookmarkEnd w:id="130"/>
      <w:bookmarkEnd w:id="131"/>
    </w:p>
    <w:p w14:paraId="374F9E03">
      <w:pPr>
        <w:pStyle w:val="48"/>
        <w:rPr>
          <w:rFonts w:hint="eastAsia"/>
          <w:lang w:val="en-US" w:eastAsia="zh-CN"/>
        </w:rPr>
      </w:pPr>
      <w:r>
        <w:rPr>
          <w:rFonts w:hint="eastAsia"/>
          <w:lang w:val="en-US" w:eastAsia="zh-CN"/>
        </w:rPr>
        <w:t>可以将目标控制台的某些功能模块迁移合并到当前控制台上，从而避免海量资源/任务的删除、重建的重复性工作。</w:t>
      </w:r>
    </w:p>
    <w:p w14:paraId="67390941">
      <w:pPr>
        <w:pStyle w:val="49"/>
        <w:bidi w:val="0"/>
        <w:rPr>
          <w:rFonts w:hint="default"/>
          <w:lang w:val="en-US" w:eastAsia="zh-CN"/>
        </w:rPr>
      </w:pPr>
      <w:r>
        <w:rPr>
          <w:rFonts w:hint="eastAsia"/>
          <w:lang w:val="en-US" w:eastAsia="zh-CN"/>
        </w:rPr>
        <w:t>配置迁移</w:t>
      </w:r>
    </w:p>
    <w:p w14:paraId="0B97AAC4">
      <w:pPr>
        <w:pStyle w:val="48"/>
        <w:bidi w:val="0"/>
        <w:rPr>
          <w:rFonts w:hint="eastAsia"/>
          <w:lang w:val="en-US" w:eastAsia="zh-CN"/>
        </w:rPr>
      </w:pPr>
      <w:r>
        <w:rPr>
          <w:rFonts w:hint="eastAsia"/>
          <w:lang w:val="en-US" w:eastAsia="zh-CN"/>
        </w:rPr>
        <w:t>单击控制台的菜单栏：“系统管理”→“配置迁移”：</w:t>
      </w:r>
    </w:p>
    <w:p w14:paraId="540155D4">
      <w:pPr>
        <w:pStyle w:val="48"/>
        <w:rPr>
          <w:rFonts w:hint="default"/>
          <w:lang w:val="en-US" w:eastAsia="zh-CN"/>
        </w:rPr>
      </w:pPr>
      <w:r>
        <w:rPr>
          <w:rFonts w:hint="default"/>
          <w:lang w:val="en-US" w:eastAsia="zh-CN"/>
        </w:rPr>
        <w:t>在配置</w:t>
      </w:r>
      <w:r>
        <w:rPr>
          <w:rFonts w:hint="eastAsia"/>
          <w:lang w:val="en-US" w:eastAsia="zh-CN"/>
        </w:rPr>
        <w:t>迁移页面中</w:t>
      </w:r>
      <w:r>
        <w:rPr>
          <w:rFonts w:hint="default"/>
          <w:lang w:val="en-US" w:eastAsia="zh-CN"/>
        </w:rPr>
        <w:t>，</w:t>
      </w:r>
      <w:r>
        <w:rPr>
          <w:rFonts w:hint="eastAsia"/>
          <w:lang w:val="en-US" w:eastAsia="zh-CN"/>
        </w:rPr>
        <w:t>可以查看所有已经创建的迁移任务信息、规则状态、执行结果等信息：</w:t>
      </w:r>
    </w:p>
    <w:p w14:paraId="3C83A954">
      <w:pPr>
        <w:pStyle w:val="48"/>
        <w:bidi w:val="0"/>
        <w:rPr>
          <w:rFonts w:hint="default"/>
          <w:lang w:val="en-US" w:eastAsia="zh-CN"/>
        </w:rPr>
      </w:pPr>
      <w:r>
        <w:drawing>
          <wp:inline distT="0" distB="0" distL="114300" distR="114300">
            <wp:extent cx="5090160" cy="1080135"/>
            <wp:effectExtent l="0" t="0" r="15240" b="5715"/>
            <wp:docPr id="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
                    <pic:cNvPicPr>
                      <a:picLocks noChangeAspect="1"/>
                    </pic:cNvPicPr>
                  </pic:nvPicPr>
                  <pic:blipFill>
                    <a:blip r:embed="rId126"/>
                    <a:stretch>
                      <a:fillRect/>
                    </a:stretch>
                  </pic:blipFill>
                  <pic:spPr>
                    <a:xfrm>
                      <a:off x="0" y="0"/>
                      <a:ext cx="5090160" cy="1080135"/>
                    </a:xfrm>
                    <a:prstGeom prst="rect">
                      <a:avLst/>
                    </a:prstGeom>
                    <a:noFill/>
                    <a:ln>
                      <a:noFill/>
                    </a:ln>
                  </pic:spPr>
                </pic:pic>
              </a:graphicData>
            </a:graphic>
          </wp:inline>
        </w:drawing>
      </w:r>
    </w:p>
    <w:p w14:paraId="4E11A8E1">
      <w:pPr>
        <w:pStyle w:val="48"/>
        <w:rPr>
          <w:rFonts w:hint="eastAsia"/>
          <w:lang w:val="en-US" w:eastAsia="zh-CN"/>
        </w:rPr>
      </w:pPr>
      <w:r>
        <w:rPr>
          <w:rFonts w:hint="eastAsia"/>
          <w:lang w:val="en-US" w:eastAsia="zh-CN"/>
        </w:rPr>
        <w:t>选择已经创建并执行完成的迁移任务，在此管理页面下方会展示出该迁移规则涉及的迁移模块、迁移结果统计，如果有迁移失败的规则记录，会显示失败冲突原因，解决问题后还可以进行重新迁移：</w:t>
      </w:r>
    </w:p>
    <w:p w14:paraId="3F18716A">
      <w:pPr>
        <w:pStyle w:val="48"/>
      </w:pPr>
      <w:r>
        <w:drawing>
          <wp:inline distT="0" distB="0" distL="114300" distR="114300">
            <wp:extent cx="5123815" cy="2555240"/>
            <wp:effectExtent l="0" t="0" r="635" b="16510"/>
            <wp:docPr id="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
                    <pic:cNvPicPr>
                      <a:picLocks noChangeAspect="1"/>
                    </pic:cNvPicPr>
                  </pic:nvPicPr>
                  <pic:blipFill>
                    <a:blip r:embed="rId127"/>
                    <a:stretch>
                      <a:fillRect/>
                    </a:stretch>
                  </pic:blipFill>
                  <pic:spPr>
                    <a:xfrm>
                      <a:off x="0" y="0"/>
                      <a:ext cx="5123815" cy="2555240"/>
                    </a:xfrm>
                    <a:prstGeom prst="rect">
                      <a:avLst/>
                    </a:prstGeom>
                    <a:noFill/>
                    <a:ln>
                      <a:noFill/>
                    </a:ln>
                  </pic:spPr>
                </pic:pic>
              </a:graphicData>
            </a:graphic>
          </wp:inline>
        </w:drawing>
      </w:r>
    </w:p>
    <w:p w14:paraId="6BBBD300">
      <w:pPr>
        <w:pStyle w:val="48"/>
        <w:bidi w:val="0"/>
        <w:rPr>
          <w:rFonts w:hint="eastAsia"/>
          <w:lang w:val="en-US" w:eastAsia="zh-CN"/>
        </w:rPr>
      </w:pPr>
    </w:p>
    <w:p w14:paraId="3C3C3611">
      <w:pPr>
        <w:pStyle w:val="48"/>
        <w:bidi w:val="0"/>
        <w:rPr>
          <w:rFonts w:hint="eastAsia"/>
          <w:b/>
          <w:bCs/>
          <w:lang w:val="en-US" w:eastAsia="zh-CN"/>
        </w:rPr>
      </w:pPr>
    </w:p>
    <w:p w14:paraId="49C4D399">
      <w:pPr>
        <w:pStyle w:val="48"/>
        <w:bidi w:val="0"/>
        <w:rPr>
          <w:rFonts w:hint="eastAsia"/>
          <w:b/>
          <w:bCs/>
          <w:lang w:val="en-US" w:eastAsia="zh-CN"/>
        </w:rPr>
      </w:pPr>
    </w:p>
    <w:p w14:paraId="29E47E97">
      <w:pPr>
        <w:pStyle w:val="48"/>
        <w:bidi w:val="0"/>
        <w:rPr>
          <w:rFonts w:hint="eastAsia"/>
          <w:b/>
          <w:bCs/>
          <w:lang w:val="en-US" w:eastAsia="zh-CN"/>
        </w:rPr>
      </w:pPr>
    </w:p>
    <w:p w14:paraId="2C9A4A57">
      <w:pPr>
        <w:pStyle w:val="48"/>
        <w:bidi w:val="0"/>
        <w:rPr>
          <w:rFonts w:hint="default"/>
          <w:b/>
          <w:bCs/>
          <w:lang w:val="en-US" w:eastAsia="zh-CN"/>
        </w:rPr>
      </w:pPr>
      <w:r>
        <w:rPr>
          <w:rFonts w:hint="eastAsia"/>
          <w:b/>
          <w:bCs/>
          <w:lang w:val="en-US" w:eastAsia="zh-CN"/>
        </w:rPr>
        <w:t>配置迁移·新建：</w:t>
      </w:r>
    </w:p>
    <w:p w14:paraId="32FCFB8A">
      <w:pPr>
        <w:pStyle w:val="48"/>
        <w:rPr>
          <w:rFonts w:hint="eastAsia"/>
          <w:lang w:val="en-US" w:eastAsia="zh-CN"/>
        </w:rPr>
      </w:pPr>
      <w:r>
        <w:rPr>
          <w:rFonts w:hint="eastAsia"/>
          <w:lang w:val="en-US" w:eastAsia="zh-CN"/>
        </w:rPr>
        <w:t>在配置迁移页面，点击新建，进入配置迁移创建页面：</w:t>
      </w:r>
    </w:p>
    <w:p w14:paraId="3F4918C9">
      <w:pPr>
        <w:pStyle w:val="48"/>
      </w:pPr>
      <w:r>
        <w:drawing>
          <wp:inline distT="0" distB="0" distL="114300" distR="114300">
            <wp:extent cx="4570730" cy="4508500"/>
            <wp:effectExtent l="0" t="0" r="1270" b="6350"/>
            <wp:docPr id="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
                    <pic:cNvPicPr>
                      <a:picLocks noChangeAspect="1"/>
                    </pic:cNvPicPr>
                  </pic:nvPicPr>
                  <pic:blipFill>
                    <a:blip r:embed="rId128"/>
                    <a:stretch>
                      <a:fillRect/>
                    </a:stretch>
                  </pic:blipFill>
                  <pic:spPr>
                    <a:xfrm>
                      <a:off x="0" y="0"/>
                      <a:ext cx="4570730" cy="4508500"/>
                    </a:xfrm>
                    <a:prstGeom prst="rect">
                      <a:avLst/>
                    </a:prstGeom>
                    <a:noFill/>
                    <a:ln>
                      <a:noFill/>
                    </a:ln>
                  </pic:spPr>
                </pic:pic>
              </a:graphicData>
            </a:graphic>
          </wp:inline>
        </w:drawing>
      </w:r>
    </w:p>
    <w:p w14:paraId="7A2BD2D3">
      <w:pPr>
        <w:pStyle w:val="48"/>
        <w:bidi w:val="0"/>
        <w:rPr>
          <w:rFonts w:hint="eastAsia"/>
          <w:highlight w:val="none"/>
          <w:lang w:val="en-US" w:eastAsia="zh-CN"/>
        </w:rPr>
      </w:pPr>
      <w:r>
        <w:rPr>
          <w:rFonts w:hint="eastAsia"/>
          <w:highlight w:val="none"/>
          <w:lang w:val="en-US" w:eastAsia="zh-CN"/>
        </w:rPr>
        <w:t>配置项说明如下：</w:t>
      </w:r>
    </w:p>
    <w:p w14:paraId="3134F853">
      <w:pPr>
        <w:pStyle w:val="57"/>
        <w:bidi w:val="0"/>
        <w:ind w:left="1680" w:leftChars="0" w:firstLineChars="0"/>
        <w:rPr>
          <w:rFonts w:hint="default"/>
          <w:u w:val="none"/>
          <w:lang w:val="en-US" w:eastAsia="zh-CN"/>
        </w:rPr>
      </w:pPr>
      <w:r>
        <w:rPr>
          <w:rFonts w:hint="eastAsia"/>
          <w:b/>
          <w:bCs/>
          <w:lang w:val="en-US" w:eastAsia="zh-CN"/>
        </w:rPr>
        <w:t>控制机地址</w:t>
      </w:r>
      <w:r>
        <w:rPr>
          <w:rFonts w:hint="default"/>
          <w:b/>
          <w:bCs/>
          <w:lang w:val="en-US" w:eastAsia="zh-CN"/>
        </w:rPr>
        <w:t>：</w:t>
      </w:r>
      <w:r>
        <w:rPr>
          <w:rFonts w:hint="eastAsia"/>
          <w:lang w:val="en-US" w:eastAsia="zh-CN"/>
        </w:rPr>
        <w:t>填写目标控制机的IP地址；</w:t>
      </w:r>
    </w:p>
    <w:p w14:paraId="607525B8">
      <w:pPr>
        <w:pStyle w:val="57"/>
        <w:bidi w:val="0"/>
        <w:ind w:left="1680" w:leftChars="0" w:firstLineChars="0"/>
        <w:rPr>
          <w:rFonts w:hint="default"/>
          <w:lang w:val="en-US" w:eastAsia="zh-CN"/>
        </w:rPr>
      </w:pPr>
      <w:r>
        <w:rPr>
          <w:rFonts w:hint="eastAsia"/>
          <w:b/>
          <w:bCs/>
          <w:lang w:val="en-US" w:eastAsia="zh-CN"/>
        </w:rPr>
        <w:t>控制机端口</w:t>
      </w:r>
      <w:r>
        <w:rPr>
          <w:rFonts w:hint="default"/>
          <w:b/>
          <w:bCs/>
          <w:lang w:val="en-US" w:eastAsia="zh-CN"/>
        </w:rPr>
        <w:t>：</w:t>
      </w:r>
      <w:r>
        <w:rPr>
          <w:rFonts w:hint="eastAsia"/>
          <w:lang w:val="en-US" w:eastAsia="zh-CN"/>
        </w:rPr>
        <w:t>目标控制机的端口号，默认为58086；</w:t>
      </w:r>
    </w:p>
    <w:p w14:paraId="04354424">
      <w:pPr>
        <w:pStyle w:val="57"/>
        <w:bidi w:val="0"/>
        <w:ind w:left="1680" w:leftChars="0" w:firstLineChars="0"/>
        <w:rPr>
          <w:rFonts w:hint="default"/>
          <w:lang w:val="en-US" w:eastAsia="zh-CN"/>
        </w:rPr>
      </w:pPr>
      <w:r>
        <w:rPr>
          <w:rFonts w:hint="eastAsia"/>
          <w:b/>
          <w:bCs/>
          <w:lang w:val="en-US" w:eastAsia="zh-CN"/>
        </w:rPr>
        <w:t>access key：</w:t>
      </w:r>
      <w:r>
        <w:rPr>
          <w:rFonts w:hint="eastAsia"/>
          <w:lang w:val="en-US" w:eastAsia="zh-CN"/>
        </w:rPr>
        <w:t>目标控制机的access key，用于认证连接使用；</w:t>
      </w:r>
    </w:p>
    <w:p w14:paraId="0DBF9C6C">
      <w:pPr>
        <w:pStyle w:val="57"/>
        <w:bidi w:val="0"/>
        <w:ind w:left="1680" w:leftChars="0" w:firstLineChars="0"/>
        <w:rPr>
          <w:rFonts w:hint="default"/>
          <w:lang w:val="en-US" w:eastAsia="zh-CN"/>
        </w:rPr>
      </w:pPr>
      <w:r>
        <w:rPr>
          <w:rFonts w:hint="eastAsia"/>
          <w:b/>
          <w:bCs/>
          <w:lang w:val="en-US" w:eastAsia="zh-CN"/>
        </w:rPr>
        <w:t>secret key：</w:t>
      </w:r>
      <w:r>
        <w:rPr>
          <w:rFonts w:hint="eastAsia"/>
          <w:lang w:val="en-US" w:eastAsia="zh-CN"/>
        </w:rPr>
        <w:t>目标控制机access key对应的secret key；</w:t>
      </w:r>
    </w:p>
    <w:p w14:paraId="567586E2">
      <w:pPr>
        <w:pStyle w:val="118"/>
        <w:tabs>
          <w:tab w:val="left" w:pos="2100"/>
        </w:tabs>
        <w:rPr>
          <w:rFonts w:hint="default"/>
        </w:rPr>
      </w:pPr>
      <w:r>
        <w:drawing>
          <wp:inline distT="0" distB="0" distL="114300" distR="114300">
            <wp:extent cx="457200" cy="152400"/>
            <wp:effectExtent l="0" t="0" r="0" b="0"/>
            <wp:docPr id="87" name="图片 11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1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754BF8C">
      <w:pPr>
        <w:pStyle w:val="119"/>
        <w:rPr>
          <w:rFonts w:hint="default"/>
          <w:lang w:val="en-US" w:eastAsia="zh-CN"/>
        </w:rPr>
      </w:pPr>
      <w:r>
        <w:rPr>
          <w:rFonts w:hint="eastAsia"/>
          <w:lang w:val="en-US" w:eastAsia="zh-CN"/>
        </w:rPr>
        <w:t>控制台支持修改58086端口为其他端口，如果控制台端口进行过修改，则上方配置中的控制台端口需要变更为修改后的端口号；</w:t>
      </w:r>
    </w:p>
    <w:p w14:paraId="7F51A48E">
      <w:pPr>
        <w:pStyle w:val="119"/>
        <w:rPr>
          <w:rFonts w:hint="default"/>
          <w:lang w:val="en-US" w:eastAsia="zh-CN"/>
        </w:rPr>
      </w:pPr>
      <w:r>
        <w:rPr>
          <w:rFonts w:hint="eastAsia"/>
          <w:lang w:val="en-US" w:eastAsia="zh-CN"/>
        </w:rPr>
        <w:t>ak/sk为用户的个人信息·密钥管理页面的普通/机机密钥中的ak/sk；</w:t>
      </w:r>
    </w:p>
    <w:p w14:paraId="2963BCD9">
      <w:pPr>
        <w:pStyle w:val="119"/>
        <w:rPr>
          <w:rFonts w:hint="default"/>
          <w:lang w:val="en-US" w:eastAsia="zh-CN"/>
        </w:rPr>
      </w:pPr>
      <w:r>
        <w:rPr>
          <w:rFonts w:hint="eastAsia"/>
          <w:lang w:val="en-US" w:eastAsia="zh-CN"/>
        </w:rPr>
        <w:t>填写完以上配置信息后，点击检查状态，状态检查通过后才可提交配置迁移任务。</w:t>
      </w:r>
    </w:p>
    <w:p w14:paraId="1A0B51DB">
      <w:pPr>
        <w:pStyle w:val="57"/>
        <w:bidi w:val="0"/>
        <w:ind w:left="1680" w:leftChars="0" w:firstLineChars="0"/>
        <w:rPr>
          <w:rFonts w:hint="default"/>
          <w:lang w:val="en-US" w:eastAsia="zh-CN"/>
        </w:rPr>
      </w:pPr>
      <w:r>
        <w:rPr>
          <w:rFonts w:hint="eastAsia"/>
          <w:b/>
          <w:bCs/>
          <w:lang w:val="en-US" w:eastAsia="zh-CN"/>
        </w:rPr>
        <w:t>增加前缀：</w:t>
      </w:r>
      <w:r>
        <w:rPr>
          <w:rFonts w:hint="eastAsia"/>
          <w:lang w:val="en-US" w:eastAsia="zh-CN"/>
        </w:rPr>
        <w:t>当目标控制机的迁移模块资源与当前控制机对应模块资源出现重名情况时，则该模块资源迁移后默认增加前缀；</w:t>
      </w:r>
    </w:p>
    <w:p w14:paraId="2FBACC25">
      <w:pPr>
        <w:pStyle w:val="57"/>
        <w:bidi w:val="0"/>
        <w:ind w:left="1680" w:leftChars="0" w:firstLineChars="0"/>
        <w:rPr>
          <w:rFonts w:hint="default"/>
          <w:lang w:val="en-US" w:eastAsia="zh-CN"/>
        </w:rPr>
      </w:pPr>
      <w:r>
        <w:rPr>
          <w:rFonts w:hint="eastAsia"/>
          <w:b/>
          <w:bCs/>
          <w:lang w:val="en-US" w:eastAsia="zh-CN"/>
        </w:rPr>
        <w:t>增加后缀：</w:t>
      </w:r>
      <w:r>
        <w:rPr>
          <w:rFonts w:hint="eastAsia"/>
          <w:lang w:val="en-US" w:eastAsia="zh-CN"/>
        </w:rPr>
        <w:t>当目标控制机的迁移模块资源与当前控制机对应模块资源出现重名情况时，则该模块资源迁移后默认增加后缀；</w:t>
      </w:r>
    </w:p>
    <w:p w14:paraId="2F43758B">
      <w:pPr>
        <w:pStyle w:val="118"/>
        <w:tabs>
          <w:tab w:val="left" w:pos="2100"/>
        </w:tabs>
        <w:rPr>
          <w:rFonts w:hint="default"/>
        </w:rPr>
      </w:pPr>
      <w:r>
        <w:drawing>
          <wp:inline distT="0" distB="0" distL="114300" distR="114300">
            <wp:extent cx="457200" cy="152400"/>
            <wp:effectExtent l="0" t="0" r="0" b="0"/>
            <wp:docPr id="89" name="图片 11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1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1631D763">
      <w:pPr>
        <w:pStyle w:val="119"/>
        <w:rPr>
          <w:rFonts w:hint="default"/>
          <w:lang w:val="en-US" w:eastAsia="zh-CN"/>
        </w:rPr>
      </w:pPr>
      <w:r>
        <w:rPr>
          <w:rFonts w:hint="eastAsia"/>
          <w:lang w:val="en-US" w:eastAsia="zh-CN"/>
        </w:rPr>
        <w:t>增加前/后缀功能仅在名称冲突的情况下生效。</w:t>
      </w:r>
    </w:p>
    <w:p w14:paraId="3F862B45">
      <w:pPr>
        <w:pStyle w:val="57"/>
        <w:bidi w:val="0"/>
        <w:ind w:left="1680" w:leftChars="0" w:firstLineChars="0"/>
        <w:rPr>
          <w:rFonts w:hint="default"/>
          <w:lang w:val="en-US" w:eastAsia="zh-CN"/>
        </w:rPr>
      </w:pPr>
      <w:r>
        <w:rPr>
          <w:rFonts w:hint="eastAsia"/>
          <w:b/>
          <w:bCs/>
          <w:lang w:val="en-US" w:eastAsia="zh-CN"/>
        </w:rPr>
        <w:t>可迁移模块：</w:t>
      </w:r>
      <w:r>
        <w:rPr>
          <w:rFonts w:hint="eastAsia"/>
          <w:lang w:val="en-US" w:eastAsia="zh-CN"/>
        </w:rPr>
        <w:t>可在列表中勾选可以迁移的功能模块资源，并移动至迁移模块栏中；</w:t>
      </w:r>
    </w:p>
    <w:p w14:paraId="45C1B83B">
      <w:pPr>
        <w:pStyle w:val="57"/>
        <w:bidi w:val="0"/>
        <w:ind w:left="1680" w:leftChars="0" w:firstLineChars="0"/>
        <w:rPr>
          <w:rFonts w:hint="default"/>
          <w:lang w:val="en-US" w:eastAsia="zh-CN"/>
        </w:rPr>
      </w:pPr>
      <w:r>
        <w:rPr>
          <w:rFonts w:hint="eastAsia"/>
          <w:b/>
          <w:bCs/>
          <w:lang w:val="en-US" w:eastAsia="zh-CN"/>
        </w:rPr>
        <w:t>迁移模块：</w:t>
      </w:r>
      <w:r>
        <w:rPr>
          <w:rFonts w:hint="eastAsia"/>
          <w:lang w:val="en-US" w:eastAsia="zh-CN"/>
        </w:rPr>
        <w:t>列举出可以迁移的功能模块栏；</w:t>
      </w:r>
    </w:p>
    <w:p w14:paraId="74BF9A82">
      <w:pPr>
        <w:pStyle w:val="48"/>
        <w:rPr>
          <w:rFonts w:hint="default" w:eastAsia="宋体"/>
          <w:lang w:val="en-US" w:eastAsia="zh-CN"/>
        </w:rPr>
      </w:pPr>
      <w:r>
        <w:rPr>
          <w:rFonts w:hint="eastAsia"/>
          <w:lang w:val="en-US" w:eastAsia="zh-CN"/>
        </w:rPr>
        <w:t>点击提交后，规则自动启动，可将目标控制机对应模块资源迁移至当前控制机，并显示执行结果。</w:t>
      </w:r>
    </w:p>
    <w:p w14:paraId="6575DF7A">
      <w:pPr>
        <w:pStyle w:val="116"/>
        <w:widowControl/>
        <w:jc w:val="left"/>
        <w:rPr>
          <w:rFonts w:hint="eastAsia"/>
        </w:rPr>
      </w:pPr>
      <w:r>
        <w:drawing>
          <wp:inline distT="0" distB="0" distL="114300" distR="114300">
            <wp:extent cx="857250" cy="400050"/>
            <wp:effectExtent l="0" t="0" r="0" b="0"/>
            <wp:docPr id="91" name="图片 108"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8"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48450688">
      <w:pPr>
        <w:pStyle w:val="117"/>
        <w:numPr>
          <w:ilvl w:val="0"/>
          <w:numId w:val="88"/>
        </w:numPr>
        <w:tabs>
          <w:tab w:val="left" w:pos="2126"/>
        </w:tabs>
        <w:bidi w:val="0"/>
        <w:rPr>
          <w:rFonts w:hint="eastAsia"/>
          <w:lang w:val="en-US" w:eastAsia="zh-CN"/>
        </w:rPr>
      </w:pPr>
      <w:r>
        <w:rPr>
          <w:rFonts w:hint="eastAsia"/>
          <w:lang w:val="en-US" w:eastAsia="zh-CN"/>
        </w:rPr>
        <w:t>配置迁移时，如果迁移的资源与其他资源有强绑定关系，则默认会把绑定的资源也一同进行迁移；比如：</w:t>
      </w:r>
    </w:p>
    <w:p w14:paraId="1DF68912">
      <w:pPr>
        <w:pStyle w:val="117"/>
        <w:numPr>
          <w:ilvl w:val="1"/>
          <w:numId w:val="88"/>
        </w:numPr>
        <w:tabs>
          <w:tab w:val="left" w:pos="2551"/>
        </w:tabs>
        <w:bidi w:val="0"/>
        <w:rPr>
          <w:rFonts w:hint="eastAsia"/>
          <w:lang w:val="en-US" w:eastAsia="zh-CN"/>
        </w:rPr>
      </w:pPr>
      <w:r>
        <w:rPr>
          <w:rFonts w:hint="eastAsia"/>
          <w:lang w:val="en-US" w:eastAsia="zh-CN"/>
        </w:rPr>
        <w:t>DTO主机需绑定对象存储等，则当配置迁移仅迁移DTO资源（DTO主机）时，也会将DTO主机绑定的对象存储资源（所属于存储管理模块）一同进行迁移</w:t>
      </w:r>
      <w:r>
        <w:rPr>
          <w:rFonts w:hint="eastAsia"/>
          <w:color w:val="FF0000"/>
          <w:lang w:val="en-US" w:eastAsia="zh-CN"/>
        </w:rPr>
        <w:t>（DTO主机相关的规则并不会自动迁移）</w:t>
      </w:r>
      <w:r>
        <w:rPr>
          <w:rFonts w:hint="eastAsia"/>
          <w:lang w:val="en-US" w:eastAsia="zh-CN"/>
        </w:rPr>
        <w:t>。</w:t>
      </w:r>
    </w:p>
    <w:p w14:paraId="7C5C9769">
      <w:pPr>
        <w:pStyle w:val="117"/>
        <w:numPr>
          <w:ilvl w:val="1"/>
          <w:numId w:val="88"/>
        </w:numPr>
        <w:tabs>
          <w:tab w:val="left" w:pos="2551"/>
        </w:tabs>
        <w:bidi w:val="0"/>
        <w:rPr>
          <w:rFonts w:hint="eastAsia"/>
          <w:lang w:val="en-US" w:eastAsia="zh-CN"/>
        </w:rPr>
      </w:pPr>
      <w:r>
        <w:rPr>
          <w:rFonts w:hint="eastAsia"/>
          <w:lang w:val="en-US" w:eastAsia="zh-CN"/>
        </w:rPr>
        <w:t>Availability高可用规则配置关联了复制规则，则当配置迁移时仅迁移高可用规则时，也会将关联的复制规则一同进行迁移。</w:t>
      </w:r>
    </w:p>
    <w:p w14:paraId="6821DFCC">
      <w:pPr>
        <w:pStyle w:val="117"/>
        <w:numPr>
          <w:ilvl w:val="1"/>
          <w:numId w:val="88"/>
        </w:numPr>
        <w:tabs>
          <w:tab w:val="left" w:pos="2551"/>
        </w:tabs>
        <w:bidi w:val="0"/>
        <w:rPr>
          <w:rFonts w:hint="eastAsia"/>
          <w:lang w:val="en-US" w:eastAsia="zh-CN"/>
        </w:rPr>
      </w:pPr>
      <w:r>
        <w:rPr>
          <w:rFonts w:hint="eastAsia"/>
          <w:lang w:val="en-US" w:eastAsia="zh-CN"/>
        </w:rPr>
        <w:t>部分类型存储池关联了备份服务器，则当迁移存储配置时，会将关联的备份服务器等节点一同进行迁移。</w:t>
      </w:r>
    </w:p>
    <w:p w14:paraId="6432AE64">
      <w:pPr>
        <w:pStyle w:val="117"/>
        <w:numPr>
          <w:ilvl w:val="0"/>
          <w:numId w:val="88"/>
        </w:numPr>
        <w:tabs>
          <w:tab w:val="left" w:pos="2126"/>
        </w:tabs>
        <w:bidi w:val="0"/>
        <w:rPr>
          <w:rFonts w:hint="eastAsia"/>
          <w:color w:val="FF0000"/>
          <w:highlight w:val="none"/>
          <w:lang w:val="en-US" w:eastAsia="zh-CN"/>
        </w:rPr>
      </w:pPr>
      <w:r>
        <w:rPr>
          <w:rFonts w:hint="eastAsia"/>
          <w:color w:val="FF0000"/>
          <w:highlight w:val="none"/>
          <w:lang w:val="en-US" w:eastAsia="zh-CN"/>
        </w:rPr>
        <w:t>由于某些资源不支持同时绑定多个控制机（如DTO主机），在迁移到新控制台时可能默认状态为离线，且重新认证会提示UUID错误/数据库操作失败；此时需要将旧控制台相关资源删除后重新在新控制台上提交认证即可。</w:t>
      </w:r>
    </w:p>
    <w:p w14:paraId="431E0FE3">
      <w:pPr>
        <w:pStyle w:val="117"/>
        <w:numPr>
          <w:ilvl w:val="0"/>
          <w:numId w:val="88"/>
        </w:numPr>
        <w:tabs>
          <w:tab w:val="left" w:pos="2126"/>
        </w:tabs>
        <w:bidi w:val="0"/>
        <w:rPr>
          <w:rFonts w:hint="eastAsia"/>
          <w:lang w:val="en-US" w:eastAsia="zh-CN"/>
        </w:rPr>
      </w:pPr>
      <w:r>
        <w:rPr>
          <w:rFonts w:hint="eastAsia"/>
          <w:color w:val="FF0000"/>
          <w:highlight w:val="none"/>
          <w:lang w:val="en-US" w:eastAsia="zh-CN"/>
        </w:rPr>
        <w:t>在迁移工作完成后，需要将旧控制机清理掉（可行办法：停止旧控制机服务及其自启动服务或者直接卸载控制机服务），否则旧控制机一直保持与原有节点的和规则的连接，可能会对节点造成影响。</w:t>
      </w:r>
    </w:p>
    <w:p w14:paraId="44B959C8">
      <w:pPr>
        <w:pStyle w:val="47"/>
        <w:bidi w:val="0"/>
        <w:rPr>
          <w:rFonts w:hint="eastAsia"/>
          <w:lang w:val="en-US" w:eastAsia="zh-CN"/>
        </w:rPr>
      </w:pPr>
      <w:bookmarkStart w:id="132" w:name="_Toc13961"/>
      <w:r>
        <w:rPr>
          <w:rFonts w:hint="eastAsia"/>
          <w:lang w:val="en-US" w:eastAsia="zh-CN"/>
        </w:rPr>
        <w:t>错误代码</w:t>
      </w:r>
      <w:bookmarkEnd w:id="132"/>
    </w:p>
    <w:p w14:paraId="0A66DF85">
      <w:pPr>
        <w:pStyle w:val="48"/>
        <w:rPr>
          <w:rFonts w:hint="default"/>
          <w:lang w:val="en-US" w:eastAsia="zh-CN"/>
        </w:rPr>
      </w:pPr>
      <w:r>
        <w:rPr>
          <w:rFonts w:hint="eastAsia"/>
          <w:lang w:val="en-US" w:eastAsia="zh-CN"/>
        </w:rPr>
        <w:t>提供node、npsvr、操作系统的错误代码，若日志中提示错误，可以根据错误码来进行问题排查。</w:t>
      </w:r>
    </w:p>
    <w:p w14:paraId="65F3E470">
      <w:pPr>
        <w:pStyle w:val="48"/>
      </w:pPr>
      <w:r>
        <w:drawing>
          <wp:inline distT="0" distB="0" distL="114300" distR="114300">
            <wp:extent cx="5206365" cy="1384935"/>
            <wp:effectExtent l="0" t="0" r="13335" b="5715"/>
            <wp:docPr id="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
                    <pic:cNvPicPr>
                      <a:picLocks noChangeAspect="1"/>
                    </pic:cNvPicPr>
                  </pic:nvPicPr>
                  <pic:blipFill>
                    <a:blip r:embed="rId129"/>
                    <a:stretch>
                      <a:fillRect/>
                    </a:stretch>
                  </pic:blipFill>
                  <pic:spPr>
                    <a:xfrm>
                      <a:off x="0" y="0"/>
                      <a:ext cx="5206365" cy="1384935"/>
                    </a:xfrm>
                    <a:prstGeom prst="rect">
                      <a:avLst/>
                    </a:prstGeom>
                    <a:noFill/>
                    <a:ln>
                      <a:noFill/>
                    </a:ln>
                  </pic:spPr>
                </pic:pic>
              </a:graphicData>
            </a:graphic>
          </wp:inline>
        </w:drawing>
      </w:r>
    </w:p>
    <w:p w14:paraId="34E7411A">
      <w:pPr>
        <w:pStyle w:val="118"/>
        <w:tabs>
          <w:tab w:val="left" w:pos="2100"/>
        </w:tabs>
        <w:rPr>
          <w:rFonts w:hint="default"/>
        </w:rPr>
      </w:pPr>
      <w:r>
        <w:drawing>
          <wp:inline distT="0" distB="0" distL="114300" distR="114300">
            <wp:extent cx="457200" cy="152400"/>
            <wp:effectExtent l="0" t="0" r="0" b="0"/>
            <wp:docPr id="95" name="图片 89"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89"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79035BC">
      <w:pPr>
        <w:pStyle w:val="119"/>
      </w:pPr>
      <w:r>
        <w:rPr>
          <w:rFonts w:hint="eastAsia"/>
          <w:lang w:val="en-US" w:eastAsia="zh-CN"/>
        </w:rPr>
        <w:t>点击“node、npsvr、操作系统”，即可展开对应的错误代码信息。</w:t>
      </w:r>
    </w:p>
    <w:p w14:paraId="37D08CBF">
      <w:pPr>
        <w:pStyle w:val="48"/>
        <w:rPr>
          <w:rFonts w:hint="eastAsia"/>
          <w:lang w:val="en-US" w:eastAsia="zh-CN"/>
        </w:rPr>
      </w:pPr>
    </w:p>
    <w:bookmarkEnd w:id="102"/>
    <w:bookmarkEnd w:id="103"/>
    <w:p w14:paraId="48A8A21D">
      <w:pPr>
        <w:pStyle w:val="46"/>
        <w:bidi w:val="0"/>
        <w:rPr>
          <w:rFonts w:hint="default"/>
          <w:lang w:val="en-US"/>
        </w:rPr>
      </w:pPr>
      <w:bookmarkStart w:id="133" w:name="_Toc7253"/>
      <w:bookmarkStart w:id="134" w:name="i2UP实用工具"/>
      <w:r>
        <w:rPr>
          <w:rFonts w:hint="eastAsia"/>
          <w:lang w:val="en-US" w:eastAsia="zh-CN"/>
        </w:rPr>
        <w:t>消息中心</w:t>
      </w:r>
      <w:bookmarkEnd w:id="133"/>
    </w:p>
    <w:p w14:paraId="40F57FF8">
      <w:pPr>
        <w:pStyle w:val="47"/>
        <w:bidi w:val="0"/>
        <w:rPr>
          <w:rFonts w:hint="default"/>
          <w:lang w:val="en-US"/>
        </w:rPr>
      </w:pPr>
      <w:bookmarkStart w:id="135" w:name="_Toc10888"/>
      <w:r>
        <w:rPr>
          <w:rFonts w:hint="eastAsia"/>
          <w:lang w:val="en-US" w:eastAsia="zh-CN"/>
        </w:rPr>
        <w:t>概述</w:t>
      </w:r>
      <w:bookmarkEnd w:id="135"/>
    </w:p>
    <w:p w14:paraId="11FDC5AB">
      <w:pPr>
        <w:pStyle w:val="48"/>
        <w:bidi w:val="0"/>
        <w:rPr>
          <w:rFonts w:hint="default"/>
          <w:lang w:val="en-US" w:eastAsia="zh-CN"/>
        </w:rPr>
      </w:pPr>
      <w:r>
        <w:rPr>
          <w:rFonts w:hint="eastAsia"/>
          <w:lang w:val="en-US" w:eastAsia="zh-CN"/>
        </w:rPr>
        <w:t>消息中心主要是对使用英方产品的同时，对出现的消息问题进行消息的设置管理的模块。</w:t>
      </w:r>
    </w:p>
    <w:p w14:paraId="72BA29F6">
      <w:pPr>
        <w:pStyle w:val="47"/>
        <w:bidi w:val="0"/>
        <w:rPr>
          <w:rFonts w:hint="default"/>
          <w:lang w:val="en-US"/>
        </w:rPr>
      </w:pPr>
      <w:bookmarkStart w:id="136" w:name="_Toc27167"/>
      <w:bookmarkStart w:id="137" w:name="消息中心全部消息"/>
      <w:r>
        <w:rPr>
          <w:rFonts w:hint="eastAsia"/>
          <w:lang w:val="en-US" w:eastAsia="zh-CN"/>
        </w:rPr>
        <w:t>消息中心·全部消息</w:t>
      </w:r>
      <w:bookmarkEnd w:id="136"/>
      <w:bookmarkEnd w:id="137"/>
    </w:p>
    <w:p w14:paraId="72079DD5">
      <w:pPr>
        <w:pStyle w:val="48"/>
        <w:rPr>
          <w:rFonts w:hint="default"/>
          <w:lang w:val="en-US"/>
        </w:rPr>
      </w:pPr>
      <w:r>
        <w:rPr>
          <w:rFonts w:hint="eastAsia"/>
          <w:b/>
          <w:bCs/>
          <w:lang w:val="en-US" w:eastAsia="zh-CN"/>
        </w:rPr>
        <w:t>备份记录界面导航栏：消息中心→全部消息界面</w:t>
      </w:r>
    </w:p>
    <w:p w14:paraId="2C1B1DFE">
      <w:pPr>
        <w:pStyle w:val="48"/>
        <w:bidi w:val="0"/>
        <w:rPr>
          <w:rFonts w:hint="eastAsia"/>
          <w:lang w:val="en-US" w:eastAsia="zh-CN"/>
        </w:rPr>
      </w:pPr>
      <w:r>
        <w:rPr>
          <w:rFonts w:hint="eastAsia"/>
          <w:lang w:val="en-US" w:eastAsia="zh-CN"/>
        </w:rPr>
        <w:t>全部消息会将已读消息和未读消息进行汇总，消息中心·全部消息的具体操作步骤如下：</w:t>
      </w:r>
    </w:p>
    <w:p w14:paraId="60CE4C98">
      <w:pPr>
        <w:pStyle w:val="56"/>
        <w:numPr>
          <w:ilvl w:val="0"/>
          <w:numId w:val="89"/>
        </w:numPr>
        <w:bidi w:val="0"/>
      </w:pPr>
      <w:r>
        <w:rPr>
          <w:rFonts w:hint="eastAsia"/>
          <w:lang w:val="en-US" w:eastAsia="zh-CN"/>
        </w:rPr>
        <w:t>进入全部消息界面。</w:t>
      </w:r>
    </w:p>
    <w:p w14:paraId="08542313">
      <w:pPr>
        <w:pStyle w:val="56"/>
        <w:numPr>
          <w:ilvl w:val="0"/>
          <w:numId w:val="89"/>
        </w:numPr>
        <w:bidi w:val="0"/>
      </w:pPr>
      <w:r>
        <w:rPr>
          <w:rFonts w:hint="eastAsia"/>
          <w:lang w:val="en-US" w:eastAsia="zh-CN"/>
        </w:rPr>
        <w:t>根据需求筛选消息。</w:t>
      </w:r>
    </w:p>
    <w:p w14:paraId="55CB9069">
      <w:pPr>
        <w:pStyle w:val="48"/>
        <w:bidi w:val="0"/>
        <w:rPr>
          <w:rFonts w:hint="eastAsia"/>
          <w:b/>
          <w:bCs/>
          <w:lang w:val="en-US" w:eastAsia="zh-CN"/>
        </w:rPr>
      </w:pPr>
      <w:r>
        <w:rPr>
          <w:rFonts w:hint="eastAsia"/>
          <w:b/>
          <w:bCs/>
          <w:lang w:val="en-US" w:eastAsia="zh-CN"/>
        </w:rPr>
        <w:t>全部消息菜单信息栏说明：</w:t>
      </w:r>
    </w:p>
    <w:p w14:paraId="6F4E2BCD">
      <w:pPr>
        <w:pStyle w:val="57"/>
        <w:bidi w:val="0"/>
        <w:ind w:left="1680" w:leftChars="0" w:firstLineChars="0"/>
        <w:rPr>
          <w:rFonts w:hint="eastAsia"/>
          <w:lang w:val="en-US" w:eastAsia="zh-CN"/>
        </w:rPr>
      </w:pPr>
      <w:r>
        <w:rPr>
          <w:rFonts w:hint="eastAsia"/>
          <w:lang w:val="en-US" w:eastAsia="zh-CN"/>
        </w:rPr>
        <w:t>所有消息：显示当前所有次级消息栏的汇总消息提醒。</w:t>
      </w:r>
    </w:p>
    <w:p w14:paraId="3062858E">
      <w:pPr>
        <w:pStyle w:val="57"/>
        <w:bidi w:val="0"/>
        <w:ind w:left="1680" w:leftChars="0" w:firstLineChars="0"/>
        <w:rPr>
          <w:rFonts w:hint="eastAsia"/>
          <w:lang w:val="en-US" w:eastAsia="zh-CN"/>
        </w:rPr>
      </w:pPr>
      <w:r>
        <w:rPr>
          <w:rFonts w:hint="eastAsia"/>
          <w:lang w:val="en-US" w:eastAsia="zh-CN"/>
        </w:rPr>
        <w:t>资源管理：显示资源管理中的消息提醒。</w:t>
      </w:r>
    </w:p>
    <w:p w14:paraId="06738E8A">
      <w:pPr>
        <w:pStyle w:val="57"/>
        <w:bidi w:val="0"/>
        <w:ind w:left="1680" w:leftChars="0" w:firstLineChars="0"/>
        <w:rPr>
          <w:rFonts w:hint="eastAsia"/>
          <w:lang w:val="en-US" w:eastAsia="zh-CN"/>
        </w:rPr>
      </w:pPr>
      <w:r>
        <w:rPr>
          <w:rFonts w:hint="eastAsia"/>
          <w:lang w:val="en-US" w:eastAsia="zh-CN"/>
        </w:rPr>
        <w:t>文件复制：显示文件复制规则中的消息提醒。</w:t>
      </w:r>
    </w:p>
    <w:p w14:paraId="3852CE71">
      <w:pPr>
        <w:pStyle w:val="57"/>
        <w:bidi w:val="0"/>
        <w:ind w:left="1680" w:leftChars="0" w:firstLineChars="0"/>
        <w:rPr>
          <w:rFonts w:hint="eastAsia"/>
          <w:lang w:val="en-US" w:eastAsia="zh-CN"/>
        </w:rPr>
      </w:pPr>
      <w:r>
        <w:rPr>
          <w:rFonts w:hint="eastAsia"/>
          <w:lang w:val="en-US" w:eastAsia="zh-CN"/>
        </w:rPr>
        <w:t>NAS文件复制：显示NAS文件复制规则中的消息提醒。</w:t>
      </w:r>
    </w:p>
    <w:p w14:paraId="725A96EB">
      <w:pPr>
        <w:pStyle w:val="57"/>
        <w:bidi w:val="0"/>
        <w:ind w:left="1680" w:leftChars="0" w:firstLineChars="0"/>
        <w:rPr>
          <w:rFonts w:hint="eastAsia"/>
          <w:lang w:val="en-US" w:eastAsia="zh-CN"/>
        </w:rPr>
      </w:pPr>
      <w:r>
        <w:rPr>
          <w:rFonts w:hint="eastAsia"/>
          <w:lang w:val="en-US" w:eastAsia="zh-CN"/>
        </w:rPr>
        <w:t>比较和同步：显示比较和同步规则中的消息提醒。</w:t>
      </w:r>
    </w:p>
    <w:p w14:paraId="15F2F377">
      <w:pPr>
        <w:pStyle w:val="57"/>
        <w:bidi w:val="0"/>
        <w:ind w:left="1680" w:leftChars="0" w:firstLineChars="0"/>
        <w:rPr>
          <w:rFonts w:hint="eastAsia"/>
          <w:lang w:val="en-US" w:eastAsia="zh-CN"/>
        </w:rPr>
      </w:pPr>
      <w:r>
        <w:rPr>
          <w:rFonts w:hint="eastAsia"/>
          <w:lang w:val="en-US" w:eastAsia="zh-CN"/>
        </w:rPr>
        <w:t>业务迁移：显示业务迁移规则中的消息提醒。</w:t>
      </w:r>
    </w:p>
    <w:p w14:paraId="171B73A8">
      <w:pPr>
        <w:pStyle w:val="57"/>
        <w:bidi w:val="0"/>
        <w:ind w:left="1680" w:leftChars="0" w:firstLineChars="0"/>
        <w:rPr>
          <w:rFonts w:hint="eastAsia"/>
          <w:lang w:val="en-US" w:eastAsia="zh-CN"/>
        </w:rPr>
      </w:pPr>
      <w:r>
        <w:rPr>
          <w:rFonts w:hint="eastAsia"/>
          <w:lang w:val="en-US" w:eastAsia="zh-CN"/>
        </w:rPr>
        <w:t>应用高可用：显示应用高可用规则中的消息提醒。</w:t>
      </w:r>
    </w:p>
    <w:p w14:paraId="4615A5A6">
      <w:pPr>
        <w:pStyle w:val="57"/>
        <w:bidi w:val="0"/>
        <w:ind w:left="1680" w:leftChars="0" w:firstLineChars="0"/>
        <w:rPr>
          <w:rFonts w:hint="eastAsia"/>
          <w:lang w:val="en-US" w:eastAsia="zh-CN"/>
        </w:rPr>
      </w:pPr>
      <w:r>
        <w:rPr>
          <w:rFonts w:hint="eastAsia"/>
          <w:lang w:val="en-US" w:eastAsia="zh-CN"/>
        </w:rPr>
        <w:t>数据库同步：显示数据库同步规则中的消息提醒。</w:t>
      </w:r>
    </w:p>
    <w:p w14:paraId="55923B40">
      <w:pPr>
        <w:pStyle w:val="57"/>
        <w:bidi w:val="0"/>
        <w:ind w:left="1680" w:leftChars="0" w:firstLineChars="0"/>
        <w:rPr>
          <w:rFonts w:hint="eastAsia"/>
          <w:lang w:val="en-US" w:eastAsia="zh-CN"/>
        </w:rPr>
      </w:pPr>
      <w:r>
        <w:rPr>
          <w:rFonts w:hint="eastAsia"/>
          <w:lang w:val="en-US" w:eastAsia="zh-CN"/>
        </w:rPr>
        <w:t>副本管理：显示副本管理规则中的消息提醒。</w:t>
      </w:r>
    </w:p>
    <w:p w14:paraId="2540F5E5">
      <w:pPr>
        <w:pStyle w:val="57"/>
        <w:bidi w:val="0"/>
        <w:ind w:left="1680" w:leftChars="0" w:firstLineChars="0"/>
        <w:rPr>
          <w:rFonts w:hint="eastAsia"/>
          <w:lang w:val="en-US" w:eastAsia="zh-CN"/>
        </w:rPr>
      </w:pPr>
      <w:r>
        <w:rPr>
          <w:rFonts w:hint="eastAsia"/>
          <w:lang w:val="en-US" w:eastAsia="zh-CN"/>
        </w:rPr>
        <w:t>云容灾：显示云容灾规则中的消息提醒。</w:t>
      </w:r>
    </w:p>
    <w:p w14:paraId="6145AF8B">
      <w:pPr>
        <w:pStyle w:val="57"/>
        <w:bidi w:val="0"/>
        <w:ind w:left="1680" w:leftChars="0" w:firstLineChars="0"/>
        <w:rPr>
          <w:rFonts w:hint="eastAsia"/>
          <w:lang w:val="en-US" w:eastAsia="zh-CN"/>
        </w:rPr>
      </w:pPr>
      <w:r>
        <w:rPr>
          <w:rFonts w:hint="eastAsia"/>
          <w:lang w:val="en-US" w:eastAsia="zh-CN"/>
        </w:rPr>
        <w:t>巡检通知：显示巡检通知中的消息提醒。</w:t>
      </w:r>
    </w:p>
    <w:p w14:paraId="357301BB">
      <w:pPr>
        <w:pStyle w:val="57"/>
        <w:bidi w:val="0"/>
        <w:ind w:left="1680" w:leftChars="0" w:firstLineChars="0"/>
        <w:rPr>
          <w:rFonts w:hint="eastAsia"/>
          <w:lang w:val="en-US" w:eastAsia="zh-CN"/>
        </w:rPr>
      </w:pPr>
      <w:r>
        <w:rPr>
          <w:rFonts w:hint="eastAsia"/>
          <w:lang w:val="en-US" w:eastAsia="zh-CN"/>
        </w:rPr>
        <w:t>整体状态：显示整体状态的消息提醒。</w:t>
      </w:r>
    </w:p>
    <w:p w14:paraId="2419D518">
      <w:pPr>
        <w:pStyle w:val="57"/>
        <w:bidi w:val="0"/>
        <w:ind w:left="1680" w:leftChars="0" w:firstLineChars="0"/>
        <w:rPr>
          <w:rFonts w:hint="eastAsia"/>
          <w:lang w:val="en-US" w:eastAsia="zh-CN"/>
        </w:rPr>
      </w:pPr>
      <w:r>
        <w:rPr>
          <w:rFonts w:hint="eastAsia"/>
          <w:lang w:val="en-US" w:eastAsia="zh-CN"/>
        </w:rPr>
        <w:t>告警通知：显示告警通知的消息提醒。</w:t>
      </w:r>
    </w:p>
    <w:p w14:paraId="5EB7E903">
      <w:pPr>
        <w:pStyle w:val="57"/>
        <w:bidi w:val="0"/>
        <w:ind w:left="1680" w:leftChars="0" w:firstLineChars="0"/>
        <w:rPr>
          <w:rFonts w:hint="eastAsia"/>
          <w:lang w:val="en-US" w:eastAsia="zh-CN"/>
        </w:rPr>
      </w:pPr>
      <w:r>
        <w:rPr>
          <w:rFonts w:hint="eastAsia"/>
          <w:lang w:val="en-US" w:eastAsia="zh-CN"/>
        </w:rPr>
        <w:t>存储监控：显示存储监控的消息提醒。</w:t>
      </w:r>
    </w:p>
    <w:p w14:paraId="03E6A75B">
      <w:pPr>
        <w:pStyle w:val="57"/>
        <w:bidi w:val="0"/>
        <w:ind w:left="1680" w:leftChars="0" w:firstLineChars="0"/>
        <w:rPr>
          <w:rFonts w:hint="eastAsia"/>
          <w:lang w:val="en-US" w:eastAsia="zh-CN"/>
        </w:rPr>
      </w:pPr>
      <w:r>
        <w:rPr>
          <w:rFonts w:hint="eastAsia"/>
          <w:lang w:val="en-US" w:eastAsia="zh-CN"/>
        </w:rPr>
        <w:t>对象存储同步：显示对象存储同步的消息提醒。</w:t>
      </w:r>
    </w:p>
    <w:p w14:paraId="138B62C9">
      <w:pPr>
        <w:pStyle w:val="57"/>
        <w:bidi w:val="0"/>
        <w:ind w:left="1680" w:leftChars="0" w:firstLineChars="0"/>
        <w:rPr>
          <w:rFonts w:hint="eastAsia"/>
          <w:lang w:val="en-US" w:eastAsia="zh-CN"/>
        </w:rPr>
      </w:pPr>
      <w:r>
        <w:rPr>
          <w:rFonts w:hint="eastAsia"/>
          <w:lang w:val="en-US" w:eastAsia="zh-CN"/>
        </w:rPr>
        <w:t>许可：显示许可的消息提醒。</w:t>
      </w:r>
    </w:p>
    <w:p w14:paraId="1F425E77">
      <w:pPr>
        <w:pStyle w:val="57"/>
        <w:bidi w:val="0"/>
        <w:ind w:left="1680" w:leftChars="0" w:firstLineChars="0"/>
        <w:rPr>
          <w:rFonts w:hint="eastAsia"/>
          <w:lang w:val="en-US" w:eastAsia="zh-CN"/>
        </w:rPr>
      </w:pPr>
      <w:r>
        <w:rPr>
          <w:rFonts w:hint="eastAsia"/>
          <w:lang w:val="en-US" w:eastAsia="zh-CN"/>
        </w:rPr>
        <w:t>应用备份：显示应用备份规则的消息提醒。</w:t>
      </w:r>
    </w:p>
    <w:p w14:paraId="04B32657">
      <w:pPr>
        <w:pStyle w:val="57"/>
        <w:bidi w:val="0"/>
        <w:ind w:left="1680" w:leftChars="0" w:firstLineChars="0"/>
        <w:rPr>
          <w:rFonts w:hint="eastAsia"/>
          <w:lang w:val="en-US" w:eastAsia="zh-CN"/>
        </w:rPr>
      </w:pPr>
      <w:r>
        <w:rPr>
          <w:rFonts w:hint="eastAsia"/>
          <w:lang w:val="en-US" w:eastAsia="zh-CN"/>
        </w:rPr>
        <w:t>应用恢复：显示应用恢复任务的消息提醒。</w:t>
      </w:r>
    </w:p>
    <w:p w14:paraId="5B44FF73">
      <w:pPr>
        <w:pStyle w:val="57"/>
        <w:bidi w:val="0"/>
        <w:ind w:left="1680" w:leftChars="0" w:firstLineChars="0"/>
        <w:rPr>
          <w:rFonts w:hint="eastAsia"/>
          <w:lang w:val="en-US" w:eastAsia="zh-CN"/>
        </w:rPr>
      </w:pPr>
      <w:r>
        <w:rPr>
          <w:rFonts w:hint="eastAsia"/>
          <w:lang w:val="en-US" w:eastAsia="zh-CN"/>
        </w:rPr>
        <w:t>虚机备份：显示虚机备份规则的消息提醒。</w:t>
      </w:r>
    </w:p>
    <w:p w14:paraId="2DB7A5B7">
      <w:pPr>
        <w:pStyle w:val="57"/>
        <w:bidi w:val="0"/>
        <w:ind w:left="1680" w:leftChars="0" w:firstLineChars="0"/>
        <w:rPr>
          <w:rFonts w:hint="eastAsia"/>
          <w:lang w:val="en-US" w:eastAsia="zh-CN"/>
        </w:rPr>
      </w:pPr>
      <w:r>
        <w:rPr>
          <w:rFonts w:hint="eastAsia"/>
          <w:lang w:val="en-US" w:eastAsia="zh-CN"/>
        </w:rPr>
        <w:t>虚机恢复：显示虚机恢复任务的消息提醒。</w:t>
      </w:r>
    </w:p>
    <w:p w14:paraId="1AEF6741">
      <w:pPr>
        <w:pStyle w:val="57"/>
        <w:bidi w:val="0"/>
        <w:ind w:left="1680" w:leftChars="0" w:firstLineChars="0"/>
        <w:rPr>
          <w:rFonts w:hint="eastAsia"/>
          <w:lang w:val="en-US" w:eastAsia="zh-CN"/>
        </w:rPr>
      </w:pPr>
      <w:r>
        <w:rPr>
          <w:rFonts w:hint="eastAsia"/>
          <w:lang w:val="en-US" w:eastAsia="zh-CN"/>
        </w:rPr>
        <w:t>整机备份：显示整机备份规则的消息提醒。</w:t>
      </w:r>
    </w:p>
    <w:p w14:paraId="162922B2">
      <w:pPr>
        <w:pStyle w:val="57"/>
        <w:bidi w:val="0"/>
        <w:ind w:left="1680" w:leftChars="0" w:firstLineChars="0"/>
        <w:rPr>
          <w:rFonts w:hint="eastAsia"/>
          <w:lang w:val="en-US" w:eastAsia="zh-CN"/>
        </w:rPr>
      </w:pPr>
      <w:r>
        <w:rPr>
          <w:rFonts w:hint="eastAsia"/>
          <w:lang w:val="en-US" w:eastAsia="zh-CN"/>
        </w:rPr>
        <w:t>整机恢复：显示整机恢复任务的消息提醒。</w:t>
      </w:r>
    </w:p>
    <w:p w14:paraId="186C1B15">
      <w:pPr>
        <w:pStyle w:val="57"/>
        <w:bidi w:val="0"/>
        <w:ind w:left="1680" w:leftChars="0" w:firstLineChars="0"/>
        <w:rPr>
          <w:rFonts w:hint="eastAsia"/>
          <w:lang w:val="en-US" w:eastAsia="zh-CN"/>
        </w:rPr>
      </w:pPr>
      <w:r>
        <w:rPr>
          <w:rFonts w:hint="eastAsia"/>
          <w:lang w:val="en-US" w:eastAsia="zh-CN"/>
        </w:rPr>
        <w:t>大数据备份：显示大数据备份规则的消息提醒。</w:t>
      </w:r>
    </w:p>
    <w:p w14:paraId="2488A0C1">
      <w:pPr>
        <w:pStyle w:val="57"/>
        <w:bidi w:val="0"/>
        <w:ind w:left="1680" w:leftChars="0" w:firstLineChars="0"/>
        <w:rPr>
          <w:rFonts w:hint="eastAsia"/>
          <w:lang w:val="en-US" w:eastAsia="zh-CN"/>
        </w:rPr>
      </w:pPr>
      <w:r>
        <w:rPr>
          <w:rFonts w:hint="eastAsia"/>
          <w:lang w:val="en-US" w:eastAsia="zh-CN"/>
        </w:rPr>
        <w:t>大数据恢复：显示大数据恢复任务的消息提醒。</w:t>
      </w:r>
    </w:p>
    <w:p w14:paraId="43F11FD6">
      <w:pPr>
        <w:pStyle w:val="57"/>
        <w:bidi w:val="0"/>
        <w:ind w:left="1680" w:leftChars="0" w:firstLineChars="0"/>
        <w:rPr>
          <w:rFonts w:hint="eastAsia"/>
          <w:lang w:val="en-US" w:eastAsia="zh-CN"/>
        </w:rPr>
      </w:pPr>
      <w:r>
        <w:rPr>
          <w:rFonts w:hint="eastAsia"/>
          <w:lang w:val="en-US" w:eastAsia="zh-CN"/>
        </w:rPr>
        <w:t>备份数据安全：显示备份数据安全的消息提醒。</w:t>
      </w:r>
    </w:p>
    <w:p w14:paraId="72B4553B">
      <w:pPr>
        <w:pStyle w:val="57"/>
        <w:numPr>
          <w:ilvl w:val="0"/>
          <w:numId w:val="0"/>
        </w:numPr>
        <w:bidi w:val="0"/>
        <w:ind w:left="1701" w:leftChars="0"/>
        <w:rPr>
          <w:rFonts w:hint="default"/>
          <w:lang w:val="en-US" w:eastAsia="zh-CN"/>
        </w:rPr>
      </w:pPr>
    </w:p>
    <w:p w14:paraId="2D380E48">
      <w:pPr>
        <w:pStyle w:val="57"/>
        <w:numPr>
          <w:ilvl w:val="0"/>
          <w:numId w:val="0"/>
        </w:numPr>
        <w:bidi w:val="0"/>
        <w:ind w:left="1701" w:leftChars="0"/>
        <w:rPr>
          <w:rFonts w:hint="default"/>
          <w:lang w:val="en-US" w:eastAsia="zh-CN"/>
        </w:rPr>
      </w:pPr>
      <w:r>
        <w:rPr>
          <w:rFonts w:hint="eastAsia"/>
          <w:b/>
          <w:bCs/>
          <w:lang w:val="en-US" w:eastAsia="zh-CN"/>
        </w:rPr>
        <w:t>全部消息信息栏说明：</w:t>
      </w:r>
    </w:p>
    <w:p w14:paraId="012CE41F">
      <w:pPr>
        <w:pStyle w:val="57"/>
        <w:bidi w:val="0"/>
        <w:ind w:left="1680" w:leftChars="0" w:firstLineChars="0"/>
        <w:rPr>
          <w:rFonts w:hint="eastAsia"/>
          <w:lang w:val="en-US" w:eastAsia="zh-CN"/>
        </w:rPr>
      </w:pPr>
      <w:r>
        <w:rPr>
          <w:rFonts w:hint="eastAsia"/>
          <w:lang w:val="en-US" w:eastAsia="zh-CN"/>
        </w:rPr>
        <w:t>标题内容：显示当前出现了的异常信息，以功能名来进行的命名。</w:t>
      </w:r>
    </w:p>
    <w:p w14:paraId="1239100C">
      <w:pPr>
        <w:pStyle w:val="57"/>
        <w:bidi w:val="0"/>
        <w:ind w:left="1680" w:leftChars="0" w:firstLineChars="0"/>
        <w:rPr>
          <w:rFonts w:hint="eastAsia"/>
          <w:lang w:val="en-US" w:eastAsia="zh-CN"/>
        </w:rPr>
      </w:pPr>
      <w:r>
        <w:rPr>
          <w:rFonts w:hint="eastAsia"/>
          <w:lang w:val="en-US" w:eastAsia="zh-CN"/>
        </w:rPr>
        <w:t>详情：显示详细异常信息。</w:t>
      </w:r>
    </w:p>
    <w:p w14:paraId="5FA34E40">
      <w:pPr>
        <w:pStyle w:val="57"/>
        <w:bidi w:val="0"/>
        <w:ind w:left="1680" w:leftChars="0" w:firstLineChars="0"/>
        <w:rPr>
          <w:rFonts w:hint="default"/>
          <w:lang w:val="en-US" w:eastAsia="zh-CN"/>
        </w:rPr>
      </w:pPr>
      <w:r>
        <w:rPr>
          <w:rFonts w:hint="eastAsia"/>
          <w:lang w:val="en-US" w:eastAsia="zh-CN"/>
        </w:rPr>
        <w:t>创建时间：显示此消息提醒的时间。</w:t>
      </w:r>
    </w:p>
    <w:p w14:paraId="3E667A44">
      <w:pPr>
        <w:pStyle w:val="57"/>
        <w:bidi w:val="0"/>
        <w:ind w:left="1680" w:leftChars="0" w:firstLineChars="0"/>
        <w:rPr>
          <w:rFonts w:hint="default"/>
          <w:lang w:val="en-US" w:eastAsia="zh-CN"/>
        </w:rPr>
      </w:pPr>
      <w:r>
        <w:rPr>
          <w:rFonts w:hint="eastAsia"/>
          <w:lang w:val="en-US" w:eastAsia="zh-CN"/>
        </w:rPr>
        <w:t>类型：显示此消息提醒对应的功能类型。</w:t>
      </w:r>
    </w:p>
    <w:p w14:paraId="17A1D575">
      <w:pPr>
        <w:pStyle w:val="48"/>
        <w:bidi w:val="0"/>
        <w:rPr>
          <w:rFonts w:hint="eastAsia"/>
          <w:b/>
          <w:bCs/>
          <w:lang w:val="en-US" w:eastAsia="zh-CN"/>
        </w:rPr>
      </w:pPr>
    </w:p>
    <w:p w14:paraId="12E4777F">
      <w:pPr>
        <w:pStyle w:val="48"/>
        <w:bidi w:val="0"/>
        <w:rPr>
          <w:rFonts w:hint="eastAsia"/>
          <w:b/>
          <w:bCs/>
          <w:lang w:val="en-US" w:eastAsia="zh-CN"/>
        </w:rPr>
      </w:pPr>
      <w:r>
        <w:rPr>
          <w:rFonts w:hint="eastAsia"/>
          <w:b/>
          <w:bCs/>
          <w:lang w:val="en-US" w:eastAsia="zh-CN"/>
        </w:rPr>
        <w:t>全部消息菜单说明：</w:t>
      </w:r>
    </w:p>
    <w:p w14:paraId="3A32D72A">
      <w:pPr>
        <w:pStyle w:val="57"/>
        <w:bidi w:val="0"/>
        <w:ind w:left="1680" w:leftChars="0" w:firstLineChars="0"/>
        <w:rPr>
          <w:rFonts w:hint="default"/>
          <w:lang w:val="en-US" w:eastAsia="zh-CN"/>
        </w:rPr>
      </w:pPr>
      <w:r>
        <w:rPr>
          <w:rFonts w:hint="eastAsia"/>
          <w:lang w:val="en-US" w:eastAsia="zh-CN"/>
        </w:rPr>
        <w:t>删除：通过单击复选框可以批量删除消息提醒。</w:t>
      </w:r>
    </w:p>
    <w:p w14:paraId="4C261A4F">
      <w:pPr>
        <w:pStyle w:val="57"/>
        <w:bidi w:val="0"/>
        <w:ind w:left="1680" w:leftChars="0" w:firstLineChars="0"/>
        <w:rPr>
          <w:rFonts w:hint="eastAsia"/>
          <w:lang w:val="en-US" w:eastAsia="zh-CN"/>
        </w:rPr>
      </w:pPr>
      <w:r>
        <w:rPr>
          <w:rFonts w:hint="eastAsia"/>
          <w:lang w:val="en-US" w:eastAsia="zh-CN"/>
        </w:rPr>
        <w:t>标记已读：通过单击复选框可以标记未读的消息提醒转化为已读信息。</w:t>
      </w:r>
    </w:p>
    <w:p w14:paraId="73EDBF21">
      <w:pPr>
        <w:pStyle w:val="57"/>
        <w:bidi w:val="0"/>
        <w:ind w:left="1680" w:leftChars="0" w:firstLineChars="0"/>
        <w:rPr>
          <w:rFonts w:hint="default"/>
          <w:lang w:val="en-US" w:eastAsia="zh-CN"/>
        </w:rPr>
      </w:pPr>
      <w:r>
        <w:rPr>
          <w:rFonts w:hint="eastAsia"/>
          <w:lang w:val="en-US" w:eastAsia="zh-CN"/>
        </w:rPr>
        <w:t>全部已读：直接将所有的西南西标记为已读信息。</w:t>
      </w:r>
    </w:p>
    <w:p w14:paraId="3DDBAF1F">
      <w:pPr>
        <w:pStyle w:val="57"/>
        <w:numPr>
          <w:ilvl w:val="0"/>
          <w:numId w:val="0"/>
        </w:numPr>
        <w:bidi w:val="0"/>
        <w:ind w:left="1701" w:leftChars="0"/>
        <w:rPr>
          <w:rFonts w:hint="default"/>
          <w:lang w:val="en-US" w:eastAsia="zh-CN"/>
        </w:rPr>
      </w:pPr>
    </w:p>
    <w:p w14:paraId="59642E45">
      <w:pPr>
        <w:pStyle w:val="56"/>
        <w:numPr>
          <w:ilvl w:val="0"/>
          <w:numId w:val="90"/>
        </w:numPr>
        <w:bidi w:val="0"/>
        <w:rPr>
          <w:rFonts w:hint="default"/>
          <w:lang w:val="en-US"/>
        </w:rPr>
      </w:pPr>
      <w:r>
        <w:rPr>
          <w:rFonts w:hint="default"/>
          <w:lang w:val="en-US" w:eastAsia="zh-CN"/>
        </w:rPr>
        <w:t>用户可以通过消息中心下的全部消息、未读消息、已读消息来获取相应模块下的告警通知全部消息显示所有模块的通知和告警，单击不同的模块切换到对应功能的消息通知</w:t>
      </w:r>
      <w:r>
        <w:rPr>
          <w:rFonts w:hint="eastAsia"/>
          <w:lang w:val="en-US" w:eastAsia="zh-CN"/>
        </w:rPr>
        <w:t>。</w:t>
      </w:r>
    </w:p>
    <w:p w14:paraId="5F52F603">
      <w:pPr>
        <w:pStyle w:val="56"/>
        <w:numPr>
          <w:ilvl w:val="0"/>
          <w:numId w:val="90"/>
        </w:numPr>
        <w:bidi w:val="0"/>
        <w:rPr>
          <w:rFonts w:hint="default"/>
          <w:lang w:val="en-US"/>
        </w:rPr>
      </w:pPr>
      <w:r>
        <w:rPr>
          <w:rFonts w:hint="default"/>
          <w:lang w:val="en-US"/>
        </w:rPr>
        <w:t>各个</w:t>
      </w:r>
      <w:r>
        <w:rPr>
          <w:rFonts w:hint="eastAsia"/>
          <w:lang w:val="en-US" w:eastAsia="zh-CN"/>
        </w:rPr>
        <w:t>菜单栏</w:t>
      </w:r>
      <w:r>
        <w:rPr>
          <w:rFonts w:hint="default"/>
          <w:lang w:val="en-US"/>
        </w:rPr>
        <w:t>下显示各个模块的异常消息，通过单击标题内容，进入到消息详情中</w:t>
      </w:r>
      <w:r>
        <w:rPr>
          <w:rFonts w:hint="eastAsia"/>
          <w:lang w:val="en-US" w:eastAsia="zh-CN"/>
        </w:rPr>
        <w:t>，</w:t>
      </w:r>
      <w:r>
        <w:rPr>
          <w:rFonts w:hint="default"/>
          <w:lang w:val="en-US"/>
        </w:rPr>
        <w:t>在消息详情中可以看到相应的节点异常、vp异常、规则异常、集群异常、巡检通知等状态和详情</w:t>
      </w:r>
      <w:r>
        <w:rPr>
          <w:rFonts w:hint="eastAsia"/>
          <w:lang w:val="en-US" w:eastAsia="zh-CN"/>
        </w:rPr>
        <w:t>。</w:t>
      </w:r>
    </w:p>
    <w:p w14:paraId="1D3AB492">
      <w:pPr>
        <w:pStyle w:val="47"/>
        <w:bidi w:val="0"/>
        <w:rPr>
          <w:rFonts w:hint="eastAsia"/>
          <w:lang w:val="en-US" w:eastAsia="zh-CN"/>
        </w:rPr>
      </w:pPr>
      <w:bookmarkStart w:id="138" w:name="消息中心未读消息"/>
      <w:bookmarkStart w:id="139" w:name="_Toc12795"/>
      <w:r>
        <w:rPr>
          <w:rFonts w:hint="eastAsia"/>
          <w:lang w:val="en-US" w:eastAsia="zh-CN"/>
        </w:rPr>
        <w:t>消息中心·未读消息</w:t>
      </w:r>
      <w:bookmarkEnd w:id="138"/>
      <w:bookmarkEnd w:id="139"/>
    </w:p>
    <w:p w14:paraId="47FA19FE">
      <w:pPr>
        <w:pStyle w:val="48"/>
        <w:rPr>
          <w:rFonts w:hint="eastAsia"/>
          <w:lang w:val="en-US" w:eastAsia="zh-CN"/>
        </w:rPr>
      </w:pPr>
      <w:r>
        <w:rPr>
          <w:rFonts w:hint="eastAsia"/>
          <w:b/>
          <w:bCs/>
          <w:lang w:val="en-US" w:eastAsia="zh-CN"/>
        </w:rPr>
        <w:t>备份记录界面导航栏：消息中心→未读消息界面</w:t>
      </w:r>
    </w:p>
    <w:p w14:paraId="7F61AD13">
      <w:pPr>
        <w:pStyle w:val="48"/>
        <w:bidi w:val="0"/>
        <w:rPr>
          <w:rFonts w:hint="eastAsia"/>
          <w:lang w:val="en-US" w:eastAsia="zh-CN"/>
        </w:rPr>
      </w:pPr>
      <w:r>
        <w:rPr>
          <w:rFonts w:hint="eastAsia"/>
          <w:lang w:val="en-US" w:eastAsia="zh-CN"/>
        </w:rPr>
        <w:t>未读消息仅显示当前用户未读取的消息信息，消息中心·未读消息的具体操作步骤如下：</w:t>
      </w:r>
    </w:p>
    <w:p w14:paraId="2220D4DD">
      <w:pPr>
        <w:pStyle w:val="56"/>
        <w:numPr>
          <w:ilvl w:val="0"/>
          <w:numId w:val="91"/>
        </w:numPr>
        <w:bidi w:val="0"/>
        <w:rPr>
          <w:rFonts w:hint="eastAsia"/>
          <w:lang w:val="en-US" w:eastAsia="zh-CN"/>
        </w:rPr>
      </w:pPr>
      <w:r>
        <w:rPr>
          <w:rFonts w:hint="eastAsia"/>
          <w:lang w:val="en-US" w:eastAsia="zh-CN"/>
        </w:rPr>
        <w:t>进入未读消息界面。</w:t>
      </w:r>
    </w:p>
    <w:p w14:paraId="28D859B6">
      <w:pPr>
        <w:pStyle w:val="56"/>
        <w:numPr>
          <w:ilvl w:val="0"/>
          <w:numId w:val="90"/>
        </w:numPr>
        <w:bidi w:val="0"/>
      </w:pPr>
      <w:r>
        <w:rPr>
          <w:rFonts w:hint="eastAsia"/>
          <w:lang w:val="en-US" w:eastAsia="zh-CN"/>
        </w:rPr>
        <w:t>名词解释详见</w:t>
      </w:r>
      <w:r>
        <w:rPr>
          <w:rFonts w:hint="eastAsia"/>
          <w:color w:val="auto"/>
          <w:highlight w:val="none"/>
          <w:u w:val="none"/>
          <w:lang w:val="en-US" w:eastAsia="zh-CN"/>
        </w:rPr>
        <w:t>消息中心·全部消息章节</w:t>
      </w:r>
      <w:r>
        <w:rPr>
          <w:rFonts w:hint="eastAsia"/>
          <w:lang w:val="en-US" w:eastAsia="zh-CN"/>
        </w:rPr>
        <w:t>。</w:t>
      </w:r>
    </w:p>
    <w:p w14:paraId="526A4A8A">
      <w:pPr>
        <w:pStyle w:val="47"/>
        <w:bidi w:val="0"/>
        <w:rPr>
          <w:rFonts w:hint="eastAsia"/>
          <w:lang w:val="en-US" w:eastAsia="zh-CN"/>
        </w:rPr>
      </w:pPr>
      <w:bookmarkStart w:id="140" w:name="消息中心已读消息"/>
      <w:bookmarkStart w:id="141" w:name="_Toc14067"/>
      <w:r>
        <w:rPr>
          <w:rFonts w:hint="eastAsia"/>
          <w:lang w:val="en-US" w:eastAsia="zh-CN"/>
        </w:rPr>
        <w:t>消息中心·已读消息</w:t>
      </w:r>
      <w:bookmarkEnd w:id="140"/>
      <w:bookmarkEnd w:id="141"/>
    </w:p>
    <w:p w14:paraId="2E36BA74">
      <w:pPr>
        <w:pStyle w:val="48"/>
        <w:rPr>
          <w:rFonts w:hint="eastAsia"/>
          <w:lang w:val="en-US" w:eastAsia="zh-CN"/>
        </w:rPr>
      </w:pPr>
      <w:r>
        <w:rPr>
          <w:rFonts w:hint="eastAsia"/>
          <w:b/>
          <w:bCs/>
          <w:lang w:val="en-US" w:eastAsia="zh-CN"/>
        </w:rPr>
        <w:t>备份记录界面导航栏：更多→消息中心→已读消息界面</w:t>
      </w:r>
    </w:p>
    <w:p w14:paraId="7CBF8D39">
      <w:pPr>
        <w:pStyle w:val="48"/>
        <w:bidi w:val="0"/>
        <w:rPr>
          <w:rFonts w:hint="eastAsia"/>
          <w:lang w:val="en-US" w:eastAsia="zh-CN"/>
        </w:rPr>
      </w:pPr>
      <w:r>
        <w:rPr>
          <w:rFonts w:hint="eastAsia"/>
          <w:lang w:val="en-US" w:eastAsia="zh-CN"/>
        </w:rPr>
        <w:t>已读消息仅显示当前用户已读取的消息信息，消息中心·已读消息的具体操作步骤如下：</w:t>
      </w:r>
    </w:p>
    <w:p w14:paraId="77076844">
      <w:pPr>
        <w:pStyle w:val="56"/>
        <w:numPr>
          <w:ilvl w:val="0"/>
          <w:numId w:val="92"/>
        </w:numPr>
        <w:bidi w:val="0"/>
        <w:rPr>
          <w:rFonts w:hint="eastAsia"/>
          <w:lang w:val="en-US" w:eastAsia="zh-CN"/>
        </w:rPr>
      </w:pPr>
      <w:r>
        <w:rPr>
          <w:rFonts w:hint="eastAsia"/>
          <w:lang w:val="en-US" w:eastAsia="zh-CN"/>
        </w:rPr>
        <w:t>进入已读消息界面。</w:t>
      </w:r>
    </w:p>
    <w:p w14:paraId="2113047D">
      <w:pPr>
        <w:pStyle w:val="56"/>
        <w:numPr>
          <w:ilvl w:val="0"/>
          <w:numId w:val="90"/>
        </w:numPr>
        <w:bidi w:val="0"/>
      </w:pPr>
      <w:r>
        <w:rPr>
          <w:rFonts w:hint="eastAsia"/>
          <w:lang w:val="en-US" w:eastAsia="zh-CN"/>
        </w:rPr>
        <w:t>名词解释详见</w:t>
      </w:r>
      <w:r>
        <w:rPr>
          <w:rFonts w:hint="eastAsia"/>
          <w:color w:val="auto"/>
          <w:highlight w:val="none"/>
          <w:u w:val="none"/>
          <w:lang w:val="en-US" w:eastAsia="zh-CN"/>
        </w:rPr>
        <w:t>消息中心·全部消息章节</w:t>
      </w:r>
      <w:r>
        <w:rPr>
          <w:rFonts w:hint="eastAsia"/>
          <w:lang w:val="en-US" w:eastAsia="zh-CN"/>
        </w:rPr>
        <w:t>。</w:t>
      </w:r>
    </w:p>
    <w:bookmarkEnd w:id="134"/>
    <w:p w14:paraId="6659D7B9">
      <w:pPr>
        <w:pStyle w:val="46"/>
        <w:bidi w:val="0"/>
        <w:rPr>
          <w:rFonts w:hint="default"/>
          <w:lang w:val="en-US" w:eastAsia="zh-CN"/>
        </w:rPr>
      </w:pPr>
      <w:bookmarkStart w:id="142" w:name="_Toc279"/>
      <w:r>
        <w:rPr>
          <w:rFonts w:hint="eastAsia"/>
          <w:lang w:val="en-US" w:eastAsia="zh-CN"/>
        </w:rPr>
        <w:t>通用设置</w:t>
      </w:r>
      <w:bookmarkEnd w:id="142"/>
    </w:p>
    <w:p w14:paraId="049ED823">
      <w:pPr>
        <w:pStyle w:val="47"/>
        <w:rPr>
          <w:rFonts w:hint="eastAsia"/>
          <w:lang w:val="en-US" w:eastAsia="zh-CN"/>
        </w:rPr>
      </w:pPr>
      <w:bookmarkStart w:id="143" w:name="_Toc2933"/>
      <w:bookmarkStart w:id="144" w:name="_Toc25184"/>
      <w:r>
        <w:rPr>
          <w:rFonts w:hint="eastAsia"/>
          <w:lang w:val="en-US" w:eastAsia="zh-CN"/>
        </w:rPr>
        <w:t>保留等级</w:t>
      </w:r>
      <w:bookmarkEnd w:id="143"/>
      <w:bookmarkEnd w:id="144"/>
    </w:p>
    <w:p w14:paraId="62713F3E">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eastAsia="宋体" w:cs="宋体"/>
          <w:kern w:val="2"/>
          <w:sz w:val="21"/>
          <w:szCs w:val="21"/>
          <w:lang w:val="en-US" w:eastAsia="zh-CN" w:bidi="ar"/>
        </w:rPr>
      </w:pPr>
      <w:r>
        <w:rPr>
          <w:rFonts w:hint="eastAsia" w:eastAsia="宋体" w:cs="宋体"/>
          <w:kern w:val="2"/>
          <w:sz w:val="21"/>
          <w:szCs w:val="21"/>
          <w:lang w:val="en-US" w:eastAsia="zh-CN" w:bidi="ar"/>
        </w:rPr>
        <w:t>保留等级页面默认存在0-99个保留期限设置，即设置备份集的保留期限，其中除了保留等级为25（立即过期）和保留等级为99（永久保留）的不允许修改，其他用户均可自行修改保留期限。不同保留等级的备份集设置完成后涉及备份集保留期限的地方可直接引用。</w:t>
      </w:r>
    </w:p>
    <w:p w14:paraId="6094F7EB">
      <w:pPr>
        <w:pStyle w:val="48"/>
        <w:bidi w:val="0"/>
        <w:jc w:val="left"/>
      </w:pPr>
      <w:r>
        <w:rPr>
          <w:rFonts w:hint="eastAsia"/>
          <w:b/>
          <w:bCs/>
          <w:lang w:val="en-US" w:eastAsia="zh-CN"/>
        </w:rPr>
        <w:t>保留等级界面导航：通用设置→保留等级</w:t>
      </w:r>
    </w:p>
    <w:p w14:paraId="0E2E924A">
      <w:pPr>
        <w:pStyle w:val="48"/>
        <w:bidi w:val="0"/>
        <w:jc w:val="left"/>
        <w:rPr>
          <w:rFonts w:hint="eastAsia"/>
          <w:lang w:val="en-US" w:eastAsia="zh-CN"/>
        </w:rPr>
      </w:pPr>
      <w:r>
        <w:drawing>
          <wp:inline distT="0" distB="0" distL="114300" distR="114300">
            <wp:extent cx="4832350" cy="2369820"/>
            <wp:effectExtent l="0" t="0" r="6350" b="11430"/>
            <wp:docPr id="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
                    <pic:cNvPicPr>
                      <a:picLocks noChangeAspect="1"/>
                    </pic:cNvPicPr>
                  </pic:nvPicPr>
                  <pic:blipFill>
                    <a:blip r:embed="rId130"/>
                    <a:stretch>
                      <a:fillRect/>
                    </a:stretch>
                  </pic:blipFill>
                  <pic:spPr>
                    <a:xfrm>
                      <a:off x="0" y="0"/>
                      <a:ext cx="4832350" cy="2369820"/>
                    </a:xfrm>
                    <a:prstGeom prst="rect">
                      <a:avLst/>
                    </a:prstGeom>
                    <a:noFill/>
                    <a:ln>
                      <a:noFill/>
                    </a:ln>
                  </pic:spPr>
                </pic:pic>
              </a:graphicData>
            </a:graphic>
          </wp:inline>
        </w:drawing>
      </w:r>
    </w:p>
    <w:p w14:paraId="36A6FFBC">
      <w:pPr>
        <w:pStyle w:val="48"/>
        <w:bidi w:val="0"/>
        <w:jc w:val="left"/>
        <w:rPr>
          <w:rFonts w:hint="eastAsia"/>
          <w:lang w:val="en-US" w:eastAsia="zh-CN"/>
        </w:rPr>
      </w:pPr>
      <w:r>
        <w:rPr>
          <w:rFonts w:hint="eastAsia"/>
          <w:b/>
          <w:bCs/>
          <w:lang w:val="en-US" w:eastAsia="zh-CN"/>
        </w:rPr>
        <w:t>保留等级列表</w:t>
      </w:r>
      <w:r>
        <w:rPr>
          <w:rFonts w:hint="default"/>
          <w:b/>
          <w:bCs/>
          <w:lang w:eastAsia="zh-CN"/>
        </w:rPr>
        <w:t>说明</w:t>
      </w:r>
      <w:r>
        <w:rPr>
          <w:rFonts w:hint="eastAsia"/>
          <w:b/>
          <w:bCs/>
          <w:lang w:val="en-US" w:eastAsia="zh-CN"/>
        </w:rPr>
        <w:t>：</w:t>
      </w:r>
    </w:p>
    <w:p w14:paraId="0B2191D9">
      <w:pPr>
        <w:pStyle w:val="57"/>
        <w:bidi w:val="0"/>
        <w:jc w:val="left"/>
        <w:rPr>
          <w:rFonts w:hint="eastAsia"/>
          <w:lang w:val="en-US" w:eastAsia="zh-CN"/>
        </w:rPr>
      </w:pPr>
      <w:r>
        <w:rPr>
          <w:rFonts w:hint="eastAsia"/>
          <w:b/>
          <w:bCs/>
          <w:lang w:val="en-US" w:eastAsia="zh-CN"/>
        </w:rPr>
        <w:t>保留等级</w:t>
      </w:r>
      <w:r>
        <w:rPr>
          <w:rFonts w:hint="eastAsia"/>
          <w:lang w:val="en-US" w:eastAsia="zh-CN"/>
        </w:rPr>
        <w:t>：显示该保留等级，默认存在0-99个保留等级，除了保留等级为25、99的其余均支持用户自定义修改。</w:t>
      </w:r>
    </w:p>
    <w:p w14:paraId="3839BEDB">
      <w:pPr>
        <w:pStyle w:val="57"/>
        <w:bidi w:val="0"/>
        <w:jc w:val="left"/>
        <w:rPr>
          <w:rFonts w:hint="eastAsia"/>
          <w:lang w:val="en-US" w:eastAsia="zh-CN"/>
        </w:rPr>
      </w:pPr>
      <w:r>
        <w:rPr>
          <w:rFonts w:hint="eastAsia"/>
          <w:b/>
          <w:bCs/>
          <w:lang w:val="en-US" w:eastAsia="zh-CN"/>
        </w:rPr>
        <w:t>保留期限：</w:t>
      </w:r>
      <w:r>
        <w:rPr>
          <w:rFonts w:hint="eastAsia"/>
          <w:lang w:val="en-US" w:eastAsia="zh-CN"/>
        </w:rPr>
        <w:t>显示该备份集的保留期限，除了保留等级为25、99的其余均支持用户自定义修改。</w:t>
      </w:r>
    </w:p>
    <w:p w14:paraId="049A8EA4">
      <w:pPr>
        <w:pStyle w:val="57"/>
        <w:bidi w:val="0"/>
        <w:jc w:val="left"/>
        <w:rPr>
          <w:rFonts w:hint="eastAsia"/>
          <w:lang w:val="en-US" w:eastAsia="zh-CN"/>
        </w:rPr>
      </w:pPr>
      <w:r>
        <w:rPr>
          <w:rFonts w:hint="eastAsia"/>
          <w:b/>
          <w:bCs/>
          <w:lang w:val="en-US" w:eastAsia="zh-CN"/>
        </w:rPr>
        <w:t>备份计划引用数：</w:t>
      </w:r>
      <w:r>
        <w:rPr>
          <w:rFonts w:hint="eastAsia"/>
          <w:lang w:val="en-US" w:eastAsia="zh-CN"/>
        </w:rPr>
        <w:t>显示该保留等级引用的备份计划，如引用数为非0，页面下方将出现所有对应的备份规则及名称。</w:t>
      </w:r>
    </w:p>
    <w:p w14:paraId="28450E69">
      <w:pPr>
        <w:pStyle w:val="57"/>
        <w:bidi w:val="0"/>
        <w:jc w:val="left"/>
        <w:rPr>
          <w:rFonts w:hint="eastAsia"/>
          <w:lang w:val="en-US" w:eastAsia="zh-CN"/>
        </w:rPr>
      </w:pPr>
      <w:r>
        <w:rPr>
          <w:rFonts w:hint="eastAsia"/>
          <w:b/>
          <w:bCs/>
          <w:lang w:val="en-US" w:eastAsia="zh-CN"/>
        </w:rPr>
        <w:t>修改：</w:t>
      </w:r>
      <w:r>
        <w:rPr>
          <w:rFonts w:hint="eastAsia"/>
          <w:lang w:val="en-US" w:eastAsia="zh-CN"/>
        </w:rPr>
        <w:t>修改保留等级参数。</w:t>
      </w:r>
    </w:p>
    <w:p w14:paraId="768D2083">
      <w:pPr>
        <w:pStyle w:val="57"/>
        <w:numPr>
          <w:ilvl w:val="0"/>
          <w:numId w:val="0"/>
        </w:numPr>
        <w:bidi w:val="0"/>
        <w:ind w:left="1701" w:leftChars="0"/>
        <w:jc w:val="left"/>
        <w:rPr>
          <w:rFonts w:hint="eastAsia"/>
          <w:lang w:val="en-US" w:eastAsia="zh-CN"/>
        </w:rPr>
      </w:pPr>
    </w:p>
    <w:p w14:paraId="2D0638FF">
      <w:pPr>
        <w:pStyle w:val="48"/>
        <w:bidi w:val="0"/>
        <w:jc w:val="left"/>
        <w:rPr>
          <w:rFonts w:hint="eastAsia"/>
          <w:lang w:val="en-US" w:eastAsia="zh-CN"/>
        </w:rPr>
      </w:pPr>
      <w:r>
        <w:rPr>
          <w:rFonts w:hint="eastAsia"/>
          <w:b/>
          <w:bCs/>
          <w:lang w:val="en-US" w:eastAsia="zh-CN"/>
        </w:rPr>
        <w:t>保留等级底栏</w:t>
      </w:r>
      <w:r>
        <w:rPr>
          <w:rFonts w:hint="default"/>
          <w:b/>
          <w:bCs/>
          <w:lang w:eastAsia="zh-CN"/>
        </w:rPr>
        <w:t>说明</w:t>
      </w:r>
      <w:r>
        <w:rPr>
          <w:rFonts w:hint="eastAsia"/>
          <w:b/>
          <w:bCs/>
          <w:lang w:val="en-US" w:eastAsia="zh-CN"/>
        </w:rPr>
        <w:t>：</w:t>
      </w:r>
    </w:p>
    <w:p w14:paraId="0CAF79BF">
      <w:pPr>
        <w:pStyle w:val="57"/>
        <w:bidi w:val="0"/>
        <w:jc w:val="left"/>
        <w:rPr>
          <w:rFonts w:hint="default"/>
          <w:lang w:val="en-US" w:eastAsia="zh-CN"/>
        </w:rPr>
      </w:pPr>
      <w:r>
        <w:rPr>
          <w:rFonts w:hint="eastAsia"/>
          <w:lang w:val="en-US" w:eastAsia="zh-CN"/>
        </w:rPr>
        <w:t>刷新：刷新当前保留等级页面状态。</w:t>
      </w:r>
    </w:p>
    <w:p w14:paraId="521E0915">
      <w:pPr>
        <w:pStyle w:val="57"/>
        <w:numPr>
          <w:ilvl w:val="0"/>
          <w:numId w:val="0"/>
        </w:numPr>
        <w:bidi w:val="0"/>
        <w:ind w:left="1701" w:leftChars="0"/>
        <w:jc w:val="left"/>
        <w:rPr>
          <w:rFonts w:hint="eastAsia"/>
          <w:lang w:val="en-US" w:eastAsia="zh-CN"/>
        </w:rPr>
      </w:pPr>
    </w:p>
    <w:p w14:paraId="60AEA747">
      <w:pPr>
        <w:pStyle w:val="47"/>
        <w:rPr>
          <w:rFonts w:hint="default"/>
          <w:lang w:val="en-US" w:eastAsia="zh-CN"/>
        </w:rPr>
      </w:pPr>
      <w:bookmarkStart w:id="145" w:name="_Toc5672"/>
      <w:r>
        <w:rPr>
          <w:rFonts w:hint="eastAsia"/>
          <w:lang w:val="en-US" w:eastAsia="zh"/>
          <w:woUserID w:val="1"/>
        </w:rPr>
        <w:t>备份域授权</w:t>
      </w:r>
      <w:bookmarkEnd w:id="145"/>
    </w:p>
    <w:p w14:paraId="55491ADD">
      <w:pPr>
        <w:pStyle w:val="48"/>
        <w:rPr>
          <w:rFonts w:hint="eastAsia"/>
          <w:lang w:val="en-US" w:eastAsia="zh"/>
          <w:woUserID w:val="1"/>
        </w:rPr>
      </w:pPr>
      <w:r>
        <w:rPr>
          <w:rFonts w:hint="eastAsia"/>
          <w:lang w:val="en-US" w:eastAsia="zh"/>
          <w:woUserID w:val="1"/>
        </w:rPr>
        <w:t>备份域授权适用于备份集跨域复制场景，需要将源备份域、目标备份域进行相互认证，待认证后授权源备份域或目标备份域可正常使用的存储单元即可。</w:t>
      </w:r>
    </w:p>
    <w:p w14:paraId="57DCAF68">
      <w:pPr>
        <w:pStyle w:val="48"/>
        <w:rPr>
          <w:rFonts w:hint="default"/>
          <w:lang w:val="en-US" w:eastAsia="zh-CN"/>
          <w:woUserID w:val="1"/>
        </w:rPr>
      </w:pPr>
    </w:p>
    <w:p w14:paraId="040AC22A">
      <w:pPr>
        <w:pStyle w:val="48"/>
        <w:bidi w:val="0"/>
        <w:rPr>
          <w:rFonts w:hint="eastAsia"/>
          <w:lang w:val="en-US" w:eastAsia="zh-CN"/>
          <w:woUserID w:val="1"/>
        </w:rPr>
      </w:pPr>
      <w:r>
        <w:rPr>
          <w:rFonts w:hint="eastAsia"/>
          <w:lang w:val="en-US" w:eastAsia="zh-CN"/>
          <w:woUserID w:val="1"/>
        </w:rPr>
        <w:t>单击控制台的菜单栏：“</w:t>
      </w:r>
      <w:r>
        <w:rPr>
          <w:rFonts w:hint="eastAsia"/>
          <w:lang w:val="en-US" w:eastAsia="zh"/>
          <w:woUserID w:val="1"/>
        </w:rPr>
        <w:t>通用设置</w:t>
      </w:r>
      <w:r>
        <w:rPr>
          <w:rFonts w:hint="eastAsia"/>
          <w:lang w:val="en-US" w:eastAsia="zh-CN"/>
          <w:woUserID w:val="1"/>
        </w:rPr>
        <w:t>”→“</w:t>
      </w:r>
      <w:r>
        <w:rPr>
          <w:rFonts w:hint="eastAsia"/>
          <w:lang w:val="en-US" w:eastAsia="zh"/>
          <w:woUserID w:val="1"/>
        </w:rPr>
        <w:t>备份域授权</w:t>
      </w:r>
      <w:r>
        <w:rPr>
          <w:rFonts w:hint="eastAsia"/>
          <w:lang w:val="en-US" w:eastAsia="zh-CN"/>
          <w:woUserID w:val="1"/>
        </w:rPr>
        <w:t>”</w:t>
      </w:r>
      <w:r>
        <w:rPr>
          <w:rFonts w:hint="eastAsia"/>
          <w:lang w:val="en-US" w:eastAsia="zh"/>
          <w:woUserID w:val="1"/>
        </w:rPr>
        <w:t>，点击“新建”按钮</w:t>
      </w:r>
      <w:r>
        <w:rPr>
          <w:rFonts w:hint="eastAsia"/>
          <w:lang w:val="en-US" w:eastAsia="zh-CN"/>
          <w:woUserID w:val="1"/>
        </w:rPr>
        <w:t>：</w:t>
      </w:r>
    </w:p>
    <w:p w14:paraId="133DC40A">
      <w:pPr>
        <w:pStyle w:val="48"/>
        <w:bidi w:val="0"/>
        <w:rPr>
          <w:rFonts w:hint="eastAsia" w:eastAsia="宋体"/>
          <w:lang w:val="en-US" w:eastAsia="zh"/>
          <w:woUserID w:val="1"/>
        </w:rPr>
      </w:pPr>
      <w:r>
        <w:rPr>
          <w:rFonts w:hint="eastAsia"/>
          <w:lang w:val="en-US" w:eastAsia="zh"/>
          <w:woUserID w:val="1"/>
        </w:rPr>
        <w:t>一、认证信息tab页面【必需项】：</w:t>
      </w:r>
    </w:p>
    <w:p w14:paraId="5D8AB2B2">
      <w:pPr>
        <w:pStyle w:val="48"/>
        <w:bidi w:val="0"/>
        <w:jc w:val="left"/>
        <w:rPr>
          <w:rFonts w:hint="eastAsia" w:eastAsia="宋体"/>
          <w:lang w:eastAsia="zh"/>
          <w:woUserID w:val="1"/>
        </w:rPr>
      </w:pPr>
      <w:r>
        <w:rPr>
          <w:rFonts w:hint="eastAsia" w:eastAsia="宋体"/>
          <w:lang w:eastAsia="zh"/>
          <w:woUserID w:val="1"/>
        </w:rPr>
        <w:drawing>
          <wp:inline distT="0" distB="0" distL="114300" distR="114300">
            <wp:extent cx="4966970" cy="2448560"/>
            <wp:effectExtent l="0" t="0" r="5080" b="889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pic:cNvPicPr>
                      <a:picLocks noChangeAspect="1"/>
                    </pic:cNvPicPr>
                  </pic:nvPicPr>
                  <pic:blipFill>
                    <a:blip r:embed="rId131"/>
                    <a:stretch>
                      <a:fillRect/>
                    </a:stretch>
                  </pic:blipFill>
                  <pic:spPr>
                    <a:xfrm>
                      <a:off x="0" y="0"/>
                      <a:ext cx="4966970" cy="2448560"/>
                    </a:xfrm>
                    <a:prstGeom prst="rect">
                      <a:avLst/>
                    </a:prstGeom>
                  </pic:spPr>
                </pic:pic>
              </a:graphicData>
            </a:graphic>
          </wp:inline>
        </w:drawing>
      </w:r>
    </w:p>
    <w:p w14:paraId="2F8BFC79">
      <w:pPr>
        <w:pStyle w:val="57"/>
        <w:bidi w:val="0"/>
        <w:ind w:left="1680" w:leftChars="0" w:firstLineChars="0"/>
        <w:jc w:val="left"/>
        <w:rPr>
          <w:rFonts w:hint="eastAsia"/>
          <w:b w:val="0"/>
          <w:bCs w:val="0"/>
          <w:lang w:val="en-US" w:eastAsia="zh-CN"/>
          <w:woUserID w:val="1"/>
        </w:rPr>
      </w:pPr>
      <w:r>
        <w:rPr>
          <w:rFonts w:hint="eastAsia"/>
          <w:b/>
          <w:bCs/>
          <w:lang w:val="en-US" w:eastAsia="zh"/>
          <w:woUserID w:val="1"/>
        </w:rPr>
        <w:t>备份域名称</w:t>
      </w:r>
      <w:r>
        <w:rPr>
          <w:rFonts w:hint="default"/>
          <w:b/>
          <w:bCs/>
          <w:lang w:val="en-US" w:eastAsia="zh-CN"/>
          <w:woUserID w:val="1"/>
        </w:rPr>
        <w:t>：</w:t>
      </w:r>
      <w:r>
        <w:rPr>
          <w:rFonts w:hint="eastAsia"/>
          <w:b w:val="0"/>
          <w:bCs w:val="0"/>
          <w:lang w:val="en-US" w:eastAsia="zh"/>
          <w:woUserID w:val="1"/>
        </w:rPr>
        <w:t>填写目标备份域名称</w:t>
      </w:r>
      <w:r>
        <w:rPr>
          <w:rFonts w:hint="default"/>
          <w:b w:val="0"/>
          <w:bCs w:val="0"/>
          <w:lang w:val="en-US"/>
          <w:woUserID w:val="1"/>
        </w:rPr>
        <w:t>。</w:t>
      </w:r>
    </w:p>
    <w:p w14:paraId="269F9ECE">
      <w:pPr>
        <w:pStyle w:val="57"/>
        <w:bidi w:val="0"/>
        <w:ind w:left="1680" w:leftChars="0" w:firstLineChars="0"/>
        <w:jc w:val="left"/>
        <w:rPr>
          <w:rFonts w:hint="eastAsia"/>
          <w:b w:val="0"/>
          <w:bCs w:val="0"/>
          <w:lang w:val="en-US" w:eastAsia="zh-CN"/>
          <w:woUserID w:val="1"/>
        </w:rPr>
      </w:pPr>
      <w:r>
        <w:rPr>
          <w:rFonts w:hint="eastAsia"/>
          <w:b/>
          <w:bCs/>
          <w:lang w:val="en-US" w:eastAsia="zh"/>
          <w:woUserID w:val="1"/>
        </w:rPr>
        <w:t>访问地址：</w:t>
      </w:r>
      <w:r>
        <w:rPr>
          <w:rFonts w:hint="eastAsia"/>
          <w:b w:val="0"/>
          <w:bCs w:val="0"/>
          <w:lang w:val="en-US" w:eastAsia="zh"/>
          <w:woUserID w:val="1"/>
        </w:rPr>
        <w:t>填写需要进行跨域复制的目标备份域的控制机登录IP地址。</w:t>
      </w:r>
    </w:p>
    <w:p w14:paraId="5DACB0B5">
      <w:pPr>
        <w:pStyle w:val="57"/>
        <w:bidi w:val="0"/>
        <w:ind w:left="1680" w:leftChars="0" w:firstLineChars="0"/>
        <w:rPr>
          <w:rFonts w:hint="default"/>
          <w:lang w:val="en-US" w:eastAsia="zh-CN"/>
          <w:woUserID w:val="1"/>
        </w:rPr>
      </w:pPr>
      <w:r>
        <w:rPr>
          <w:rFonts w:hint="eastAsia"/>
          <w:b/>
          <w:bCs/>
          <w:lang w:val="en-US" w:eastAsia="zh"/>
          <w:woUserID w:val="1"/>
        </w:rPr>
        <w:t>A</w:t>
      </w:r>
      <w:r>
        <w:rPr>
          <w:rFonts w:hint="eastAsia"/>
          <w:b/>
          <w:bCs/>
          <w:lang w:val="en-US" w:eastAsia="zh-CN"/>
          <w:woUserID w:val="1"/>
        </w:rPr>
        <w:t>ccess key：</w:t>
      </w:r>
      <w:r>
        <w:rPr>
          <w:rFonts w:hint="eastAsia"/>
          <w:lang w:val="en-US" w:eastAsia="zh-CN"/>
          <w:woUserID w:val="1"/>
        </w:rPr>
        <w:t>目标</w:t>
      </w:r>
      <w:r>
        <w:rPr>
          <w:rFonts w:hint="eastAsia"/>
          <w:lang w:val="en-US" w:eastAsia="zh"/>
          <w:woUserID w:val="1"/>
        </w:rPr>
        <w:t>备份域的</w:t>
      </w:r>
      <w:r>
        <w:rPr>
          <w:rFonts w:hint="eastAsia"/>
          <w:lang w:val="en-US" w:eastAsia="zh-CN"/>
          <w:woUserID w:val="1"/>
        </w:rPr>
        <w:t>控制机的access key，用于认证连接使用；</w:t>
      </w:r>
    </w:p>
    <w:p w14:paraId="240BFF07">
      <w:pPr>
        <w:pStyle w:val="57"/>
        <w:bidi w:val="0"/>
        <w:ind w:left="1680" w:leftChars="0" w:firstLineChars="0"/>
        <w:rPr>
          <w:rFonts w:hint="default"/>
          <w:lang w:val="en-US" w:eastAsia="zh-CN"/>
          <w:woUserID w:val="1"/>
        </w:rPr>
      </w:pPr>
      <w:r>
        <w:rPr>
          <w:rFonts w:hint="eastAsia"/>
          <w:b/>
          <w:bCs/>
          <w:lang w:val="en-US" w:eastAsia="zh"/>
          <w:woUserID w:val="1"/>
        </w:rPr>
        <w:t>S</w:t>
      </w:r>
      <w:r>
        <w:rPr>
          <w:rFonts w:hint="eastAsia"/>
          <w:b/>
          <w:bCs/>
          <w:lang w:val="en-US" w:eastAsia="zh-CN"/>
          <w:woUserID w:val="1"/>
        </w:rPr>
        <w:t>ecret key：</w:t>
      </w:r>
      <w:r>
        <w:rPr>
          <w:rFonts w:hint="eastAsia"/>
          <w:lang w:val="en-US" w:eastAsia="zh-CN"/>
          <w:woUserID w:val="1"/>
        </w:rPr>
        <w:t>目标</w:t>
      </w:r>
      <w:r>
        <w:rPr>
          <w:rFonts w:hint="eastAsia"/>
          <w:lang w:val="en-US" w:eastAsia="zh"/>
          <w:woUserID w:val="1"/>
        </w:rPr>
        <w:t>备份域的</w:t>
      </w:r>
      <w:r>
        <w:rPr>
          <w:rFonts w:hint="eastAsia"/>
          <w:lang w:val="en-US" w:eastAsia="zh-CN"/>
          <w:woUserID w:val="1"/>
        </w:rPr>
        <w:t>控制机</w:t>
      </w:r>
      <w:r>
        <w:rPr>
          <w:rFonts w:hint="eastAsia"/>
          <w:lang w:val="en-US" w:eastAsia="zh"/>
          <w:woUserID w:val="1"/>
        </w:rPr>
        <w:t>的</w:t>
      </w:r>
      <w:r>
        <w:rPr>
          <w:rFonts w:hint="eastAsia"/>
          <w:lang w:val="en-US" w:eastAsia="zh-CN"/>
          <w:woUserID w:val="1"/>
        </w:rPr>
        <w:t>access key对应的secret key；</w:t>
      </w:r>
    </w:p>
    <w:p w14:paraId="62AF99D1">
      <w:pPr>
        <w:pStyle w:val="118"/>
        <w:tabs>
          <w:tab w:val="left" w:pos="2100"/>
        </w:tabs>
        <w:rPr>
          <w:rFonts w:hint="default"/>
          <w:woUserID w:val="1"/>
        </w:rPr>
      </w:pPr>
      <w:r>
        <w:rPr>
          <w:woUserID w:val="1"/>
        </w:rPr>
        <w:drawing>
          <wp:inline distT="0" distB="0" distL="114300" distR="114300">
            <wp:extent cx="457200" cy="152400"/>
            <wp:effectExtent l="0" t="0" r="0" b="0"/>
            <wp:docPr id="336" name="图片 11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1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948A5F1">
      <w:pPr>
        <w:pStyle w:val="119"/>
        <w:rPr>
          <w:rFonts w:hint="default"/>
          <w:lang w:val="en-US" w:eastAsia="zh-CN"/>
          <w:woUserID w:val="1"/>
        </w:rPr>
      </w:pPr>
      <w:r>
        <w:rPr>
          <w:rFonts w:hint="eastAsia"/>
          <w:lang w:val="en-US" w:eastAsia="zh-CN"/>
          <w:woUserID w:val="1"/>
        </w:rPr>
        <w:t>ak/sk为用户的个人信息·密钥管理页面的普通密钥中的ak/sk；</w:t>
      </w:r>
    </w:p>
    <w:p w14:paraId="72E0F44A">
      <w:pPr>
        <w:pStyle w:val="119"/>
        <w:rPr>
          <w:rFonts w:hint="eastAsia"/>
          <w:b w:val="0"/>
          <w:bCs w:val="0"/>
          <w:lang w:val="en-US" w:eastAsia="zh-CN"/>
          <w:woUserID w:val="1"/>
        </w:rPr>
      </w:pPr>
      <w:r>
        <w:rPr>
          <w:rFonts w:hint="eastAsia"/>
          <w:lang w:val="en-US" w:eastAsia="zh-CN"/>
          <w:woUserID w:val="1"/>
        </w:rPr>
        <w:t>填写完以上配置信息后，点击</w:t>
      </w:r>
      <w:r>
        <w:rPr>
          <w:rFonts w:hint="eastAsia"/>
          <w:lang w:val="en-US" w:eastAsia="zh"/>
          <w:woUserID w:val="1"/>
        </w:rPr>
        <w:t>认证</w:t>
      </w:r>
      <w:r>
        <w:rPr>
          <w:rFonts w:hint="eastAsia"/>
          <w:lang w:val="en-US" w:eastAsia="zh-CN"/>
          <w:woUserID w:val="1"/>
        </w:rPr>
        <w:t>状态，</w:t>
      </w:r>
      <w:r>
        <w:rPr>
          <w:rFonts w:hint="eastAsia"/>
          <w:lang w:val="en-US" w:eastAsia="zh"/>
          <w:woUserID w:val="1"/>
        </w:rPr>
        <w:t>认证</w:t>
      </w:r>
      <w:r>
        <w:rPr>
          <w:rFonts w:hint="eastAsia"/>
          <w:lang w:val="en-US" w:eastAsia="zh-CN"/>
          <w:woUserID w:val="1"/>
        </w:rPr>
        <w:t>通过后</w:t>
      </w:r>
      <w:r>
        <w:rPr>
          <w:rFonts w:hint="eastAsia"/>
          <w:lang w:val="en-US" w:eastAsia="zh"/>
          <w:woUserID w:val="1"/>
        </w:rPr>
        <w:t>才可提交</w:t>
      </w:r>
      <w:r>
        <w:rPr>
          <w:rFonts w:hint="eastAsia"/>
          <w:lang w:val="en-US" w:eastAsia="zh-CN"/>
          <w:woUserID w:val="1"/>
        </w:rPr>
        <w:t>。</w:t>
      </w:r>
    </w:p>
    <w:p w14:paraId="700EA445">
      <w:pPr>
        <w:pStyle w:val="57"/>
        <w:bidi w:val="0"/>
        <w:ind w:left="1680" w:leftChars="0" w:firstLineChars="0"/>
        <w:jc w:val="left"/>
        <w:rPr>
          <w:rFonts w:hint="eastAsia"/>
          <w:b/>
          <w:bCs/>
          <w:lang w:val="en-US" w:eastAsia="zh-CN"/>
          <w:woUserID w:val="1"/>
        </w:rPr>
      </w:pPr>
      <w:r>
        <w:rPr>
          <w:rFonts w:hint="eastAsia"/>
          <w:b/>
          <w:bCs/>
          <w:lang w:val="en-US" w:eastAsia="zh"/>
          <w:woUserID w:val="1"/>
        </w:rPr>
        <w:t>说明</w:t>
      </w:r>
      <w:r>
        <w:rPr>
          <w:rFonts w:hint="eastAsia"/>
          <w:b/>
          <w:bCs/>
          <w:lang w:val="en-US" w:eastAsia="zh-CN"/>
          <w:woUserID w:val="1"/>
        </w:rPr>
        <w:t>：</w:t>
      </w:r>
      <w:r>
        <w:rPr>
          <w:rFonts w:hint="eastAsia"/>
          <w:b w:val="0"/>
          <w:bCs w:val="0"/>
          <w:lang w:val="en-US" w:eastAsia="zh"/>
          <w:woUserID w:val="1"/>
        </w:rPr>
        <w:t>类似备注，可简要说明该备份域目的，便于区分其他备份域名称</w:t>
      </w:r>
      <w:r>
        <w:rPr>
          <w:rFonts w:hint="eastAsia"/>
          <w:b w:val="0"/>
          <w:bCs w:val="0"/>
          <w:lang w:val="en-US" w:eastAsia="zh-CN"/>
          <w:woUserID w:val="1"/>
        </w:rPr>
        <w:t>。</w:t>
      </w:r>
    </w:p>
    <w:p w14:paraId="6EB4DD88">
      <w:pPr>
        <w:pStyle w:val="48"/>
        <w:bidi w:val="0"/>
        <w:rPr>
          <w:rFonts w:hint="eastAsia"/>
          <w:lang w:val="en-US" w:eastAsia="zh"/>
          <w:woUserID w:val="1"/>
        </w:rPr>
      </w:pPr>
    </w:p>
    <w:p w14:paraId="2155067A">
      <w:pPr>
        <w:pStyle w:val="48"/>
        <w:numPr>
          <w:ilvl w:val="0"/>
          <w:numId w:val="93"/>
        </w:numPr>
        <w:bidi w:val="0"/>
        <w:rPr>
          <w:rFonts w:hint="eastAsia"/>
          <w:lang w:val="en-US" w:eastAsia="zh"/>
          <w:woUserID w:val="1"/>
        </w:rPr>
      </w:pPr>
      <w:r>
        <w:rPr>
          <w:rFonts w:hint="eastAsia"/>
          <w:lang w:val="en-US" w:eastAsia="zh"/>
          <w:woUserID w:val="1"/>
        </w:rPr>
        <w:t>存储单元授权tab页面：</w:t>
      </w:r>
    </w:p>
    <w:p w14:paraId="0B533429">
      <w:pPr>
        <w:pStyle w:val="119"/>
        <w:ind w:left="1260" w:leftChars="0" w:firstLine="420" w:firstLineChars="0"/>
        <w:rPr>
          <w:rFonts w:hint="eastAsia"/>
          <w:lang w:val="en-US" w:eastAsia="zh"/>
          <w:woUserID w:val="1"/>
        </w:rPr>
      </w:pPr>
      <w:r>
        <w:rPr>
          <w:rFonts w:hint="eastAsia"/>
          <w:lang w:val="en-US" w:eastAsia="zh"/>
          <w:woUserID w:val="1"/>
        </w:rPr>
        <w:drawing>
          <wp:inline distT="0" distB="0" distL="114300" distR="114300">
            <wp:extent cx="5460365" cy="1391920"/>
            <wp:effectExtent l="0" t="0" r="6985" b="1778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344"/>
                    <pic:cNvPicPr>
                      <a:picLocks noChangeAspect="1"/>
                    </pic:cNvPicPr>
                  </pic:nvPicPr>
                  <pic:blipFill>
                    <a:blip r:embed="rId132"/>
                    <a:stretch>
                      <a:fillRect/>
                    </a:stretch>
                  </pic:blipFill>
                  <pic:spPr>
                    <a:xfrm>
                      <a:off x="0" y="0"/>
                      <a:ext cx="5460365" cy="1391920"/>
                    </a:xfrm>
                    <a:prstGeom prst="rect">
                      <a:avLst/>
                    </a:prstGeom>
                  </pic:spPr>
                </pic:pic>
              </a:graphicData>
            </a:graphic>
          </wp:inline>
        </w:drawing>
      </w:r>
    </w:p>
    <w:p w14:paraId="66BCC034">
      <w:pPr>
        <w:pStyle w:val="57"/>
        <w:bidi w:val="0"/>
        <w:ind w:left="1680" w:leftChars="0" w:firstLineChars="0"/>
        <w:jc w:val="left"/>
        <w:rPr>
          <w:rFonts w:hint="eastAsia"/>
          <w:b w:val="0"/>
          <w:bCs w:val="0"/>
          <w:lang w:val="en-US" w:eastAsia="zh-CN"/>
          <w:woUserID w:val="1"/>
        </w:rPr>
      </w:pPr>
      <w:r>
        <w:rPr>
          <w:rFonts w:hint="eastAsia"/>
          <w:b/>
          <w:bCs/>
          <w:lang w:val="en-US" w:eastAsia="zh"/>
          <w:woUserID w:val="1"/>
        </w:rPr>
        <w:t>添加授权</w:t>
      </w:r>
      <w:r>
        <w:rPr>
          <w:rFonts w:hint="default"/>
          <w:b/>
          <w:bCs/>
          <w:lang w:val="en-US" w:eastAsia="zh-CN"/>
          <w:woUserID w:val="1"/>
        </w:rPr>
        <w:t>：</w:t>
      </w:r>
      <w:r>
        <w:rPr>
          <w:rFonts w:hint="eastAsia"/>
          <w:b w:val="0"/>
          <w:bCs w:val="0"/>
          <w:lang w:val="en-US" w:eastAsia="zh"/>
          <w:woUserID w:val="1"/>
        </w:rPr>
        <w:t>指授权目标备份域的存储单元给当前备份域访问使用</w:t>
      </w:r>
      <w:r>
        <w:rPr>
          <w:rFonts w:hint="default"/>
          <w:b w:val="0"/>
          <w:bCs w:val="0"/>
          <w:lang w:val="en-US"/>
          <w:woUserID w:val="1"/>
        </w:rPr>
        <w:t>。</w:t>
      </w:r>
    </w:p>
    <w:p w14:paraId="6D14592A">
      <w:pPr>
        <w:pStyle w:val="57"/>
        <w:bidi w:val="0"/>
        <w:ind w:left="1680" w:leftChars="0" w:firstLineChars="0"/>
        <w:jc w:val="left"/>
        <w:rPr>
          <w:rFonts w:hint="eastAsia"/>
          <w:b w:val="0"/>
          <w:bCs w:val="0"/>
          <w:lang w:val="en-US" w:eastAsia="zh-CN"/>
          <w:woUserID w:val="1"/>
        </w:rPr>
      </w:pPr>
      <w:r>
        <w:rPr>
          <w:rFonts w:hint="eastAsia"/>
          <w:b/>
          <w:bCs/>
          <w:lang w:val="en-US" w:eastAsia="zh"/>
          <w:woUserID w:val="1"/>
        </w:rPr>
        <w:t>删除授权：</w:t>
      </w:r>
      <w:r>
        <w:rPr>
          <w:rFonts w:hint="eastAsia"/>
          <w:b w:val="0"/>
          <w:bCs w:val="0"/>
          <w:lang w:val="en-US" w:eastAsia="zh"/>
          <w:woUserID w:val="1"/>
        </w:rPr>
        <w:t>指将目标备份域已授权给当前备份域访问使用的存储单元删除。</w:t>
      </w:r>
    </w:p>
    <w:p w14:paraId="7CEAB84A">
      <w:pPr>
        <w:pStyle w:val="57"/>
        <w:bidi w:val="0"/>
        <w:ind w:left="1680" w:leftChars="0" w:firstLineChars="0"/>
        <w:jc w:val="left"/>
        <w:rPr>
          <w:woUserID w:val="1"/>
        </w:rPr>
      </w:pPr>
      <w:r>
        <w:rPr>
          <w:rFonts w:hint="eastAsia"/>
          <w:b/>
          <w:bCs/>
          <w:lang w:val="en-US" w:eastAsia="zh"/>
          <w:woUserID w:val="1"/>
        </w:rPr>
        <w:t>确定</w:t>
      </w:r>
      <w:r>
        <w:rPr>
          <w:rFonts w:hint="eastAsia"/>
          <w:b/>
          <w:bCs/>
          <w:lang w:val="en-US" w:eastAsia="zh-CN"/>
          <w:woUserID w:val="1"/>
        </w:rPr>
        <w:t>：</w:t>
      </w:r>
      <w:r>
        <w:rPr>
          <w:rFonts w:hint="eastAsia"/>
          <w:b w:val="0"/>
          <w:bCs w:val="0"/>
          <w:lang w:val="en-US" w:eastAsia="zh"/>
          <w:woUserID w:val="1"/>
        </w:rPr>
        <w:t>点击“确定”按钮提交后，当前备份域即可使用已授权的存储单元使用作为跨域复制后的目标存储单元</w:t>
      </w:r>
      <w:r>
        <w:rPr>
          <w:rFonts w:hint="eastAsia"/>
          <w:b w:val="0"/>
          <w:bCs w:val="0"/>
          <w:lang w:val="en-US" w:eastAsia="zh-CN"/>
          <w:woUserID w:val="1"/>
        </w:rPr>
        <w:t>。</w:t>
      </w:r>
    </w:p>
    <w:p w14:paraId="11EE7A8D">
      <w:pPr>
        <w:pStyle w:val="118"/>
        <w:tabs>
          <w:tab w:val="left" w:pos="2100"/>
        </w:tabs>
        <w:rPr>
          <w:rFonts w:hint="default"/>
          <w:woUserID w:val="1"/>
        </w:rPr>
      </w:pPr>
      <w:r>
        <w:rPr>
          <w:woUserID w:val="1"/>
        </w:rPr>
        <w:drawing>
          <wp:inline distT="0" distB="0" distL="114300" distR="114300">
            <wp:extent cx="457200" cy="152400"/>
            <wp:effectExtent l="0" t="0" r="0" b="0"/>
            <wp:docPr id="343" name="图片 114"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14"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8BC3764">
      <w:pPr>
        <w:pStyle w:val="119"/>
        <w:rPr>
          <w:rFonts w:hint="eastAsia"/>
          <w:lang w:val="en-US" w:eastAsia="zh"/>
          <w:woUserID w:val="1"/>
        </w:rPr>
      </w:pPr>
      <w:r>
        <w:rPr>
          <w:rFonts w:hint="eastAsia"/>
          <w:lang w:val="en-US" w:eastAsia="zh"/>
          <w:woUserID w:val="1"/>
        </w:rPr>
        <w:t>如果当前备份域无需与另外备份域之间进行互相的跨域复制，存储单元授权页面可忽略即可。举例：</w:t>
      </w:r>
    </w:p>
    <w:p w14:paraId="658815D2">
      <w:pPr>
        <w:pStyle w:val="119"/>
        <w:rPr>
          <w:woUserID w:val="1"/>
        </w:rPr>
      </w:pPr>
      <w:r>
        <w:rPr>
          <w:rFonts w:hint="eastAsia"/>
          <w:lang w:val="en-US" w:eastAsia="zh"/>
          <w:woUserID w:val="1"/>
        </w:rPr>
        <w:t>存在备份域A、B，现需要将备份域A的备份集跨域复制到备份域B，备份域B的备份集无需跨域复制到备份域A，针对此场景，备份域B授权页面仅需在认证信息Tab页面添加备份域A的认证信息，待认证通过后，点击“确定”按钮提交即可，无需再进行存储单元授权。</w:t>
      </w:r>
    </w:p>
    <w:p w14:paraId="46E7AC04">
      <w:pPr>
        <w:pStyle w:val="48"/>
        <w:rPr>
          <w:rFonts w:hint="default"/>
          <w:lang w:val="en-US" w:eastAsia="zh-CN"/>
          <w:woUserID w:val="1"/>
        </w:rPr>
      </w:pPr>
    </w:p>
    <w:p w14:paraId="22EFD26B">
      <w:pPr>
        <w:pStyle w:val="47"/>
        <w:rPr>
          <w:rFonts w:hint="default"/>
          <w:lang w:val="en-US" w:eastAsia="zh-CN"/>
        </w:rPr>
      </w:pPr>
      <w:bookmarkStart w:id="146" w:name="_Toc3094"/>
      <w:r>
        <w:rPr>
          <w:rFonts w:hint="eastAsia"/>
          <w:lang w:val="en-US" w:eastAsia="zh-CN"/>
        </w:rPr>
        <w:t>ETCD设置</w:t>
      </w:r>
      <w:bookmarkEnd w:id="146"/>
    </w:p>
    <w:p w14:paraId="2B6044CA">
      <w:pPr>
        <w:pStyle w:val="48"/>
        <w:rPr>
          <w:rFonts w:hint="eastAsia" w:ascii="Times New Roman" w:hAnsi="Times New Roman" w:eastAsia="宋体" w:cs="Times New Roman"/>
          <w:b w:val="0"/>
          <w:lang w:val="en-US" w:eastAsia="zh-CN"/>
        </w:rPr>
      </w:pPr>
      <w:r>
        <w:rPr>
          <w:rFonts w:hint="eastAsia" w:cs="Times New Roman"/>
          <w:b w:val="0"/>
          <w:lang w:val="en-US" w:eastAsia="zh-CN"/>
        </w:rPr>
        <w:t>E</w:t>
      </w:r>
      <w:r>
        <w:rPr>
          <w:rFonts w:hint="eastAsia" w:ascii="Times New Roman" w:hAnsi="Times New Roman" w:eastAsia="宋体" w:cs="Times New Roman"/>
          <w:b w:val="0"/>
          <w:lang w:val="en-US" w:eastAsia="zh-CN"/>
        </w:rPr>
        <w:t>tcd是一个成熟的分布式存储，可以用来监控和保存Backup Server、存储单元、存储单元组的状态以及节点信息，Schedule Server可通过监控etcd的状态及时获取整个备份域网络的相关信息从而进行任务的调度、分配、重试等功能。</w:t>
      </w:r>
    </w:p>
    <w:p w14:paraId="056BEDB2">
      <w:pPr>
        <w:pStyle w:val="48"/>
        <w:bidi w:val="0"/>
        <w:rPr>
          <w:rFonts w:hint="eastAsia"/>
          <w:lang w:val="en-US" w:eastAsia="zh-CN"/>
        </w:rPr>
      </w:pPr>
      <w:r>
        <w:rPr>
          <w:rFonts w:hint="eastAsia"/>
          <w:lang w:val="en-US" w:eastAsia="zh-CN"/>
        </w:rPr>
        <w:t>单击控制台的菜单栏：“</w:t>
      </w:r>
      <w:r>
        <w:rPr>
          <w:rFonts w:hint="eastAsia"/>
          <w:lang w:val="en-US" w:eastAsia="zh"/>
          <w:woUserID w:val="1"/>
        </w:rPr>
        <w:t>通用设置</w:t>
      </w:r>
      <w:r>
        <w:rPr>
          <w:rFonts w:hint="eastAsia"/>
          <w:lang w:val="en-US" w:eastAsia="zh-CN"/>
        </w:rPr>
        <w:t>”→“ETCD设置”：</w:t>
      </w:r>
    </w:p>
    <w:p w14:paraId="40D103F5">
      <w:pPr>
        <w:pStyle w:val="48"/>
        <w:bidi w:val="0"/>
        <w:jc w:val="left"/>
      </w:pPr>
      <w:r>
        <w:rPr>
          <w:rFonts w:hint="eastAsia"/>
          <w:lang w:val="en-US" w:eastAsia="zh-CN"/>
        </w:rPr>
        <w:t>Etcd安装完成之后，需要与ConsoleServer建立通讯连接，只有在建立连接之后，才可以通过ConsoleServer监控和保存BackupServer以及存储单元等的状态信息。</w:t>
      </w:r>
    </w:p>
    <w:p w14:paraId="1347FFA1">
      <w:pPr>
        <w:pStyle w:val="48"/>
        <w:bidi w:val="0"/>
        <w:jc w:val="left"/>
        <w:rPr>
          <w:rFonts w:hint="eastAsia"/>
          <w:lang w:val="en-US" w:eastAsia="zh-CN"/>
        </w:rPr>
      </w:pPr>
      <w:r>
        <w:rPr>
          <w:woUserID w:val="1"/>
        </w:rPr>
        <w:drawing>
          <wp:inline distT="0" distB="0" distL="114300" distR="114300">
            <wp:extent cx="5029200" cy="2874010"/>
            <wp:effectExtent l="0" t="0" r="0" b="254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33"/>
                    <a:stretch>
                      <a:fillRect/>
                    </a:stretch>
                  </pic:blipFill>
                  <pic:spPr>
                    <a:xfrm>
                      <a:off x="0" y="0"/>
                      <a:ext cx="5029200" cy="2874010"/>
                    </a:xfrm>
                    <a:prstGeom prst="rect">
                      <a:avLst/>
                    </a:prstGeom>
                    <a:noFill/>
                    <a:ln>
                      <a:noFill/>
                    </a:ln>
                  </pic:spPr>
                </pic:pic>
              </a:graphicData>
            </a:graphic>
          </wp:inline>
        </w:drawing>
      </w:r>
    </w:p>
    <w:p w14:paraId="30752B81">
      <w:pPr>
        <w:pStyle w:val="57"/>
        <w:bidi w:val="0"/>
        <w:ind w:left="1680" w:leftChars="0" w:firstLineChars="0"/>
        <w:jc w:val="left"/>
        <w:rPr>
          <w:rFonts w:hint="eastAsia"/>
          <w:b w:val="0"/>
          <w:bCs w:val="0"/>
          <w:lang w:val="en-US" w:eastAsia="zh-CN"/>
        </w:rPr>
      </w:pPr>
      <w:r>
        <w:rPr>
          <w:rFonts w:hint="eastAsia"/>
          <w:b/>
          <w:bCs/>
          <w:lang w:val="en-US" w:eastAsia="zh-CN"/>
        </w:rPr>
        <w:t>ETCD用户名</w:t>
      </w:r>
      <w:r>
        <w:rPr>
          <w:rFonts w:hint="default"/>
          <w:b/>
          <w:bCs/>
          <w:lang w:val="en-US" w:eastAsia="zh-CN"/>
        </w:rPr>
        <w:t>：</w:t>
      </w:r>
      <w:r>
        <w:rPr>
          <w:rFonts w:hint="eastAsia"/>
          <w:b w:val="0"/>
          <w:bCs w:val="0"/>
          <w:lang w:val="en-US" w:eastAsia="zh-CN"/>
        </w:rPr>
        <w:t>填root。</w:t>
      </w:r>
    </w:p>
    <w:p w14:paraId="74BF941E">
      <w:pPr>
        <w:pStyle w:val="57"/>
        <w:bidi w:val="0"/>
        <w:ind w:left="1680" w:leftChars="0" w:firstLineChars="0"/>
        <w:jc w:val="left"/>
        <w:rPr>
          <w:rFonts w:hint="eastAsia"/>
          <w:b/>
          <w:bCs/>
          <w:lang w:val="en-US" w:eastAsia="zh-CN"/>
        </w:rPr>
      </w:pPr>
      <w:r>
        <w:rPr>
          <w:rFonts w:hint="eastAsia"/>
          <w:b/>
          <w:bCs/>
          <w:lang w:val="en-US" w:eastAsia="zh-CN"/>
        </w:rPr>
        <w:t>ETCD密码：</w:t>
      </w:r>
      <w:r>
        <w:rPr>
          <w:rFonts w:hint="eastAsia"/>
          <w:b w:val="0"/>
          <w:bCs w:val="0"/>
          <w:lang w:val="en-US" w:eastAsia="zh-CN"/>
        </w:rPr>
        <w:t>填etcd安装过程中输入的root</w:t>
      </w:r>
      <w:r>
        <w:rPr>
          <w:rFonts w:hint="eastAsia"/>
          <w:b w:val="0"/>
          <w:bCs w:val="0"/>
          <w:lang w:val="en-US" w:eastAsia="zh"/>
          <w:woUserID w:val="1"/>
        </w:rPr>
        <w:t>自定义</w:t>
      </w:r>
      <w:r>
        <w:rPr>
          <w:rFonts w:hint="eastAsia"/>
          <w:b w:val="0"/>
          <w:bCs w:val="0"/>
          <w:lang w:val="en-US" w:eastAsia="zh-CN"/>
        </w:rPr>
        <w:t>密码。</w:t>
      </w:r>
    </w:p>
    <w:p w14:paraId="5FC137B1">
      <w:pPr>
        <w:pStyle w:val="57"/>
        <w:bidi w:val="0"/>
        <w:ind w:left="1680" w:leftChars="0" w:firstLineChars="0"/>
        <w:jc w:val="left"/>
        <w:rPr>
          <w:rFonts w:hint="eastAsia"/>
          <w:b w:val="0"/>
          <w:bCs w:val="0"/>
          <w:lang w:val="en-US" w:eastAsia="zh-CN"/>
        </w:rPr>
      </w:pPr>
      <w:r>
        <w:rPr>
          <w:rFonts w:hint="eastAsia"/>
          <w:b/>
          <w:bCs/>
          <w:lang w:val="en-US" w:eastAsia="zh-CN"/>
        </w:rPr>
        <w:t>ETCD集群配置：</w:t>
      </w:r>
      <w:r>
        <w:rPr>
          <w:rFonts w:hint="eastAsia"/>
          <w:b w:val="0"/>
          <w:bCs w:val="0"/>
          <w:lang w:val="en-US" w:eastAsia="zh-CN"/>
        </w:rPr>
        <w:t>集群地址填写Schedule Server服务器的ip地址，集群端口默认为</w:t>
      </w:r>
      <w:r>
        <w:rPr>
          <w:rFonts w:hint="eastAsia"/>
          <w:b w:val="0"/>
          <w:bCs w:val="0"/>
          <w:lang w:val="en-US" w:eastAsia="zh"/>
          <w:woUserID w:val="1"/>
        </w:rPr>
        <w:t>26352</w:t>
      </w:r>
      <w:r>
        <w:rPr>
          <w:rFonts w:hint="eastAsia"/>
          <w:b w:val="0"/>
          <w:bCs w:val="0"/>
          <w:lang w:val="en-US" w:eastAsia="zh-CN"/>
        </w:rPr>
        <w:t>，然后点击</w:t>
      </w:r>
      <w:r>
        <w:rPr>
          <w:rFonts w:hint="eastAsia"/>
          <w:b w:val="0"/>
          <w:bCs w:val="0"/>
          <w:lang w:val="en-US" w:eastAsia="zh"/>
          <w:woUserID w:val="1"/>
        </w:rPr>
        <w:t>操作栏“</w:t>
      </w:r>
      <w:r>
        <w:rPr>
          <w:rFonts w:hint="eastAsia"/>
          <w:b w:val="0"/>
          <w:bCs w:val="0"/>
          <w:lang w:val="en-US" w:eastAsia="zh-CN"/>
        </w:rPr>
        <w:t>发现</w:t>
      </w:r>
      <w:r>
        <w:rPr>
          <w:rFonts w:hint="eastAsia"/>
          <w:b w:val="0"/>
          <w:bCs w:val="0"/>
          <w:lang w:val="en-US" w:eastAsia="zh"/>
          <w:woUserID w:val="1"/>
        </w:rPr>
        <w:t>”按钮填写节点访问地址（注意：点击发现后，集群地址将由IP变为对应的主机名，此为正常现象）</w:t>
      </w:r>
      <w:r>
        <w:rPr>
          <w:rFonts w:hint="eastAsia"/>
          <w:b w:val="0"/>
          <w:bCs w:val="0"/>
          <w:lang w:val="en-US" w:eastAsia="zh-CN"/>
        </w:rPr>
        <w:t>。</w:t>
      </w:r>
    </w:p>
    <w:p w14:paraId="128415BB">
      <w:pPr>
        <w:pStyle w:val="57"/>
        <w:bidi w:val="0"/>
        <w:ind w:left="1680" w:leftChars="0" w:firstLineChars="0"/>
        <w:jc w:val="left"/>
        <w:rPr>
          <w:rFonts w:hint="eastAsia" w:ascii="Times New Roman" w:hAnsi="Times New Roman" w:eastAsia="宋体" w:cs="Times New Roman"/>
          <w:b w:val="0"/>
          <w:lang w:val="en-US" w:eastAsia="zh-CN"/>
        </w:rPr>
      </w:pPr>
      <w:r>
        <w:rPr>
          <w:rFonts w:hint="eastAsia"/>
          <w:b/>
          <w:bCs/>
          <w:lang w:val="en-US" w:eastAsia="zh-CN"/>
        </w:rPr>
        <w:t>节点访问地址：</w:t>
      </w:r>
      <w:r>
        <w:rPr>
          <w:rFonts w:hint="eastAsia"/>
          <w:b w:val="0"/>
          <w:bCs w:val="0"/>
          <w:lang w:val="en-US" w:eastAsia="zh-CN"/>
        </w:rPr>
        <w:t>填写名称，地址填写Schedule Server服务器的ip地址。</w:t>
      </w:r>
    </w:p>
    <w:p w14:paraId="750BC5A0">
      <w:pPr>
        <w:pStyle w:val="47"/>
        <w:bidi w:val="0"/>
        <w:rPr>
          <w:rFonts w:hint="eastAsia" w:ascii="Times New Roman" w:hAnsi="Times New Roman" w:eastAsia="宋体" w:cs="Arial"/>
          <w:color w:val="auto"/>
          <w:kern w:val="2"/>
          <w:sz w:val="21"/>
          <w:szCs w:val="21"/>
          <w:lang w:val="en-US" w:eastAsia="zh-CN"/>
        </w:rPr>
      </w:pPr>
      <w:bookmarkStart w:id="147" w:name="_Toc28139"/>
      <w:r>
        <w:rPr>
          <w:rFonts w:hint="eastAsia"/>
          <w:lang w:val="en-US" w:eastAsia="zh-CN"/>
        </w:rPr>
        <w:t>调度服务器</w:t>
      </w:r>
      <w:bookmarkEnd w:id="147"/>
    </w:p>
    <w:p w14:paraId="4AD09AA4">
      <w:pPr>
        <w:pStyle w:val="48"/>
        <w:bidi w:val="0"/>
        <w:rPr>
          <w:rFonts w:hint="eastAsia"/>
          <w:lang w:val="en-US" w:eastAsia="zh-CN"/>
        </w:rPr>
      </w:pPr>
      <w:r>
        <w:rPr>
          <w:rFonts w:hint="eastAsia"/>
          <w:lang w:val="en-US" w:eastAsia="zh-CN"/>
        </w:rPr>
        <w:t>调度服务器（Schedule Server），负责备份域中各种任务的调度，是任务调度的核心。</w:t>
      </w:r>
    </w:p>
    <w:p w14:paraId="763A4CFD">
      <w:pPr>
        <w:pStyle w:val="48"/>
        <w:bidi w:val="0"/>
        <w:jc w:val="left"/>
        <w:rPr>
          <w:rFonts w:hint="eastAsia"/>
          <w:lang w:val="en-US" w:eastAsia="zh-CN"/>
        </w:rPr>
      </w:pPr>
      <w:r>
        <w:rPr>
          <w:rFonts w:hint="eastAsia"/>
          <w:lang w:val="en-US" w:eastAsia="zh-CN"/>
        </w:rPr>
        <w:t>单击控制台的菜单栏：“通用设置”→“调度服务器”。</w:t>
      </w:r>
    </w:p>
    <w:p w14:paraId="48AE2B8D">
      <w:pPr>
        <w:pStyle w:val="48"/>
        <w:bidi w:val="0"/>
        <w:jc w:val="left"/>
        <w:rPr>
          <w:woUserID w:val="1"/>
        </w:rPr>
      </w:pPr>
      <w:r>
        <w:rPr>
          <w:rFonts w:hint="eastAsia"/>
          <w:lang w:val="en-US" w:eastAsia="zh-CN"/>
        </w:rPr>
        <w:t>调度服务器安装完成之后，需要与控制机建立通讯连接，只有在建立连接之后，才可以通过控制机执行相关调度任务。</w:t>
      </w:r>
      <w:bookmarkStart w:id="148" w:name="实用工具诊断"/>
    </w:p>
    <w:p w14:paraId="75351B76">
      <w:pPr>
        <w:pStyle w:val="48"/>
        <w:bidi w:val="0"/>
        <w:rPr>
          <w:rFonts w:hint="eastAsia" w:eastAsia="宋体"/>
          <w:lang w:eastAsia="zh"/>
          <w:woUserID w:val="1"/>
        </w:rPr>
      </w:pPr>
      <w:bookmarkStart w:id="235" w:name="_GoBack"/>
      <w:r>
        <w:drawing>
          <wp:inline distT="0" distB="0" distL="114300" distR="114300">
            <wp:extent cx="4824095" cy="3023870"/>
            <wp:effectExtent l="0" t="0" r="14605" b="508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4"/>
                    <a:stretch>
                      <a:fillRect/>
                    </a:stretch>
                  </pic:blipFill>
                  <pic:spPr>
                    <a:xfrm>
                      <a:off x="0" y="0"/>
                      <a:ext cx="4824095" cy="3023870"/>
                    </a:xfrm>
                    <a:prstGeom prst="rect">
                      <a:avLst/>
                    </a:prstGeom>
                    <a:noFill/>
                    <a:ln>
                      <a:noFill/>
                    </a:ln>
                  </pic:spPr>
                </pic:pic>
              </a:graphicData>
            </a:graphic>
          </wp:inline>
        </w:drawing>
      </w:r>
      <w:bookmarkEnd w:id="235"/>
    </w:p>
    <w:p w14:paraId="1C3030B4">
      <w:pPr>
        <w:pStyle w:val="57"/>
        <w:bidi w:val="0"/>
        <w:ind w:left="1680" w:leftChars="0" w:firstLineChars="0"/>
        <w:rPr>
          <w:rFonts w:hint="eastAsia"/>
          <w:b w:val="0"/>
          <w:bCs w:val="0"/>
          <w:lang w:val="en-US" w:eastAsia="zh-CN"/>
          <w:woUserID w:val="1"/>
        </w:rPr>
      </w:pPr>
      <w:r>
        <w:rPr>
          <w:rFonts w:hint="eastAsia"/>
          <w:b/>
          <w:bCs/>
          <w:lang w:val="en-US" w:eastAsia="zh-CN"/>
          <w:woUserID w:val="1"/>
        </w:rPr>
        <w:t>地址</w:t>
      </w:r>
      <w:r>
        <w:rPr>
          <w:rFonts w:hint="default"/>
          <w:b/>
          <w:bCs/>
          <w:lang w:val="en-US" w:eastAsia="zh-CN"/>
          <w:woUserID w:val="1"/>
        </w:rPr>
        <w:t>：</w:t>
      </w:r>
      <w:r>
        <w:rPr>
          <w:rFonts w:hint="eastAsia"/>
          <w:b w:val="0"/>
          <w:bCs w:val="0"/>
          <w:lang w:val="en-US" w:eastAsia="zh-CN"/>
          <w:woUserID w:val="1"/>
        </w:rPr>
        <w:t>填写调度服务器的地址。</w:t>
      </w:r>
    </w:p>
    <w:p w14:paraId="56933301">
      <w:pPr>
        <w:pStyle w:val="57"/>
        <w:bidi w:val="0"/>
        <w:ind w:left="1680" w:leftChars="0" w:firstLineChars="0"/>
        <w:rPr>
          <w:rFonts w:hint="eastAsia"/>
          <w:b/>
          <w:bCs/>
          <w:lang w:val="en-US" w:eastAsia="zh-CN"/>
          <w:woUserID w:val="1"/>
        </w:rPr>
      </w:pPr>
      <w:r>
        <w:rPr>
          <w:rFonts w:hint="eastAsia"/>
          <w:b/>
          <w:bCs/>
          <w:lang w:val="en-US" w:eastAsia="zh-CN"/>
          <w:woUserID w:val="1"/>
        </w:rPr>
        <w:t>端口：</w:t>
      </w:r>
      <w:r>
        <w:rPr>
          <w:rFonts w:hint="eastAsia"/>
          <w:b w:val="0"/>
          <w:bCs w:val="0"/>
          <w:lang w:val="en-US" w:eastAsia="zh-CN"/>
          <w:woUserID w:val="1"/>
        </w:rPr>
        <w:t>26350（默认即可）。</w:t>
      </w:r>
    </w:p>
    <w:p w14:paraId="3FE40C37">
      <w:pPr>
        <w:pStyle w:val="57"/>
        <w:bidi w:val="0"/>
        <w:ind w:left="1680" w:leftChars="0" w:firstLineChars="0"/>
        <w:rPr>
          <w:rFonts w:hint="eastAsia"/>
          <w:b/>
          <w:bCs/>
          <w:lang w:val="en-US" w:eastAsia="zh-CN"/>
          <w:woUserID w:val="1"/>
        </w:rPr>
      </w:pPr>
      <w:r>
        <w:rPr>
          <w:rFonts w:hint="eastAsia"/>
          <w:b/>
          <w:bCs/>
          <w:lang w:val="en-US" w:eastAsia="zh-CN"/>
          <w:woUserID w:val="1"/>
        </w:rPr>
        <w:t>管理端口：</w:t>
      </w:r>
      <w:r>
        <w:rPr>
          <w:rFonts w:hint="eastAsia"/>
          <w:b w:val="0"/>
          <w:bCs w:val="0"/>
          <w:lang w:val="en-US" w:eastAsia="zh-CN"/>
          <w:woUserID w:val="1"/>
        </w:rPr>
        <w:t>26301（默认即可）。</w:t>
      </w:r>
    </w:p>
    <w:p w14:paraId="4715C945">
      <w:pPr>
        <w:pStyle w:val="57"/>
        <w:bidi w:val="0"/>
        <w:ind w:left="1680" w:leftChars="0" w:firstLineChars="0"/>
        <w:rPr>
          <w:rFonts w:hint="eastAsia"/>
          <w:b w:val="0"/>
          <w:bCs w:val="0"/>
          <w:lang w:val="en-US" w:eastAsia="zh-CN"/>
          <w:woUserID w:val="1"/>
        </w:rPr>
      </w:pPr>
      <w:r>
        <w:rPr>
          <w:rFonts w:hint="eastAsia"/>
          <w:b/>
          <w:bCs/>
          <w:lang w:val="en-US" w:eastAsia="zh-CN"/>
          <w:woUserID w:val="1"/>
        </w:rPr>
        <w:t>节点访问地址：</w:t>
      </w:r>
      <w:r>
        <w:rPr>
          <w:rFonts w:hint="eastAsia"/>
          <w:b w:val="0"/>
          <w:bCs w:val="0"/>
          <w:lang w:val="en-US" w:eastAsia="zh-CN"/>
          <w:woUserID w:val="1"/>
        </w:rPr>
        <w:t>节点和调度服务器之间通讯的地址，修改为调度服务器地址即可。</w:t>
      </w:r>
    </w:p>
    <w:p w14:paraId="032C032D">
      <w:pPr>
        <w:pStyle w:val="57"/>
        <w:bidi w:val="0"/>
        <w:ind w:left="1680" w:leftChars="0" w:firstLineChars="0"/>
        <w:rPr>
          <w:rFonts w:hint="default"/>
          <w:b w:val="0"/>
          <w:bCs w:val="0"/>
          <w:lang w:val="en-US" w:eastAsia="zh-CN"/>
          <w:woUserID w:val="1"/>
        </w:rPr>
      </w:pPr>
      <w:r>
        <w:rPr>
          <w:rFonts w:hint="eastAsia"/>
          <w:b/>
          <w:bCs/>
          <w:lang w:val="en-US" w:eastAsia="zh-CN"/>
          <w:woUserID w:val="1"/>
        </w:rPr>
        <w:t>节点访问端口：</w:t>
      </w:r>
      <w:r>
        <w:rPr>
          <w:rFonts w:hint="eastAsia"/>
          <w:b w:val="0"/>
          <w:bCs w:val="0"/>
          <w:lang w:val="en-US" w:eastAsia="zh-CN"/>
          <w:woUserID w:val="1"/>
        </w:rPr>
        <w:t>26351（默认即可）。</w:t>
      </w:r>
    </w:p>
    <w:p w14:paraId="27189F96">
      <w:pPr>
        <w:pStyle w:val="57"/>
        <w:bidi w:val="0"/>
        <w:ind w:left="1680" w:leftChars="0" w:firstLineChars="0"/>
        <w:rPr>
          <w:rFonts w:hint="default"/>
          <w:b w:val="0"/>
          <w:bCs w:val="0"/>
          <w:lang w:val="en-US" w:eastAsia="zh-CN"/>
          <w:woUserID w:val="1"/>
        </w:rPr>
      </w:pPr>
      <w:r>
        <w:rPr>
          <w:rFonts w:hint="eastAsia"/>
          <w:b/>
          <w:bCs/>
          <w:lang w:val="en-US" w:eastAsia="zh-CN"/>
          <w:woUserID w:val="1"/>
        </w:rPr>
        <w:t>ETCD访问地址：</w:t>
      </w:r>
      <w:r>
        <w:rPr>
          <w:rFonts w:hint="eastAsia"/>
          <w:b w:val="0"/>
          <w:bCs w:val="0"/>
          <w:lang w:val="en-US" w:eastAsia="zh-CN"/>
          <w:woUserID w:val="1"/>
        </w:rPr>
        <w:t>选择上述ETCD配置中的节点访问地址，选择后会弹出对应的IP和Port。</w:t>
      </w:r>
    </w:p>
    <w:p w14:paraId="377E63F3">
      <w:pPr>
        <w:pStyle w:val="57"/>
        <w:bidi w:val="0"/>
        <w:ind w:left="1680" w:leftChars="0" w:firstLineChars="0"/>
        <w:rPr>
          <w:rFonts w:hint="default"/>
          <w:b w:val="0"/>
          <w:bCs w:val="0"/>
          <w:lang w:val="en-US" w:eastAsia="zh-CN"/>
          <w:woUserID w:val="1"/>
        </w:rPr>
      </w:pPr>
      <w:r>
        <w:rPr>
          <w:rFonts w:hint="eastAsia"/>
          <w:b/>
          <w:bCs/>
          <w:lang w:val="en-US" w:eastAsia="zh-CN"/>
          <w:woUserID w:val="1"/>
        </w:rPr>
        <w:t>元数据集中保存目录：</w:t>
      </w:r>
      <w:r>
        <w:rPr>
          <w:rFonts w:hint="eastAsia"/>
          <w:b w:val="0"/>
          <w:bCs w:val="0"/>
          <w:lang w:val="en-US" w:eastAsia="zh-CN"/>
          <w:woUserID w:val="1"/>
        </w:rPr>
        <w:t>此目录用于汇总Schedule Server上报的所有备份集元数据信息，填写</w:t>
      </w:r>
      <w:r>
        <w:rPr>
          <w:rFonts w:hint="eastAsia"/>
          <w:lang w:val="en-US" w:eastAsia="zh-CN"/>
          <w:woUserID w:val="1"/>
        </w:rPr>
        <w:t>/usr/drbksoft/sched/centralmeta/</w:t>
      </w:r>
      <w:r>
        <w:rPr>
          <w:rFonts w:hint="eastAsia"/>
          <w:b w:val="0"/>
          <w:bCs w:val="0"/>
          <w:lang w:val="en-US" w:eastAsia="zh-CN"/>
          <w:woUserID w:val="1"/>
        </w:rPr>
        <w:t>。</w:t>
      </w:r>
    </w:p>
    <w:p w14:paraId="3A2051D0">
      <w:pPr>
        <w:pStyle w:val="40"/>
        <w:numPr>
          <w:ilvl w:val="0"/>
          <w:numId w:val="0"/>
        </w:numPr>
        <w:bidi w:val="0"/>
        <w:spacing w:line="360" w:lineRule="auto"/>
        <w:ind w:left="1680" w:leftChars="800" w:right="0" w:rightChars="0" w:firstLine="0" w:firstLineChars="0"/>
        <w:jc w:val="left"/>
        <w:rPr>
          <w:rFonts w:hint="default" w:ascii="Book Antiqua" w:hAnsi="Book Antiqua" w:eastAsia="黑体" w:cs="Arial"/>
          <w:bCs/>
          <w:kern w:val="2"/>
          <w:position w:val="-6"/>
          <w:sz w:val="18"/>
          <w:szCs w:val="18"/>
          <w:woUserID w:val="1"/>
        </w:rPr>
      </w:pPr>
      <w:r>
        <w:rPr>
          <w:rFonts w:hint="eastAsia"/>
          <w:lang w:val="en-US" w:eastAsia="zh-CN"/>
          <w:woUserID w:val="1"/>
        </w:rPr>
        <w:drawing>
          <wp:inline distT="0" distB="0" distL="114300" distR="114300">
            <wp:extent cx="457200" cy="152400"/>
            <wp:effectExtent l="0" t="0" r="0" b="0"/>
            <wp:docPr id="169" name="图片 75"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75"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A5C7624">
      <w:pPr>
        <w:pStyle w:val="28"/>
        <w:keepNext w:val="0"/>
        <w:keepLines/>
        <w:widowControl w:val="0"/>
        <w:numPr>
          <w:ilvl w:val="0"/>
          <w:numId w:val="9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0" w:firstLineChars="0"/>
        <w:jc w:val="left"/>
        <w:rPr>
          <w:rFonts w:hint="default" w:ascii="Times New Roman" w:hAnsi="Times New Roman" w:eastAsia="楷体_GB2312" w:cs="Arial"/>
          <w:iCs/>
          <w:kern w:val="2"/>
          <w:sz w:val="18"/>
          <w:szCs w:val="18"/>
          <w:woUserID w:val="1"/>
        </w:rPr>
      </w:pPr>
      <w:r>
        <w:rPr>
          <w:rFonts w:hint="default" w:ascii="楷体_GB2312" w:hAnsi="Times New Roman" w:eastAsia="楷体_GB2312" w:cs="楷体_GB2312"/>
          <w:iCs/>
          <w:snapToGrid/>
          <w:kern w:val="2"/>
          <w:sz w:val="18"/>
          <w:szCs w:val="18"/>
          <w:lang w:val="en-US" w:eastAsia="zh-CN" w:bidi="ar"/>
          <w:woUserID w:val="1"/>
        </w:rPr>
        <w:t>“元数据集中保存目录”初始设置完成后，建议不要修改，否则容易引发系列问题。如果确认需要修改，请严格遵循以下流程：</w:t>
      </w:r>
    </w:p>
    <w:p w14:paraId="3DE1EF44">
      <w:pPr>
        <w:pStyle w:val="28"/>
        <w:keepNext w:val="0"/>
        <w:keepLines/>
        <w:widowControl w:val="0"/>
        <w:numPr>
          <w:ilvl w:val="0"/>
          <w:numId w:val="95"/>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Chars="0"/>
        <w:jc w:val="left"/>
        <w:rPr>
          <w:rFonts w:hint="default" w:ascii="Times New Roman" w:hAnsi="Times New Roman" w:eastAsia="楷体_GB2312" w:cs="Arial"/>
          <w:iCs/>
          <w:kern w:val="2"/>
          <w:sz w:val="18"/>
          <w:szCs w:val="18"/>
          <w:woUserID w:val="1"/>
        </w:rPr>
      </w:pPr>
      <w:r>
        <w:rPr>
          <w:rFonts w:hint="default" w:ascii="楷体_GB2312" w:hAnsi="Times New Roman" w:eastAsia="楷体_GB2312" w:cs="楷体_GB2312"/>
          <w:iCs/>
          <w:snapToGrid/>
          <w:kern w:val="2"/>
          <w:sz w:val="18"/>
          <w:szCs w:val="18"/>
          <w:lang w:val="en-US" w:eastAsia="zh-CN" w:bidi="ar"/>
          <w:woUserID w:val="1"/>
        </w:rPr>
        <w:t>登录</w:t>
      </w:r>
      <w:r>
        <w:rPr>
          <w:rFonts w:hint="default" w:ascii="Times New Roman" w:hAnsi="Times New Roman" w:eastAsia="楷体_GB2312" w:cs="Times New Roman"/>
          <w:iCs/>
          <w:snapToGrid/>
          <w:kern w:val="2"/>
          <w:sz w:val="18"/>
          <w:szCs w:val="18"/>
          <w:lang w:val="en-US" w:eastAsia="zh-CN" w:bidi="ar"/>
          <w:woUserID w:val="1"/>
        </w:rPr>
        <w:t>Schedule Server</w:t>
      </w:r>
      <w:r>
        <w:rPr>
          <w:rFonts w:hint="eastAsia" w:ascii="Times New Roman" w:hAnsi="Times New Roman" w:eastAsia="楷体_GB2312" w:cs="Times New Roman"/>
          <w:iCs/>
          <w:snapToGrid/>
          <w:kern w:val="2"/>
          <w:sz w:val="18"/>
          <w:szCs w:val="18"/>
          <w:lang w:val="en-US" w:eastAsia="zh" w:bidi="ar"/>
          <w:woUserID w:val="1"/>
        </w:rPr>
        <w:t>服务器</w:t>
      </w:r>
      <w:r>
        <w:rPr>
          <w:rFonts w:hint="default" w:ascii="楷体_GB2312" w:hAnsi="Times New Roman" w:eastAsia="楷体_GB2312" w:cs="楷体_GB2312"/>
          <w:iCs/>
          <w:snapToGrid/>
          <w:kern w:val="2"/>
          <w:sz w:val="18"/>
          <w:szCs w:val="18"/>
          <w:lang w:val="en-US" w:eastAsia="zh-CN" w:bidi="ar"/>
          <w:woUserID w:val="1"/>
        </w:rPr>
        <w:t>，执行以下命令停止</w:t>
      </w:r>
      <w:r>
        <w:rPr>
          <w:rFonts w:hint="default" w:ascii="Times New Roman" w:hAnsi="Times New Roman" w:eastAsia="楷体_GB2312" w:cs="Times New Roman"/>
          <w:iCs/>
          <w:snapToGrid/>
          <w:kern w:val="2"/>
          <w:sz w:val="18"/>
          <w:szCs w:val="18"/>
          <w:lang w:val="en-US" w:eastAsia="zh-CN" w:bidi="ar"/>
          <w:woUserID w:val="1"/>
        </w:rPr>
        <w:t>i2scheduleserver</w:t>
      </w:r>
      <w:r>
        <w:rPr>
          <w:rFonts w:hint="default" w:ascii="楷体_GB2312" w:hAnsi="Times New Roman" w:eastAsia="楷体_GB2312" w:cs="楷体_GB2312"/>
          <w:iCs/>
          <w:snapToGrid/>
          <w:kern w:val="2"/>
          <w:sz w:val="18"/>
          <w:szCs w:val="18"/>
          <w:lang w:val="en-US" w:eastAsia="zh-CN" w:bidi="ar"/>
          <w:woUserID w:val="1"/>
        </w:rPr>
        <w:t>服务；</w:t>
      </w:r>
    </w:p>
    <w:p w14:paraId="12DF07DB">
      <w:pPr>
        <w:pStyle w:val="39"/>
        <w:shd w:val="clear" w:color="auto" w:fill="F1F1F1"/>
        <w:bidi w:val="0"/>
        <w:spacing w:line="360" w:lineRule="auto"/>
        <w:ind w:left="1890" w:leftChars="900" w:firstLine="0" w:firstLineChars="0"/>
        <w:jc w:val="left"/>
        <w:rPr>
          <w:rFonts w:hint="eastAsia" w:ascii="Courier New" w:hAnsi="Courier New" w:eastAsia="宋体" w:cs="宋体"/>
          <w:sz w:val="20"/>
          <w:szCs w:val="20"/>
          <w:shd w:val="clear" w:fill="F1F1F1"/>
          <w:woUserID w:val="1"/>
        </w:rPr>
      </w:pPr>
      <w:r>
        <w:rPr>
          <w:rFonts w:hint="default" w:ascii="Courier New" w:hAnsi="Courier New" w:eastAsia="宋体" w:cs="Times New Roman"/>
          <w:lang w:val="en-US" w:eastAsia="zh-CN"/>
          <w:woUserID w:val="1"/>
        </w:rPr>
        <w:t>systemctl stop i2scheduleserver</w:t>
      </w:r>
    </w:p>
    <w:p w14:paraId="56174BD2">
      <w:pPr>
        <w:pStyle w:val="28"/>
        <w:keepNext w:val="0"/>
        <w:keepLines/>
        <w:widowControl w:val="0"/>
        <w:numPr>
          <w:ilvl w:val="0"/>
          <w:numId w:val="95"/>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Chars="0"/>
        <w:jc w:val="left"/>
        <w:rPr>
          <w:rFonts w:hint="default" w:ascii="楷体_GB2312" w:hAnsi="Times New Roman" w:eastAsia="楷体_GB2312" w:cs="楷体_GB2312"/>
          <w:iCs/>
          <w:snapToGrid/>
          <w:kern w:val="2"/>
          <w:sz w:val="18"/>
          <w:szCs w:val="18"/>
          <w:lang w:val="en-US" w:eastAsia="zh-CN" w:bidi="ar"/>
          <w:woUserID w:val="1"/>
        </w:rPr>
      </w:pPr>
      <w:r>
        <w:rPr>
          <w:rFonts w:hint="default" w:ascii="楷体_GB2312" w:hAnsi="Times New Roman" w:eastAsia="楷体_GB2312" w:cs="楷体_GB2312"/>
          <w:iCs/>
          <w:snapToGrid/>
          <w:kern w:val="2"/>
          <w:sz w:val="18"/>
          <w:szCs w:val="18"/>
          <w:lang w:val="en-US" w:eastAsia="zh-CN" w:bidi="ar"/>
          <w:woUserID w:val="1"/>
        </w:rPr>
        <w:t>将旧的“元数据集中保存目录”下的内容全部拷贝至新的“元数据集中保存目录”；</w:t>
      </w:r>
    </w:p>
    <w:p w14:paraId="771E03C1">
      <w:pPr>
        <w:pStyle w:val="28"/>
        <w:keepNext w:val="0"/>
        <w:keepLines/>
        <w:widowControl w:val="0"/>
        <w:numPr>
          <w:ilvl w:val="0"/>
          <w:numId w:val="95"/>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Chars="0"/>
        <w:jc w:val="left"/>
        <w:rPr>
          <w:rFonts w:hint="default" w:ascii="楷体_GB2312" w:hAnsi="Times New Roman" w:eastAsia="楷体_GB2312" w:cs="楷体_GB2312"/>
          <w:iCs/>
          <w:snapToGrid/>
          <w:kern w:val="2"/>
          <w:sz w:val="18"/>
          <w:szCs w:val="18"/>
          <w:lang w:val="en-US" w:eastAsia="zh-CN" w:bidi="ar"/>
          <w:woUserID w:val="1"/>
        </w:rPr>
      </w:pPr>
      <w:r>
        <w:rPr>
          <w:rFonts w:hint="default" w:ascii="楷体_GB2312" w:hAnsi="Times New Roman" w:eastAsia="楷体_GB2312" w:cs="楷体_GB2312"/>
          <w:iCs/>
          <w:snapToGrid/>
          <w:kern w:val="2"/>
          <w:sz w:val="18"/>
          <w:szCs w:val="18"/>
          <w:lang w:val="en-US" w:eastAsia="zh-CN" w:bidi="ar"/>
          <w:woUserID w:val="1"/>
        </w:rPr>
        <w:t>登录Schedule Server</w:t>
      </w:r>
      <w:r>
        <w:rPr>
          <w:rFonts w:hint="eastAsia" w:ascii="楷体_GB2312" w:hAnsi="Times New Roman" w:eastAsia="楷体_GB2312" w:cs="楷体_GB2312"/>
          <w:iCs/>
          <w:snapToGrid/>
          <w:kern w:val="2"/>
          <w:sz w:val="18"/>
          <w:szCs w:val="18"/>
          <w:lang w:val="en-US" w:eastAsia="zh" w:bidi="ar"/>
          <w:woUserID w:val="1"/>
        </w:rPr>
        <w:t>服务器</w:t>
      </w:r>
      <w:r>
        <w:rPr>
          <w:rFonts w:hint="default" w:ascii="楷体_GB2312" w:hAnsi="Times New Roman" w:eastAsia="楷体_GB2312" w:cs="楷体_GB2312"/>
          <w:iCs/>
          <w:snapToGrid/>
          <w:kern w:val="2"/>
          <w:sz w:val="18"/>
          <w:szCs w:val="18"/>
          <w:lang w:val="en-US" w:eastAsia="zh-CN" w:bidi="ar"/>
          <w:woUserID w:val="1"/>
        </w:rPr>
        <w:t>，执行以下命令启动i2scheduleserver服务；</w:t>
      </w:r>
    </w:p>
    <w:p w14:paraId="1CEB50C0">
      <w:pPr>
        <w:pStyle w:val="39"/>
        <w:shd w:val="clear" w:color="auto" w:fill="F1F1F1"/>
        <w:bidi w:val="0"/>
        <w:spacing w:line="360" w:lineRule="auto"/>
        <w:ind w:left="1890" w:leftChars="900" w:firstLine="0" w:firstLineChars="0"/>
        <w:jc w:val="left"/>
        <w:rPr>
          <w:rFonts w:hint="eastAsia" w:ascii="Courier New" w:hAnsi="Courier New" w:eastAsia="宋体" w:cs="Courier New"/>
          <w:kern w:val="0"/>
          <w:sz w:val="16"/>
          <w:szCs w:val="16"/>
          <w:shd w:val="clear" w:fill="F1F1F1"/>
          <w:lang w:val="en-US" w:eastAsia="zh-CN" w:bidi="ar"/>
          <w:woUserID w:val="1"/>
        </w:rPr>
      </w:pPr>
      <w:r>
        <w:rPr>
          <w:rFonts w:hint="default" w:ascii="Courier New" w:hAnsi="Courier New" w:eastAsia="宋体" w:cs="Times New Roman"/>
          <w:lang w:val="en-US" w:eastAsia="zh-CN"/>
          <w:woUserID w:val="1"/>
        </w:rPr>
        <w:t>systemctl st</w:t>
      </w:r>
      <w:r>
        <w:rPr>
          <w:rFonts w:hint="eastAsia" w:eastAsia="宋体" w:cs="Times New Roman"/>
          <w:lang w:val="en-US" w:eastAsia="zh"/>
          <w:woUserID w:val="1"/>
        </w:rPr>
        <w:t>art</w:t>
      </w:r>
      <w:r>
        <w:rPr>
          <w:rFonts w:hint="default" w:ascii="Courier New" w:hAnsi="Courier New" w:eastAsia="宋体" w:cs="Times New Roman"/>
          <w:lang w:val="en-US" w:eastAsia="zh-CN"/>
          <w:woUserID w:val="1"/>
        </w:rPr>
        <w:t xml:space="preserve"> i2scheduleserver</w:t>
      </w:r>
    </w:p>
    <w:p w14:paraId="770E1DBE">
      <w:pPr>
        <w:pStyle w:val="28"/>
        <w:keepNext w:val="0"/>
        <w:keepLines/>
        <w:widowControl w:val="0"/>
        <w:numPr>
          <w:ilvl w:val="0"/>
          <w:numId w:val="95"/>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Chars="0"/>
        <w:jc w:val="left"/>
        <w:rPr>
          <w:rFonts w:hint="default" w:ascii="楷体_GB2312" w:hAnsi="Times New Roman" w:eastAsia="楷体_GB2312" w:cs="楷体_GB2312"/>
          <w:iCs/>
          <w:snapToGrid/>
          <w:kern w:val="2"/>
          <w:sz w:val="18"/>
          <w:szCs w:val="18"/>
          <w:lang w:val="en-US" w:eastAsia="zh-CN" w:bidi="ar"/>
          <w:woUserID w:val="1"/>
        </w:rPr>
      </w:pPr>
      <w:r>
        <w:rPr>
          <w:rFonts w:hint="default" w:ascii="楷体_GB2312" w:hAnsi="Times New Roman" w:eastAsia="楷体_GB2312" w:cs="楷体_GB2312"/>
          <w:iCs/>
          <w:snapToGrid/>
          <w:kern w:val="2"/>
          <w:sz w:val="18"/>
          <w:szCs w:val="18"/>
          <w:lang w:val="en-US" w:eastAsia="zh-CN" w:bidi="ar"/>
          <w:woUserID w:val="1"/>
        </w:rPr>
        <w:t>登录Web页面，修改“元数据集中保存目录”为新的目录；</w:t>
      </w:r>
    </w:p>
    <w:p w14:paraId="4DD66A3C">
      <w:pPr>
        <w:pStyle w:val="28"/>
        <w:keepNext w:val="0"/>
        <w:keepLines/>
        <w:widowControl w:val="0"/>
        <w:numPr>
          <w:ilvl w:val="0"/>
          <w:numId w:val="95"/>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360" w:lineRule="auto"/>
        <w:ind w:left="1680" w:leftChars="800" w:right="0" w:firstLineChars="0"/>
        <w:jc w:val="left"/>
        <w:rPr>
          <w:rFonts w:hint="eastAsia" w:ascii="楷体_GB2312" w:hAnsi="Times New Roman" w:eastAsia="楷体_GB2312" w:cs="楷体_GB2312"/>
          <w:iCs/>
          <w:snapToGrid/>
          <w:kern w:val="2"/>
          <w:sz w:val="18"/>
          <w:szCs w:val="18"/>
          <w:lang w:val="en-US" w:eastAsia="zh-CN" w:bidi="ar"/>
          <w:woUserID w:val="1"/>
        </w:rPr>
      </w:pPr>
      <w:r>
        <w:rPr>
          <w:rFonts w:hint="default" w:ascii="楷体_GB2312" w:hAnsi="Times New Roman" w:eastAsia="楷体_GB2312" w:cs="楷体_GB2312"/>
          <w:iCs/>
          <w:snapToGrid/>
          <w:kern w:val="2"/>
          <w:sz w:val="18"/>
          <w:szCs w:val="18"/>
          <w:lang w:val="en-US" w:eastAsia="zh-CN" w:bidi="ar"/>
          <w:woUserID w:val="1"/>
        </w:rPr>
        <w:t>登录Schedule Server</w:t>
      </w:r>
      <w:r>
        <w:rPr>
          <w:rFonts w:hint="eastAsia" w:ascii="楷体_GB2312" w:hAnsi="Times New Roman" w:eastAsia="楷体_GB2312" w:cs="楷体_GB2312"/>
          <w:iCs/>
          <w:snapToGrid/>
          <w:kern w:val="2"/>
          <w:sz w:val="18"/>
          <w:szCs w:val="18"/>
          <w:lang w:val="en-US" w:eastAsia="zh" w:bidi="ar"/>
          <w:woUserID w:val="1"/>
        </w:rPr>
        <w:t>服务器</w:t>
      </w:r>
      <w:r>
        <w:rPr>
          <w:rFonts w:hint="default" w:ascii="楷体_GB2312" w:hAnsi="Times New Roman" w:eastAsia="楷体_GB2312" w:cs="楷体_GB2312"/>
          <w:iCs/>
          <w:snapToGrid/>
          <w:kern w:val="2"/>
          <w:sz w:val="18"/>
          <w:szCs w:val="18"/>
          <w:lang w:val="en-US" w:eastAsia="zh-CN" w:bidi="ar"/>
          <w:woUserID w:val="1"/>
        </w:rPr>
        <w:t>，执行以下命令重启i2scheduleserver服务；</w:t>
      </w:r>
    </w:p>
    <w:p w14:paraId="0ED13965">
      <w:pPr>
        <w:pStyle w:val="39"/>
        <w:shd w:val="clear" w:color="auto" w:fill="F1F1F1"/>
        <w:bidi w:val="0"/>
        <w:spacing w:line="360" w:lineRule="auto"/>
        <w:ind w:left="1890" w:leftChars="900" w:firstLine="0" w:firstLineChars="0"/>
        <w:jc w:val="left"/>
        <w:rPr>
          <w:rFonts w:hint="default"/>
          <w:b w:val="0"/>
          <w:bCs w:val="0"/>
          <w:lang w:val="en-US" w:eastAsia="zh-CN"/>
          <w:woUserID w:val="1"/>
        </w:rPr>
      </w:pPr>
      <w:r>
        <w:rPr>
          <w:rFonts w:hint="default" w:ascii="Courier New" w:hAnsi="Courier New" w:eastAsia="宋体" w:cs="Times New Roman"/>
          <w:lang w:val="en-US" w:eastAsia="zh-CN"/>
          <w:woUserID w:val="1"/>
        </w:rPr>
        <w:t># systemctl restart i2scheduleserver</w:t>
      </w:r>
    </w:p>
    <w:p w14:paraId="2A6AAEF1">
      <w:pPr>
        <w:pStyle w:val="57"/>
        <w:bidi w:val="0"/>
        <w:ind w:left="1680" w:leftChars="0" w:firstLineChars="0"/>
        <w:rPr>
          <w:rFonts w:hint="default"/>
          <w:b w:val="0"/>
          <w:bCs w:val="0"/>
          <w:lang w:val="en-US" w:eastAsia="zh-CN"/>
          <w:woUserID w:val="1"/>
        </w:rPr>
      </w:pPr>
      <w:r>
        <w:rPr>
          <w:rFonts w:hint="eastAsia"/>
          <w:b/>
          <w:bCs/>
          <w:lang w:val="en-US" w:eastAsia="zh-CN"/>
          <w:woUserID w:val="1"/>
        </w:rPr>
        <w:t>日志目录：</w:t>
      </w:r>
      <w:r>
        <w:rPr>
          <w:rFonts w:hint="eastAsia"/>
          <w:b w:val="0"/>
          <w:bCs w:val="0"/>
          <w:lang w:val="en-US" w:eastAsia="zh-CN"/>
          <w:woUserID w:val="1"/>
        </w:rPr>
        <w:t>填写Schedule Server的日志保存路径（默认皆可）</w:t>
      </w:r>
    </w:p>
    <w:p w14:paraId="11FFAEEA">
      <w:pPr>
        <w:pStyle w:val="57"/>
        <w:bidi w:val="0"/>
        <w:ind w:left="1680" w:leftChars="0" w:firstLineChars="0"/>
        <w:rPr>
          <w:rFonts w:hint="default"/>
          <w:b w:val="0"/>
          <w:bCs w:val="0"/>
          <w:lang w:val="en-US" w:eastAsia="zh-CN"/>
          <w:woUserID w:val="1"/>
        </w:rPr>
      </w:pPr>
      <w:r>
        <w:rPr>
          <w:rFonts w:hint="eastAsia"/>
          <w:b/>
          <w:bCs/>
          <w:lang w:val="en-US" w:eastAsia="zh-CN"/>
          <w:woUserID w:val="1"/>
        </w:rPr>
        <w:t>日志保留时长</w:t>
      </w:r>
      <w:r>
        <w:rPr>
          <w:rFonts w:hint="eastAsia"/>
          <w:b w:val="0"/>
          <w:bCs w:val="0"/>
          <w:lang w:val="en-US" w:eastAsia="zh-CN"/>
          <w:woUserID w:val="1"/>
        </w:rPr>
        <w:t>：填写Schedule Server的日志保留时长（默认皆可）</w:t>
      </w:r>
    </w:p>
    <w:p w14:paraId="5DFE69DE">
      <w:pPr>
        <w:pStyle w:val="57"/>
        <w:bidi w:val="0"/>
        <w:ind w:left="1680" w:leftChars="0" w:firstLineChars="0"/>
        <w:rPr>
          <w:rFonts w:hint="default"/>
          <w:b w:val="0"/>
          <w:bCs w:val="0"/>
          <w:lang w:val="en-US" w:eastAsia="zh-CN"/>
          <w:woUserID w:val="1"/>
        </w:rPr>
      </w:pPr>
      <w:r>
        <w:rPr>
          <w:rFonts w:hint="eastAsia"/>
          <w:b/>
          <w:bCs/>
          <w:lang w:val="en-US" w:eastAsia="zh-CN"/>
          <w:woUserID w:val="1"/>
        </w:rPr>
        <w:t>日志保留大小：</w:t>
      </w:r>
      <w:r>
        <w:rPr>
          <w:rFonts w:hint="eastAsia"/>
          <w:b w:val="0"/>
          <w:bCs w:val="0"/>
          <w:lang w:val="en-US" w:eastAsia="zh-CN"/>
          <w:woUserID w:val="1"/>
        </w:rPr>
        <w:t>填写Schedule Server的日志保留大小（默认皆可）</w:t>
      </w:r>
    </w:p>
    <w:p w14:paraId="4A3A7A2A">
      <w:pPr>
        <w:pStyle w:val="57"/>
        <w:bidi w:val="0"/>
        <w:ind w:left="1680" w:leftChars="0" w:firstLineChars="0"/>
        <w:rPr>
          <w:rFonts w:hint="default"/>
          <w:b w:val="0"/>
          <w:bCs w:val="0"/>
          <w:lang w:val="en-US" w:eastAsia="zh-CN"/>
          <w:woUserID w:val="1"/>
        </w:rPr>
      </w:pPr>
      <w:r>
        <w:rPr>
          <w:rFonts w:hint="eastAsia"/>
          <w:b/>
          <w:bCs/>
          <w:lang w:val="en-US" w:eastAsia="zh-CN"/>
          <w:woUserID w:val="1"/>
        </w:rPr>
        <w:t>用户名：</w:t>
      </w:r>
      <w:r>
        <w:rPr>
          <w:rFonts w:hint="eastAsia"/>
          <w:b w:val="0"/>
          <w:bCs w:val="0"/>
          <w:lang w:val="en-US" w:eastAsia="zh-CN"/>
          <w:woUserID w:val="1"/>
        </w:rPr>
        <w:t>填写Schedule Server安装中</w:t>
      </w:r>
      <w:bookmarkStart w:id="149" w:name="OLE_LINK5"/>
      <w:r>
        <w:rPr>
          <w:rFonts w:hint="eastAsia" w:eastAsia="宋体"/>
          <w:b/>
          <w:bCs/>
          <w:lang w:val="en-US" w:eastAsia="zh"/>
          <w:woUserID w:val="1"/>
        </w:rPr>
        <w:t>Schedule Server</w:t>
      </w:r>
      <w:r>
        <w:rPr>
          <w:rFonts w:hint="eastAsia"/>
          <w:b/>
          <w:bCs/>
          <w:lang w:val="en-US" w:eastAsia="zh-CN"/>
          <w:woUserID w:val="1"/>
        </w:rPr>
        <w:t>认证</w:t>
      </w:r>
      <w:r>
        <w:rPr>
          <w:rFonts w:hint="eastAsia"/>
          <w:b/>
          <w:bCs/>
          <w:lang w:val="en-US" w:eastAsia="zh"/>
          <w:woUserID w:val="1"/>
        </w:rPr>
        <w:t>文件</w:t>
      </w:r>
      <w:r>
        <w:rPr>
          <w:rFonts w:hint="eastAsia"/>
          <w:b/>
          <w:bCs/>
          <w:lang w:val="en-US" w:eastAsia="zh-CN"/>
          <w:woUserID w:val="1"/>
        </w:rPr>
        <w:t>的用户名</w:t>
      </w:r>
      <w:bookmarkEnd w:id="149"/>
      <w:r>
        <w:rPr>
          <w:rFonts w:hint="eastAsia"/>
          <w:b/>
          <w:bCs/>
          <w:lang w:val="en-US" w:eastAsia="zh"/>
          <w:woUserID w:val="1"/>
        </w:rPr>
        <w:t>，</w:t>
      </w:r>
      <w:r>
        <w:rPr>
          <w:rFonts w:hint="eastAsia"/>
          <w:lang w:val="en-US" w:eastAsia="zh"/>
          <w:woUserID w:val="1"/>
        </w:rPr>
        <w:t>详见《企业版产品安装部署手册v9.1.1》3.3.3章节步骤7</w:t>
      </w:r>
      <w:r>
        <w:rPr>
          <w:rFonts w:hint="eastAsia"/>
          <w:lang w:val="en-US" w:eastAsia="zh-CN"/>
          <w:woUserID w:val="1"/>
        </w:rPr>
        <w:t>。</w:t>
      </w:r>
    </w:p>
    <w:p w14:paraId="31C91E47">
      <w:pPr>
        <w:pStyle w:val="57"/>
        <w:bidi w:val="0"/>
        <w:ind w:left="1680" w:leftChars="0" w:firstLineChars="0"/>
        <w:rPr>
          <w:rFonts w:hint="default"/>
          <w:b w:val="0"/>
          <w:bCs w:val="0"/>
          <w:lang w:val="en-US" w:eastAsia="zh-CN"/>
          <w:woUserID w:val="1"/>
        </w:rPr>
      </w:pPr>
      <w:r>
        <w:rPr>
          <w:rFonts w:hint="eastAsia"/>
          <w:b/>
          <w:bCs/>
          <w:lang w:val="en-US" w:eastAsia="zh-CN"/>
          <w:woUserID w:val="1"/>
        </w:rPr>
        <w:t>密码：</w:t>
      </w:r>
      <w:r>
        <w:rPr>
          <w:rFonts w:hint="eastAsia"/>
          <w:b w:val="0"/>
          <w:bCs w:val="0"/>
          <w:lang w:val="en-US" w:eastAsia="zh-CN"/>
          <w:woUserID w:val="1"/>
        </w:rPr>
        <w:t>填写Schedule Server安装中</w:t>
      </w:r>
      <w:r>
        <w:rPr>
          <w:rFonts w:hint="eastAsia" w:eastAsia="宋体"/>
          <w:b/>
          <w:bCs/>
          <w:lang w:val="en-US" w:eastAsia="zh"/>
          <w:woUserID w:val="1"/>
        </w:rPr>
        <w:t>Schedule Server</w:t>
      </w:r>
      <w:r>
        <w:rPr>
          <w:rFonts w:hint="eastAsia"/>
          <w:b/>
          <w:bCs/>
          <w:lang w:val="en-US" w:eastAsia="zh-CN"/>
          <w:woUserID w:val="1"/>
        </w:rPr>
        <w:t>认证</w:t>
      </w:r>
      <w:r>
        <w:rPr>
          <w:rFonts w:hint="eastAsia"/>
          <w:b/>
          <w:bCs/>
          <w:lang w:val="en-US" w:eastAsia="zh"/>
          <w:woUserID w:val="1"/>
        </w:rPr>
        <w:t>文件</w:t>
      </w:r>
      <w:r>
        <w:rPr>
          <w:rFonts w:hint="eastAsia"/>
          <w:b/>
          <w:bCs/>
          <w:lang w:val="en-US" w:eastAsia="zh-CN"/>
          <w:woUserID w:val="1"/>
        </w:rPr>
        <w:t>的用户名密码</w:t>
      </w:r>
      <w:r>
        <w:rPr>
          <w:rFonts w:hint="eastAsia"/>
          <w:b/>
          <w:bCs/>
          <w:lang w:val="en-US" w:eastAsia="zh"/>
          <w:woUserID w:val="1"/>
        </w:rPr>
        <w:t>，</w:t>
      </w:r>
      <w:r>
        <w:rPr>
          <w:rFonts w:hint="eastAsia"/>
          <w:lang w:val="en-US" w:eastAsia="zh"/>
          <w:woUserID w:val="1"/>
        </w:rPr>
        <w:t>详见《企业版产品安装部署手册v9.1.1》3.3.3章节步骤7</w:t>
      </w:r>
      <w:r>
        <w:rPr>
          <w:rFonts w:hint="eastAsia"/>
          <w:lang w:val="en-US" w:eastAsia="zh-CN"/>
          <w:woUserID w:val="1"/>
        </w:rPr>
        <w:t>。</w:t>
      </w:r>
    </w:p>
    <w:p w14:paraId="02153392">
      <w:pPr>
        <w:pStyle w:val="46"/>
        <w:bidi w:val="0"/>
        <w:rPr>
          <w:rFonts w:hint="default"/>
          <w:lang w:val="en-US"/>
        </w:rPr>
      </w:pPr>
      <w:bookmarkStart w:id="150" w:name="_Toc11391"/>
      <w:r>
        <w:rPr>
          <w:rFonts w:hint="eastAsia"/>
          <w:lang w:val="en-US" w:eastAsia="zh-CN"/>
        </w:rPr>
        <w:t>更多·诊断</w:t>
      </w:r>
      <w:bookmarkEnd w:id="148"/>
      <w:bookmarkEnd w:id="150"/>
    </w:p>
    <w:p w14:paraId="7B6D23E7">
      <w:pPr>
        <w:pStyle w:val="48"/>
        <w:bidi w:val="0"/>
        <w:rPr>
          <w:rFonts w:hint="default"/>
          <w:lang w:val="en-US"/>
        </w:rPr>
      </w:pPr>
      <w:r>
        <w:rPr>
          <w:rFonts w:hint="default"/>
          <w:lang w:val="en-US"/>
        </w:rPr>
        <w:t>当软件运行出现非正常状态时，软件为了更快速的定位问题，从而出现了诊断这个实用工具，诊断类型分为：网络状态检查、规则诊断和任务诊断。可将下载得到的信息发送给技术支持，或者其他的相关人员，方便后期问题处理。</w:t>
      </w:r>
    </w:p>
    <w:p w14:paraId="6A628265">
      <w:pPr>
        <w:pStyle w:val="47"/>
        <w:bidi w:val="0"/>
        <w:rPr>
          <w:rFonts w:hint="default"/>
          <w:lang w:val="en-US"/>
        </w:rPr>
      </w:pPr>
      <w:bookmarkStart w:id="151" w:name="_Toc30649"/>
      <w:r>
        <w:rPr>
          <w:rFonts w:hint="eastAsia"/>
          <w:lang w:val="en-US" w:eastAsia="zh-CN"/>
        </w:rPr>
        <w:t>诊断·新建</w:t>
      </w:r>
      <w:bookmarkEnd w:id="151"/>
    </w:p>
    <w:p w14:paraId="296E690F">
      <w:pPr>
        <w:pStyle w:val="48"/>
        <w:rPr>
          <w:rFonts w:hint="default"/>
          <w:lang w:val="en-US"/>
        </w:rPr>
      </w:pPr>
      <w:r>
        <w:rPr>
          <w:rFonts w:hint="eastAsia"/>
          <w:b/>
          <w:bCs/>
          <w:lang w:val="en-US" w:eastAsia="zh-CN"/>
        </w:rPr>
        <w:t>诊断界面导航：更多→诊断</w:t>
      </w:r>
    </w:p>
    <w:p w14:paraId="62719D1C">
      <w:pPr>
        <w:pStyle w:val="48"/>
        <w:bidi w:val="0"/>
        <w:rPr>
          <w:rFonts w:hint="eastAsia"/>
          <w:lang w:val="en-US" w:eastAsia="zh-CN"/>
        </w:rPr>
      </w:pPr>
      <w:r>
        <w:rPr>
          <w:rFonts w:hint="eastAsia"/>
          <w:lang w:val="en-US" w:eastAsia="zh-CN"/>
        </w:rPr>
        <w:t>诊断·新建的具体操作步骤如下：</w:t>
      </w:r>
    </w:p>
    <w:p w14:paraId="1C8B1695">
      <w:pPr>
        <w:pStyle w:val="56"/>
        <w:numPr>
          <w:ilvl w:val="0"/>
          <w:numId w:val="96"/>
        </w:numPr>
        <w:bidi w:val="0"/>
        <w:rPr>
          <w:rFonts w:hint="default"/>
          <w:lang w:val="en-US" w:eastAsia="zh-CN"/>
        </w:rPr>
      </w:pPr>
      <w:r>
        <w:rPr>
          <w:rFonts w:hint="eastAsia"/>
          <w:lang w:val="en-US" w:eastAsia="zh-CN"/>
        </w:rPr>
        <w:t>进入诊断界面。</w:t>
      </w:r>
    </w:p>
    <w:p w14:paraId="3B6DE97B">
      <w:pPr>
        <w:pStyle w:val="56"/>
        <w:numPr>
          <w:ilvl w:val="0"/>
          <w:numId w:val="96"/>
        </w:numPr>
        <w:bidi w:val="0"/>
        <w:rPr>
          <w:rFonts w:hint="default"/>
          <w:lang w:val="en-US" w:eastAsia="zh-CN"/>
        </w:rPr>
      </w:pPr>
      <w:r>
        <w:rPr>
          <w:rFonts w:hint="eastAsia"/>
          <w:lang w:val="en-US" w:eastAsia="zh-CN"/>
        </w:rPr>
        <w:t>鼠标单击“新建”。</w:t>
      </w:r>
    </w:p>
    <w:p w14:paraId="02BA8A53">
      <w:pPr>
        <w:pStyle w:val="48"/>
        <w:rPr>
          <w:rFonts w:hint="default"/>
          <w:lang w:val="en-US"/>
        </w:rPr>
      </w:pPr>
      <w:r>
        <w:rPr>
          <w:rFonts w:hint="eastAsia"/>
          <w:lang w:val="en-US" w:eastAsia="zh-CN"/>
        </w:rPr>
        <w:t>诊断规则的新建，主要包含内容：基本设置。在基本设置中分为“网络状态检查”、“复制规则诊断”。</w:t>
      </w:r>
    </w:p>
    <w:p w14:paraId="1E4F606F">
      <w:pPr>
        <w:pStyle w:val="48"/>
        <w:bidi w:val="0"/>
        <w:rPr>
          <w:rFonts w:hint="default"/>
          <w:lang w:val="en-US" w:eastAsia="zh-CN"/>
        </w:rPr>
      </w:pPr>
    </w:p>
    <w:p w14:paraId="6B884F9B">
      <w:pPr>
        <w:pStyle w:val="48"/>
        <w:bidi w:val="0"/>
        <w:rPr>
          <w:rFonts w:hint="eastAsia"/>
          <w:b/>
          <w:bCs/>
          <w:lang w:val="en-US" w:eastAsia="zh-CN"/>
        </w:rPr>
      </w:pPr>
      <w:r>
        <w:rPr>
          <w:rFonts w:hint="eastAsia"/>
          <w:b/>
          <w:bCs/>
          <w:lang w:val="en-US" w:eastAsia="zh-CN"/>
        </w:rPr>
        <w:t>检查类型为：网络检查状态：</w:t>
      </w:r>
      <w:r>
        <w:rPr>
          <w:rFonts w:hint="default"/>
          <w:lang w:val="en-US"/>
        </w:rPr>
        <w:t>主要是针对工作机节点、灾备机节点和控制机节点三者的连通性包括</w:t>
      </w:r>
      <w:r>
        <w:rPr>
          <w:rFonts w:hint="eastAsia"/>
          <w:lang w:val="en-US" w:eastAsia="zh-CN"/>
        </w:rPr>
        <w:t>IP</w:t>
      </w:r>
      <w:r>
        <w:rPr>
          <w:rFonts w:hint="default"/>
          <w:lang w:val="en-US"/>
        </w:rPr>
        <w:t>和端口的连接测试以及工作机和灾备机存储空间的情况反馈到界面上。</w:t>
      </w:r>
    </w:p>
    <w:p w14:paraId="67E1132E">
      <w:pPr>
        <w:pStyle w:val="56"/>
        <w:numPr>
          <w:ilvl w:val="0"/>
          <w:numId w:val="0"/>
        </w:numPr>
        <w:tabs>
          <w:tab w:val="clear" w:pos="2126"/>
        </w:tabs>
        <w:bidi w:val="0"/>
        <w:ind w:left="1701" w:leftChars="0"/>
        <w:rPr>
          <w:rFonts w:ascii="华文细黑" w:hAnsi="华文细黑" w:eastAsia="华文细黑"/>
        </w:rPr>
      </w:pPr>
      <w:r>
        <w:drawing>
          <wp:inline distT="0" distB="0" distL="114300" distR="114300">
            <wp:extent cx="4324350" cy="1663700"/>
            <wp:effectExtent l="0" t="0" r="0" b="1270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35"/>
                    <a:stretch>
                      <a:fillRect/>
                    </a:stretch>
                  </pic:blipFill>
                  <pic:spPr>
                    <a:xfrm>
                      <a:off x="0" y="0"/>
                      <a:ext cx="4324350" cy="1663700"/>
                    </a:xfrm>
                    <a:prstGeom prst="rect">
                      <a:avLst/>
                    </a:prstGeom>
                    <a:noFill/>
                    <a:ln>
                      <a:noFill/>
                    </a:ln>
                  </pic:spPr>
                </pic:pic>
              </a:graphicData>
            </a:graphic>
          </wp:inline>
        </w:drawing>
      </w:r>
    </w:p>
    <w:p w14:paraId="42519406">
      <w:pPr>
        <w:pStyle w:val="57"/>
        <w:bidi w:val="0"/>
        <w:ind w:left="1680" w:leftChars="0" w:firstLineChars="0"/>
        <w:rPr>
          <w:rFonts w:hint="eastAsia"/>
          <w:lang w:val="en-US" w:eastAsia="zh-CN"/>
        </w:rPr>
      </w:pPr>
      <w:r>
        <w:rPr>
          <w:rFonts w:hint="eastAsia"/>
          <w:lang w:val="en-US" w:eastAsia="zh-CN"/>
        </w:rPr>
        <w:t>工作机：检查需要的网络状态检查对应的工作机。</w:t>
      </w:r>
    </w:p>
    <w:p w14:paraId="6ED1307E">
      <w:pPr>
        <w:pStyle w:val="57"/>
        <w:bidi w:val="0"/>
        <w:ind w:left="1680" w:leftChars="0" w:firstLineChars="0"/>
        <w:rPr>
          <w:rFonts w:hint="eastAsia"/>
          <w:lang w:val="en-US" w:eastAsia="zh-CN"/>
        </w:rPr>
      </w:pPr>
      <w:r>
        <w:rPr>
          <w:rFonts w:hint="eastAsia"/>
          <w:lang w:val="en-US" w:eastAsia="zh-CN"/>
        </w:rPr>
        <w:t>灾备机：检查需要的网络状态检查对应的灾备机。</w:t>
      </w:r>
    </w:p>
    <w:p w14:paraId="43CEB859">
      <w:pPr>
        <w:pStyle w:val="48"/>
        <w:bidi w:val="0"/>
        <w:rPr>
          <w:rFonts w:hint="eastAsia"/>
          <w:b/>
          <w:bCs/>
          <w:lang w:val="en-US" w:eastAsia="zh-CN"/>
        </w:rPr>
      </w:pPr>
    </w:p>
    <w:p w14:paraId="42A8F33B">
      <w:pPr>
        <w:pStyle w:val="48"/>
        <w:bidi w:val="0"/>
        <w:rPr>
          <w:rFonts w:hint="eastAsia"/>
          <w:b/>
          <w:bCs/>
          <w:lang w:val="en-US" w:eastAsia="zh-CN"/>
        </w:rPr>
      </w:pPr>
      <w:r>
        <w:rPr>
          <w:rFonts w:hint="eastAsia"/>
          <w:b/>
          <w:bCs/>
          <w:lang w:val="en-US" w:eastAsia="zh-CN"/>
        </w:rPr>
        <w:t>检查类型为：复制规则诊断：</w:t>
      </w:r>
      <w:r>
        <w:rPr>
          <w:rFonts w:hint="eastAsia"/>
          <w:b w:val="0"/>
          <w:bCs w:val="0"/>
          <w:lang w:val="en-US" w:eastAsia="zh-CN"/>
        </w:rPr>
        <w:t>仅</w:t>
      </w:r>
      <w:r>
        <w:rPr>
          <w:rFonts w:hint="default"/>
          <w:lang w:val="en-US"/>
        </w:rPr>
        <w:t>限于查看</w:t>
      </w:r>
      <w:r>
        <w:rPr>
          <w:rFonts w:hint="eastAsia"/>
          <w:lang w:val="en-US" w:eastAsia="zh-CN"/>
        </w:rPr>
        <w:t>复制规则中</w:t>
      </w:r>
      <w:r>
        <w:rPr>
          <w:rFonts w:hint="default"/>
          <w:lang w:val="en-US"/>
        </w:rPr>
        <w:t>的工作机</w:t>
      </w:r>
      <w:r>
        <w:rPr>
          <w:rFonts w:hint="eastAsia"/>
          <w:lang w:val="en-US" w:eastAsia="zh-CN"/>
        </w:rPr>
        <w:t>和</w:t>
      </w:r>
      <w:r>
        <w:rPr>
          <w:rFonts w:hint="default"/>
          <w:lang w:val="en-US"/>
        </w:rPr>
        <w:t>灾备机的连通性，也可以通过控制机收集</w:t>
      </w:r>
      <w:r>
        <w:rPr>
          <w:rFonts w:hint="eastAsia"/>
          <w:lang w:val="en-US" w:eastAsia="zh-CN"/>
        </w:rPr>
        <w:t>工作机和灾备机</w:t>
      </w:r>
      <w:r>
        <w:rPr>
          <w:rFonts w:hint="default"/>
          <w:lang w:val="en-US"/>
        </w:rPr>
        <w:t>的日志信息，系统日志信息</w:t>
      </w:r>
      <w:r>
        <w:rPr>
          <w:rFonts w:hint="eastAsia"/>
          <w:lang w:val="en-US" w:eastAsia="zh-CN"/>
        </w:rPr>
        <w:t>以及</w:t>
      </w:r>
      <w:r>
        <w:rPr>
          <w:rFonts w:hint="default"/>
          <w:lang w:val="en-US"/>
        </w:rPr>
        <w:t>如果软件进程运行异样产生的dump文件。</w:t>
      </w:r>
    </w:p>
    <w:p w14:paraId="20224AC3">
      <w:pPr>
        <w:pStyle w:val="56"/>
        <w:numPr>
          <w:ilvl w:val="0"/>
          <w:numId w:val="0"/>
        </w:numPr>
        <w:tabs>
          <w:tab w:val="clear" w:pos="2126"/>
        </w:tabs>
        <w:bidi w:val="0"/>
        <w:ind w:left="1701" w:leftChars="0"/>
      </w:pPr>
      <w:r>
        <w:drawing>
          <wp:inline distT="0" distB="0" distL="114300" distR="114300">
            <wp:extent cx="4291965" cy="1864995"/>
            <wp:effectExtent l="0" t="0" r="13335" b="1905"/>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
                    <pic:cNvPicPr>
                      <a:picLocks noChangeAspect="1"/>
                    </pic:cNvPicPr>
                  </pic:nvPicPr>
                  <pic:blipFill>
                    <a:blip r:embed="rId136"/>
                    <a:stretch>
                      <a:fillRect/>
                    </a:stretch>
                  </pic:blipFill>
                  <pic:spPr>
                    <a:xfrm>
                      <a:off x="0" y="0"/>
                      <a:ext cx="4291965" cy="1864995"/>
                    </a:xfrm>
                    <a:prstGeom prst="rect">
                      <a:avLst/>
                    </a:prstGeom>
                    <a:noFill/>
                    <a:ln>
                      <a:noFill/>
                    </a:ln>
                  </pic:spPr>
                </pic:pic>
              </a:graphicData>
            </a:graphic>
          </wp:inline>
        </w:drawing>
      </w:r>
    </w:p>
    <w:p w14:paraId="268FC59A">
      <w:pPr>
        <w:pStyle w:val="57"/>
        <w:bidi w:val="0"/>
        <w:ind w:left="1680" w:leftChars="0" w:firstLineChars="0"/>
        <w:rPr>
          <w:rFonts w:hint="eastAsia"/>
          <w:lang w:val="en-US" w:eastAsia="zh-CN"/>
        </w:rPr>
      </w:pPr>
      <w:r>
        <w:rPr>
          <w:rFonts w:hint="eastAsia"/>
          <w:lang w:val="en-US" w:eastAsia="zh-CN"/>
        </w:rPr>
        <w:t>规则：此规则指的是复制规则，必须在复制规则有对应规则信息，这里才能进行创建规则诊断的规则。</w:t>
      </w:r>
    </w:p>
    <w:p w14:paraId="293EF943">
      <w:pPr>
        <w:pStyle w:val="57"/>
        <w:bidi w:val="0"/>
        <w:ind w:left="1680" w:leftChars="0" w:firstLineChars="0"/>
        <w:rPr>
          <w:rFonts w:hint="eastAsia"/>
          <w:lang w:val="en-US" w:eastAsia="zh-CN"/>
        </w:rPr>
      </w:pPr>
      <w:r>
        <w:rPr>
          <w:rFonts w:hint="eastAsia"/>
          <w:lang w:val="en-US" w:eastAsia="zh-CN"/>
        </w:rPr>
        <w:t>工作机：此规则（规则管理的复制规则）诊断对应的工作机。默认不可更改。</w:t>
      </w:r>
    </w:p>
    <w:p w14:paraId="279D2E7C">
      <w:pPr>
        <w:pStyle w:val="57"/>
        <w:bidi w:val="0"/>
        <w:ind w:left="1680" w:leftChars="0" w:firstLineChars="0"/>
        <w:rPr>
          <w:rFonts w:hint="eastAsia"/>
          <w:b/>
          <w:bCs/>
          <w:lang w:val="en-US" w:eastAsia="zh-CN"/>
        </w:rPr>
      </w:pPr>
      <w:r>
        <w:rPr>
          <w:rFonts w:hint="eastAsia"/>
          <w:lang w:val="en-US" w:eastAsia="zh-CN"/>
        </w:rPr>
        <w:t>灾备机：此规则（规则管理的复制规则）诊断对应的灾备机。默认不可更改。</w:t>
      </w:r>
    </w:p>
    <w:p w14:paraId="7D8329F1">
      <w:pPr>
        <w:pStyle w:val="57"/>
        <w:numPr>
          <w:ilvl w:val="0"/>
          <w:numId w:val="0"/>
        </w:numPr>
        <w:bidi w:val="0"/>
        <w:ind w:left="1680" w:leftChars="0"/>
        <w:rPr>
          <w:rFonts w:hint="eastAsia"/>
          <w:b/>
          <w:bCs/>
          <w:lang w:val="en-US" w:eastAsia="zh-CN"/>
        </w:rPr>
      </w:pPr>
    </w:p>
    <w:p w14:paraId="08558988">
      <w:pPr>
        <w:pStyle w:val="47"/>
        <w:bidi w:val="0"/>
        <w:rPr>
          <w:rFonts w:hint="default"/>
          <w:lang w:val="en-US"/>
        </w:rPr>
      </w:pPr>
      <w:bookmarkStart w:id="152" w:name="_Toc10134"/>
      <w:r>
        <w:rPr>
          <w:rFonts w:hint="eastAsia"/>
          <w:lang w:val="en-US" w:eastAsia="zh-CN"/>
        </w:rPr>
        <w:t>诊断·界面</w:t>
      </w:r>
      <w:bookmarkEnd w:id="152"/>
    </w:p>
    <w:p w14:paraId="5C7B646E">
      <w:pPr>
        <w:pStyle w:val="48"/>
        <w:bidi w:val="0"/>
      </w:pPr>
      <w:r>
        <w:drawing>
          <wp:inline distT="0" distB="0" distL="114300" distR="114300">
            <wp:extent cx="5245735" cy="987425"/>
            <wp:effectExtent l="0" t="0" r="12065" b="3175"/>
            <wp:docPr id="5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
                    <pic:cNvPicPr>
                      <a:picLocks noChangeAspect="1"/>
                    </pic:cNvPicPr>
                  </pic:nvPicPr>
                  <pic:blipFill>
                    <a:blip r:embed="rId137"/>
                    <a:stretch>
                      <a:fillRect/>
                    </a:stretch>
                  </pic:blipFill>
                  <pic:spPr>
                    <a:xfrm>
                      <a:off x="0" y="0"/>
                      <a:ext cx="5245735" cy="987425"/>
                    </a:xfrm>
                    <a:prstGeom prst="rect">
                      <a:avLst/>
                    </a:prstGeom>
                    <a:noFill/>
                    <a:ln>
                      <a:noFill/>
                    </a:ln>
                  </pic:spPr>
                </pic:pic>
              </a:graphicData>
            </a:graphic>
          </wp:inline>
        </w:drawing>
      </w:r>
    </w:p>
    <w:p w14:paraId="0B980C61">
      <w:pPr>
        <w:pStyle w:val="48"/>
        <w:bidi w:val="0"/>
        <w:rPr>
          <w:rFonts w:hint="eastAsia"/>
          <w:b/>
          <w:bCs/>
          <w:lang w:val="en-US" w:eastAsia="zh-CN"/>
        </w:rPr>
      </w:pPr>
      <w:r>
        <w:rPr>
          <w:rFonts w:hint="eastAsia"/>
          <w:b/>
          <w:bCs/>
          <w:lang w:val="en-US" w:eastAsia="zh-CN"/>
        </w:rPr>
        <w:t>诊断信息栏说明：</w:t>
      </w:r>
    </w:p>
    <w:p w14:paraId="562BEE24">
      <w:pPr>
        <w:pStyle w:val="57"/>
        <w:bidi w:val="0"/>
        <w:ind w:left="1680" w:leftChars="0" w:firstLineChars="0"/>
        <w:rPr>
          <w:rFonts w:hint="eastAsia"/>
          <w:lang w:val="en-US" w:eastAsia="zh-CN"/>
        </w:rPr>
      </w:pPr>
      <w:r>
        <w:rPr>
          <w:rFonts w:hint="eastAsia"/>
          <w:lang w:val="en-US" w:eastAsia="zh-CN"/>
        </w:rPr>
        <w:t>诊断任务uuid：用户新建诊断规则后，系统会随机自动为此诊断规则创建一个名，此名称为唯一标识名称。</w:t>
      </w:r>
    </w:p>
    <w:p w14:paraId="5B7EC34A">
      <w:pPr>
        <w:pStyle w:val="57"/>
        <w:bidi w:val="0"/>
        <w:ind w:left="1680" w:leftChars="0" w:firstLineChars="0"/>
        <w:rPr>
          <w:rFonts w:hint="eastAsia"/>
          <w:lang w:val="en-US" w:eastAsia="zh-CN"/>
        </w:rPr>
      </w:pPr>
      <w:r>
        <w:rPr>
          <w:rFonts w:hint="eastAsia"/>
          <w:lang w:val="en-US" w:eastAsia="zh-CN"/>
        </w:rPr>
        <w:t>规则/任务名称：显示此诊断规则中检查类型对应的规则名称。</w:t>
      </w:r>
    </w:p>
    <w:p w14:paraId="0954BE97">
      <w:pPr>
        <w:pStyle w:val="118"/>
        <w:tabs>
          <w:tab w:val="left" w:pos="2100"/>
        </w:tabs>
        <w:rPr>
          <w:rFonts w:hint="default"/>
        </w:rPr>
      </w:pPr>
      <w:r>
        <w:drawing>
          <wp:inline distT="0" distB="0" distL="114300" distR="114300">
            <wp:extent cx="457200" cy="152400"/>
            <wp:effectExtent l="0" t="0" r="0" b="0"/>
            <wp:docPr id="720" name="图片 718"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718"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DC2C150">
      <w:pPr>
        <w:pStyle w:val="119"/>
        <w:rPr>
          <w:rFonts w:hint="default"/>
          <w:lang w:val="en-US" w:eastAsia="zh-CN"/>
        </w:rPr>
      </w:pPr>
      <w:r>
        <w:rPr>
          <w:rFonts w:hint="eastAsia"/>
          <w:lang w:val="en-US" w:eastAsia="zh-CN"/>
        </w:rPr>
        <w:t>检查类型为：网络状态检查。此时是没有规则/任务名称的显示的。</w:t>
      </w:r>
    </w:p>
    <w:p w14:paraId="57A44355">
      <w:pPr>
        <w:pStyle w:val="57"/>
        <w:bidi w:val="0"/>
        <w:ind w:left="1680" w:leftChars="0" w:firstLineChars="0"/>
        <w:rPr>
          <w:rFonts w:hint="eastAsia"/>
          <w:lang w:val="en-US" w:eastAsia="zh-CN"/>
        </w:rPr>
      </w:pPr>
      <w:r>
        <w:rPr>
          <w:rFonts w:hint="eastAsia"/>
          <w:lang w:val="en-US" w:eastAsia="zh-CN"/>
        </w:rPr>
        <w:t>检查类型：显示此诊断规则对应的检查类型。</w:t>
      </w:r>
    </w:p>
    <w:p w14:paraId="62FF95E5">
      <w:pPr>
        <w:pStyle w:val="57"/>
        <w:bidi w:val="0"/>
        <w:ind w:left="1680" w:leftChars="0" w:firstLineChars="0"/>
        <w:rPr>
          <w:rFonts w:hint="eastAsia"/>
          <w:lang w:val="en-US" w:eastAsia="zh-CN"/>
        </w:rPr>
      </w:pPr>
      <w:r>
        <w:rPr>
          <w:rFonts w:hint="eastAsia"/>
          <w:lang w:val="en-US" w:eastAsia="zh-CN"/>
        </w:rPr>
        <w:t>工作机：显示此诊断规则对应的工作机节点的名称。</w:t>
      </w:r>
    </w:p>
    <w:p w14:paraId="0AB7022C">
      <w:pPr>
        <w:pStyle w:val="57"/>
        <w:bidi w:val="0"/>
        <w:ind w:left="1680" w:leftChars="0" w:firstLineChars="0"/>
        <w:rPr>
          <w:rFonts w:hint="eastAsia"/>
          <w:lang w:val="en-US" w:eastAsia="zh-CN"/>
        </w:rPr>
      </w:pPr>
      <w:r>
        <w:rPr>
          <w:rFonts w:hint="eastAsia"/>
          <w:lang w:val="en-US" w:eastAsia="zh-CN"/>
        </w:rPr>
        <w:t>灾备机：显示此诊断规则对应的灾备机节点的名称。</w:t>
      </w:r>
    </w:p>
    <w:p w14:paraId="401EC7C3">
      <w:pPr>
        <w:pStyle w:val="57"/>
        <w:bidi w:val="0"/>
        <w:ind w:left="1680" w:leftChars="0" w:firstLineChars="0"/>
        <w:rPr>
          <w:rFonts w:hint="eastAsia"/>
          <w:lang w:val="en-US" w:eastAsia="zh-CN"/>
        </w:rPr>
      </w:pPr>
      <w:r>
        <w:rPr>
          <w:rFonts w:hint="eastAsia"/>
          <w:lang w:val="en-US" w:eastAsia="zh-CN"/>
        </w:rPr>
        <w:t>状态：显示此诊断规则的状态。</w:t>
      </w:r>
    </w:p>
    <w:p w14:paraId="49383D2F">
      <w:pPr>
        <w:pStyle w:val="48"/>
        <w:bidi w:val="0"/>
        <w:rPr>
          <w:rFonts w:hint="eastAsia"/>
          <w:lang w:val="en-US" w:eastAsia="zh-CN"/>
        </w:rPr>
      </w:pPr>
    </w:p>
    <w:p w14:paraId="422EBC96">
      <w:pPr>
        <w:pStyle w:val="48"/>
        <w:bidi w:val="0"/>
        <w:rPr>
          <w:rFonts w:hint="eastAsia"/>
          <w:b/>
          <w:bCs/>
          <w:lang w:val="en-US" w:eastAsia="zh-CN"/>
        </w:rPr>
      </w:pPr>
      <w:r>
        <w:rPr>
          <w:rFonts w:hint="eastAsia"/>
          <w:b/>
          <w:bCs/>
          <w:lang w:val="en-US" w:eastAsia="zh-CN"/>
        </w:rPr>
        <w:t>操作列信息：</w:t>
      </w:r>
    </w:p>
    <w:p w14:paraId="27F4F92C">
      <w:pPr>
        <w:pStyle w:val="57"/>
        <w:bidi w:val="0"/>
        <w:ind w:left="1680" w:leftChars="0" w:firstLineChars="0"/>
        <w:rPr>
          <w:rFonts w:hint="eastAsia"/>
          <w:lang w:val="en-US" w:eastAsia="zh-CN"/>
        </w:rPr>
      </w:pPr>
      <w:r>
        <w:rPr>
          <w:rFonts w:hint="eastAsia"/>
          <w:lang w:val="en-US" w:eastAsia="zh-CN"/>
        </w:rPr>
        <w:t>删除：删除当前诊断规则。</w:t>
      </w:r>
    </w:p>
    <w:p w14:paraId="7B2FB847">
      <w:pPr>
        <w:pStyle w:val="57"/>
        <w:bidi w:val="0"/>
        <w:ind w:left="1680" w:leftChars="0" w:firstLineChars="0"/>
        <w:rPr>
          <w:rFonts w:hint="default"/>
          <w:lang w:val="en-US" w:eastAsia="zh-CN"/>
        </w:rPr>
      </w:pPr>
      <w:r>
        <w:rPr>
          <w:rFonts w:hint="eastAsia"/>
          <w:lang w:val="en-US" w:eastAsia="zh-CN"/>
        </w:rPr>
        <w:t>下载：下载当前诊断规则的信息。</w:t>
      </w:r>
    </w:p>
    <w:p w14:paraId="5E0A63D8">
      <w:pPr>
        <w:pStyle w:val="47"/>
        <w:bidi w:val="0"/>
        <w:rPr>
          <w:rFonts w:hint="eastAsia"/>
          <w:lang w:val="en-US" w:eastAsia="zh-CN"/>
        </w:rPr>
      </w:pPr>
      <w:bookmarkStart w:id="153" w:name="_Toc12302"/>
      <w:bookmarkStart w:id="154" w:name="诊断下载"/>
      <w:r>
        <w:rPr>
          <w:rFonts w:hint="eastAsia"/>
          <w:lang w:val="en-US" w:eastAsia="zh-CN"/>
        </w:rPr>
        <w:t>诊断·下载</w:t>
      </w:r>
      <w:bookmarkEnd w:id="153"/>
      <w:bookmarkEnd w:id="154"/>
    </w:p>
    <w:p w14:paraId="3A72EF1D">
      <w:pPr>
        <w:pStyle w:val="48"/>
        <w:rPr>
          <w:rFonts w:hint="eastAsia"/>
          <w:lang w:val="en-US" w:eastAsia="zh-CN"/>
        </w:rPr>
      </w:pPr>
      <w:r>
        <w:rPr>
          <w:rFonts w:hint="eastAsia"/>
          <w:lang w:val="en-US" w:eastAsia="zh-CN"/>
        </w:rPr>
        <w:t>诊断规则创建完成后，用户可以通过单击“下载”完成对诊断信息的报告查阅。具体诊断·下载操作步骤如下：</w:t>
      </w:r>
    </w:p>
    <w:p w14:paraId="38BCE4C4">
      <w:pPr>
        <w:pStyle w:val="56"/>
        <w:numPr>
          <w:ilvl w:val="0"/>
          <w:numId w:val="97"/>
        </w:numPr>
        <w:bidi w:val="0"/>
        <w:rPr>
          <w:rFonts w:hint="eastAsia"/>
          <w:lang w:val="en-US" w:eastAsia="zh-CN"/>
        </w:rPr>
      </w:pPr>
      <w:r>
        <w:rPr>
          <w:rFonts w:hint="eastAsia"/>
          <w:lang w:val="en-US" w:eastAsia="zh-CN"/>
        </w:rPr>
        <w:t>进入诊断界面。</w:t>
      </w:r>
    </w:p>
    <w:p w14:paraId="4BB446CB">
      <w:pPr>
        <w:pStyle w:val="56"/>
        <w:numPr>
          <w:ilvl w:val="0"/>
          <w:numId w:val="97"/>
        </w:numPr>
        <w:bidi w:val="0"/>
        <w:rPr>
          <w:rFonts w:hint="default"/>
          <w:lang w:val="en-US"/>
        </w:rPr>
      </w:pPr>
      <w:r>
        <w:rPr>
          <w:rFonts w:hint="eastAsia"/>
          <w:lang w:val="en-US" w:eastAsia="zh-CN"/>
        </w:rPr>
        <w:t>诊断界面中，在操作列中单击“下载”。</w:t>
      </w:r>
    </w:p>
    <w:p w14:paraId="6E5AC219">
      <w:pPr>
        <w:pStyle w:val="56"/>
        <w:numPr>
          <w:ilvl w:val="0"/>
          <w:numId w:val="97"/>
        </w:numPr>
        <w:bidi w:val="0"/>
        <w:rPr>
          <w:rFonts w:hint="default"/>
          <w:lang w:val="en-US"/>
        </w:rPr>
      </w:pPr>
      <w:r>
        <w:rPr>
          <w:rFonts w:hint="eastAsia"/>
          <w:lang w:val="en-US" w:eastAsia="zh-CN"/>
        </w:rPr>
        <w:t>会自动下载一个名为“DIAGNOSE_时间日期_诊断规则uuid”的zip文件。</w:t>
      </w:r>
    </w:p>
    <w:p w14:paraId="1136906C">
      <w:pPr>
        <w:pStyle w:val="56"/>
        <w:numPr>
          <w:ilvl w:val="0"/>
          <w:numId w:val="97"/>
        </w:numPr>
        <w:bidi w:val="0"/>
        <w:rPr>
          <w:rFonts w:hint="default"/>
          <w:lang w:val="en-US"/>
        </w:rPr>
      </w:pPr>
      <w:r>
        <w:rPr>
          <w:rFonts w:hint="eastAsia"/>
          <w:lang w:val="en-US" w:eastAsia="zh-CN"/>
        </w:rPr>
        <w:t>解压zip文件后，查阅Summary_*文件即可查看诊断报告信息。</w:t>
      </w:r>
    </w:p>
    <w:p w14:paraId="4235DB87">
      <w:pPr>
        <w:pStyle w:val="46"/>
        <w:bidi w:val="0"/>
        <w:rPr>
          <w:rFonts w:hint="default"/>
          <w:lang w:val="en-US" w:eastAsia="zh-CN"/>
        </w:rPr>
      </w:pPr>
      <w:bookmarkStart w:id="155" w:name="_Toc10350"/>
      <w:r>
        <w:rPr>
          <w:rFonts w:hint="eastAsia"/>
          <w:lang w:val="en-US" w:eastAsia="zh-CN"/>
        </w:rPr>
        <w:t>更多·模板管理</w:t>
      </w:r>
      <w:bookmarkEnd w:id="155"/>
    </w:p>
    <w:p w14:paraId="7F17544B">
      <w:pPr>
        <w:pStyle w:val="47"/>
        <w:rPr>
          <w:rFonts w:hint="default"/>
          <w:lang w:val="en-US" w:eastAsia="zh-CN"/>
        </w:rPr>
      </w:pPr>
      <w:bookmarkStart w:id="156" w:name="_Toc15399"/>
      <w:r>
        <w:rPr>
          <w:rFonts w:hint="eastAsia"/>
          <w:lang w:val="en-US" w:eastAsia="zh-CN"/>
        </w:rPr>
        <w:t>概述</w:t>
      </w:r>
      <w:bookmarkEnd w:id="156"/>
    </w:p>
    <w:p w14:paraId="176175D8">
      <w:pPr>
        <w:pStyle w:val="48"/>
        <w:bidi w:val="0"/>
        <w:rPr>
          <w:rFonts w:hint="eastAsia"/>
          <w:lang w:val="en-US" w:eastAsia="zh-CN"/>
        </w:rPr>
      </w:pPr>
      <w:r>
        <w:rPr>
          <w:rFonts w:hint="eastAsia"/>
          <w:lang w:val="en-US" w:eastAsia="zh-CN"/>
        </w:rPr>
        <w:t>通过页面进行各类规则配置的过程中，部分设定和参数属于通用型配置，在特定场景下会反复套用相同的设定。当用户每次建立新任务时，都需要修改默认参数。模板的作用就是把通用型配置对应的参数提炼成固定模板，用户在创建各类任务时可以快速引用模板，来简化步骤提高效率。比如，针对公网传输的数据保护场景，带宽控制、数据压缩和加密可以配置成为数据保护规则中可以固定的参数集。针对非结构化数据的复制保护，可以配置“基于时间校验”作为固定的校验方式参数。针对虚拟机备份或整机备份，周期性的任务设定参数可以固定为：每周日晚上11点执行全备份，每日晚上9点执行增量或差异备份，保存为模板后，可以在配置具体的虚拟机备份或整机备份任务时快速套用该模板。</w:t>
      </w:r>
    </w:p>
    <w:p w14:paraId="1F8255F8">
      <w:pPr>
        <w:pStyle w:val="48"/>
        <w:bidi w:val="0"/>
        <w:rPr>
          <w:rFonts w:hint="default"/>
          <w:lang w:val="en-US" w:eastAsia="zh-CN"/>
        </w:rPr>
      </w:pPr>
      <w:r>
        <w:rPr>
          <w:rFonts w:hint="eastAsia"/>
          <w:lang w:val="en-US" w:eastAsia="zh-CN"/>
        </w:rPr>
        <w:t>创建模板后，可以在配置具体功能规则时，对应规则新建页面会显示“启用模板”，开启“启用模板”，页面将已经创建的模板的内容进行自动填充，起到快速配置的效果。</w:t>
      </w:r>
    </w:p>
    <w:p w14:paraId="358BF18D">
      <w:pPr>
        <w:pStyle w:val="47"/>
        <w:bidi w:val="0"/>
        <w:rPr>
          <w:rFonts w:hint="eastAsia"/>
          <w:lang w:val="en-US" w:eastAsia="zh-CN"/>
        </w:rPr>
      </w:pPr>
      <w:bookmarkStart w:id="157" w:name="模板管理复制规则模板"/>
      <w:bookmarkStart w:id="158" w:name="_Toc13274"/>
      <w:bookmarkStart w:id="159" w:name="模板管理虚机备份模板"/>
      <w:r>
        <w:rPr>
          <w:rFonts w:hint="eastAsia"/>
          <w:lang w:val="en-US" w:eastAsia="zh-CN"/>
        </w:rPr>
        <w:t>文件复制模板</w:t>
      </w:r>
      <w:bookmarkEnd w:id="157"/>
      <w:bookmarkEnd w:id="158"/>
    </w:p>
    <w:p w14:paraId="0EC77051">
      <w:pPr>
        <w:pStyle w:val="48"/>
        <w:bidi w:val="0"/>
        <w:rPr>
          <w:rFonts w:hint="eastAsia"/>
          <w:lang w:val="en-US" w:eastAsia="zh-CN"/>
        </w:rPr>
      </w:pPr>
      <w:r>
        <w:rPr>
          <w:rFonts w:hint="eastAsia"/>
          <w:lang w:val="en-US" w:eastAsia="zh-CN"/>
        </w:rPr>
        <w:t>在“文件复制模板”页面中可以对“复制规则”进行预配置。在界面中可以查看现有的模板列表，并对模板进行“新建”、“修改”、“删除”等操作。在对使用过程中需要对规则进行配置时可以选择“启用模板”功能对规则快速进行配置。</w:t>
      </w:r>
    </w:p>
    <w:p w14:paraId="66006591">
      <w:pPr>
        <w:pStyle w:val="47"/>
        <w:bidi w:val="0"/>
        <w:rPr>
          <w:rFonts w:hint="eastAsia"/>
          <w:lang w:val="en-US" w:eastAsia="zh-CN"/>
        </w:rPr>
      </w:pPr>
      <w:bookmarkStart w:id="160" w:name="_Toc30683"/>
      <w:r>
        <w:rPr>
          <w:rFonts w:hint="eastAsia"/>
          <w:lang w:val="en-US" w:eastAsia="zh-CN"/>
        </w:rPr>
        <w:t>高可用模板</w:t>
      </w:r>
      <w:bookmarkEnd w:id="160"/>
    </w:p>
    <w:p w14:paraId="105267BD">
      <w:pPr>
        <w:pStyle w:val="48"/>
        <w:bidi w:val="0"/>
        <w:rPr>
          <w:rFonts w:hint="eastAsia"/>
          <w:lang w:val="en-US" w:eastAsia="zh-CN"/>
        </w:rPr>
      </w:pPr>
      <w:r>
        <w:rPr>
          <w:rFonts w:hint="eastAsia"/>
          <w:lang w:val="en-US" w:eastAsia="zh-CN"/>
        </w:rPr>
        <w:t>在“高可用规则模板”页面中可以对高可用规则进行预配置。在界面中可以查看现有的模板列表，并对模板进行“新建”、“修改”、“删除”等操作。在对使用过程中需要对规则进行配置时可以选择“启用模板”功能对规则快速进行配置。</w:t>
      </w:r>
    </w:p>
    <w:p w14:paraId="30C4D34B">
      <w:pPr>
        <w:pStyle w:val="47"/>
        <w:bidi w:val="0"/>
        <w:rPr>
          <w:rFonts w:hint="eastAsia"/>
          <w:lang w:val="en-US" w:eastAsia="zh-CN"/>
        </w:rPr>
      </w:pPr>
      <w:bookmarkStart w:id="161" w:name="_Toc8063"/>
      <w:r>
        <w:rPr>
          <w:rFonts w:hint="eastAsia"/>
          <w:lang w:val="en-US" w:eastAsia="zh-CN"/>
        </w:rPr>
        <w:t>比较和同步模板</w:t>
      </w:r>
      <w:bookmarkEnd w:id="161"/>
    </w:p>
    <w:p w14:paraId="20F9EB7F">
      <w:pPr>
        <w:pStyle w:val="48"/>
        <w:rPr>
          <w:rFonts w:hint="eastAsia"/>
          <w:lang w:val="en-US" w:eastAsia="zh-CN"/>
        </w:rPr>
      </w:pPr>
      <w:r>
        <w:rPr>
          <w:rFonts w:hint="eastAsia"/>
          <w:lang w:val="en-US" w:eastAsia="zh-CN"/>
        </w:rPr>
        <w:t>在“比较与同步模板”页面中可以对比较与同步规则进行预配置。在界面中可以查看现有的模板列表，并对模板进行“新建”、“修改”、“删除等操作”。在对使用过程中需要对规则进行配置时可以选择“启用模板”功能对规则快速进行配置。</w:t>
      </w:r>
    </w:p>
    <w:p w14:paraId="6B3049E8">
      <w:pPr>
        <w:pStyle w:val="47"/>
        <w:bidi w:val="0"/>
        <w:rPr>
          <w:rFonts w:hint="eastAsia"/>
          <w:lang w:val="en-US" w:eastAsia="zh-CN"/>
        </w:rPr>
      </w:pPr>
      <w:bookmarkStart w:id="162" w:name="_Toc11982"/>
      <w:r>
        <w:rPr>
          <w:rFonts w:hint="eastAsia"/>
          <w:lang w:val="en-US" w:eastAsia="zh-CN"/>
        </w:rPr>
        <w:t>NAS文件复制模板</w:t>
      </w:r>
      <w:bookmarkEnd w:id="162"/>
    </w:p>
    <w:p w14:paraId="77CEE889">
      <w:pPr>
        <w:pStyle w:val="48"/>
        <w:rPr>
          <w:rFonts w:hint="eastAsia"/>
          <w:lang w:val="en-US" w:eastAsia="zh-CN"/>
        </w:rPr>
      </w:pPr>
      <w:r>
        <w:rPr>
          <w:rFonts w:hint="eastAsia"/>
          <w:lang w:val="en-US" w:eastAsia="zh-CN"/>
        </w:rPr>
        <w:t>在“NAS文件复制模板”页面中可以对NAS文件复制规则进行预配置。在界面中可以查看现有的模板列表，并对模板进行“新建”、“修改”、“删除等操作”。在对使用过程中需要对规则进行配置时可以选择“启用模板”功能对规则快速进行配置。</w:t>
      </w:r>
    </w:p>
    <w:p w14:paraId="727E59DE">
      <w:pPr>
        <w:pStyle w:val="47"/>
        <w:rPr>
          <w:rFonts w:hint="eastAsia"/>
          <w:lang w:val="en-US" w:eastAsia="zh-CN"/>
        </w:rPr>
      </w:pPr>
      <w:bookmarkStart w:id="163" w:name="_Toc2715"/>
      <w:bookmarkStart w:id="164" w:name="_Toc10226"/>
      <w:r>
        <w:rPr>
          <w:rFonts w:hint="eastAsia"/>
          <w:lang w:val="en-US" w:eastAsia="zh-CN"/>
        </w:rPr>
        <w:t>本地到对象存储模板</w:t>
      </w:r>
      <w:bookmarkEnd w:id="163"/>
      <w:bookmarkEnd w:id="164"/>
    </w:p>
    <w:p w14:paraId="0AB9C032">
      <w:pPr>
        <w:pStyle w:val="48"/>
        <w:rPr>
          <w:rFonts w:hint="eastAsia"/>
          <w:lang w:val="en-US" w:eastAsia="zh-CN"/>
        </w:rPr>
      </w:pPr>
      <w:r>
        <w:rPr>
          <w:rFonts w:hint="eastAsia"/>
          <w:lang w:val="en-US" w:eastAsia="zh-CN"/>
        </w:rPr>
        <w:t>在“本地到对象存储模板”页面中可以对本地到对象存储规则进行预配置。在界面中可以查看现有的模板列表，并对模板进行“新建”、“修改”、“删除等操作”。在对使用过程中需要对规则进行配置时可以选择“启用模板”功能对规则快速进行配置。</w:t>
      </w:r>
    </w:p>
    <w:p w14:paraId="4C4429FE">
      <w:pPr>
        <w:pStyle w:val="47"/>
        <w:rPr>
          <w:rFonts w:hint="eastAsia"/>
          <w:lang w:val="en-US" w:eastAsia="zh-CN"/>
        </w:rPr>
      </w:pPr>
      <w:bookmarkStart w:id="165" w:name="_Toc10442"/>
      <w:bookmarkStart w:id="166" w:name="_Toc17589"/>
      <w:r>
        <w:rPr>
          <w:rFonts w:hint="eastAsia"/>
          <w:lang w:val="en-US" w:eastAsia="zh-CN"/>
        </w:rPr>
        <w:t>对象存储到本地模板</w:t>
      </w:r>
      <w:bookmarkEnd w:id="165"/>
      <w:bookmarkEnd w:id="166"/>
    </w:p>
    <w:p w14:paraId="48BFE3EB">
      <w:pPr>
        <w:pStyle w:val="48"/>
        <w:rPr>
          <w:rFonts w:hint="eastAsia"/>
          <w:lang w:val="en-US" w:eastAsia="zh-CN"/>
        </w:rPr>
      </w:pPr>
      <w:r>
        <w:rPr>
          <w:rFonts w:hint="eastAsia"/>
          <w:lang w:val="en-US" w:eastAsia="zh-CN"/>
        </w:rPr>
        <w:t>在“对象存储到本地”页面中可以对对象存储到本地规则进行预配置。在界面中可以查看现有的模板列表，并对模板进行“新建”、“修改”、“删除等操作”。在对使用过程中需要对规则进行配置时可以选择“启用模板”功能对规则快速进行配置。</w:t>
      </w:r>
    </w:p>
    <w:p w14:paraId="67FCC147">
      <w:pPr>
        <w:pStyle w:val="47"/>
        <w:rPr>
          <w:rFonts w:hint="eastAsia"/>
          <w:lang w:val="en-US" w:eastAsia="zh-CN"/>
        </w:rPr>
      </w:pPr>
      <w:bookmarkStart w:id="167" w:name="_Toc11738"/>
      <w:bookmarkStart w:id="168" w:name="_Toc25676"/>
      <w:r>
        <w:rPr>
          <w:rFonts w:hint="eastAsia"/>
          <w:lang w:val="en-US" w:eastAsia="zh-CN"/>
        </w:rPr>
        <w:t>文件比较与同步模板</w:t>
      </w:r>
      <w:bookmarkEnd w:id="167"/>
      <w:bookmarkEnd w:id="168"/>
    </w:p>
    <w:p w14:paraId="349F58A1">
      <w:pPr>
        <w:pStyle w:val="48"/>
        <w:rPr>
          <w:rFonts w:hint="eastAsia"/>
          <w:lang w:val="en-US" w:eastAsia="zh-CN"/>
        </w:rPr>
      </w:pPr>
      <w:r>
        <w:rPr>
          <w:rFonts w:hint="eastAsia"/>
          <w:lang w:val="en-US" w:eastAsia="zh-CN"/>
        </w:rPr>
        <w:t>在“文件比较与同步模板”页面中可以对文件比较与同步规则进行预配置。在界面中可以查看现有的模板列表，并对模板进行“新建”、“修改”、“删除等操作”。在对使用过程中需要对规则进行配置时可以选择“启用模板”功能对规则快速进行配置。</w:t>
      </w:r>
    </w:p>
    <w:p w14:paraId="71CEB572">
      <w:pPr>
        <w:pStyle w:val="48"/>
        <w:rPr>
          <w:rFonts w:hint="eastAsia"/>
          <w:lang w:val="en-US" w:eastAsia="zh-CN"/>
        </w:rPr>
      </w:pPr>
    </w:p>
    <w:p w14:paraId="18541730">
      <w:pPr>
        <w:pStyle w:val="48"/>
        <w:rPr>
          <w:rFonts w:hint="eastAsia"/>
          <w:lang w:val="en-US" w:eastAsia="zh-CN"/>
        </w:rPr>
      </w:pPr>
    </w:p>
    <w:p w14:paraId="2BE7C344">
      <w:pPr>
        <w:pStyle w:val="48"/>
        <w:rPr>
          <w:rFonts w:hint="eastAsia"/>
          <w:lang w:val="en-US" w:eastAsia="zh-CN"/>
        </w:rPr>
      </w:pPr>
    </w:p>
    <w:p w14:paraId="48D7E4C1">
      <w:pPr>
        <w:pStyle w:val="48"/>
        <w:rPr>
          <w:rFonts w:hint="eastAsia"/>
          <w:lang w:val="en-US" w:eastAsia="zh-CN"/>
        </w:rPr>
      </w:pPr>
    </w:p>
    <w:p w14:paraId="32CE4694">
      <w:pPr>
        <w:pStyle w:val="48"/>
        <w:rPr>
          <w:rFonts w:hint="eastAsia"/>
          <w:lang w:val="en-US" w:eastAsia="zh-CN"/>
        </w:rPr>
      </w:pPr>
    </w:p>
    <w:p w14:paraId="48B9838D">
      <w:pPr>
        <w:pStyle w:val="48"/>
        <w:rPr>
          <w:rFonts w:hint="eastAsia"/>
          <w:lang w:val="en-US" w:eastAsia="zh-CN"/>
        </w:rPr>
      </w:pPr>
    </w:p>
    <w:p w14:paraId="6B0534DF">
      <w:pPr>
        <w:pStyle w:val="48"/>
        <w:rPr>
          <w:rFonts w:hint="eastAsia"/>
          <w:lang w:val="en-US" w:eastAsia="zh-CN"/>
        </w:rPr>
      </w:pPr>
    </w:p>
    <w:p w14:paraId="5F994802">
      <w:pPr>
        <w:pStyle w:val="48"/>
        <w:rPr>
          <w:rFonts w:hint="eastAsia"/>
          <w:lang w:val="en-US" w:eastAsia="zh-CN"/>
        </w:rPr>
      </w:pPr>
    </w:p>
    <w:p w14:paraId="653E19B9">
      <w:pPr>
        <w:pStyle w:val="48"/>
        <w:rPr>
          <w:rFonts w:hint="eastAsia"/>
          <w:lang w:val="en-US" w:eastAsia="zh-CN"/>
        </w:rPr>
      </w:pPr>
    </w:p>
    <w:p w14:paraId="0FCACE7B">
      <w:pPr>
        <w:pStyle w:val="48"/>
        <w:rPr>
          <w:rFonts w:hint="eastAsia"/>
          <w:lang w:val="en-US" w:eastAsia="zh-CN"/>
        </w:rPr>
      </w:pPr>
    </w:p>
    <w:p w14:paraId="765DD2D0">
      <w:pPr>
        <w:pStyle w:val="48"/>
        <w:rPr>
          <w:rFonts w:hint="eastAsia"/>
          <w:lang w:val="en-US" w:eastAsia="zh-CN"/>
        </w:rPr>
      </w:pPr>
    </w:p>
    <w:bookmarkEnd w:id="159"/>
    <w:p w14:paraId="5287BE05">
      <w:pPr>
        <w:pStyle w:val="45"/>
        <w:tabs>
          <w:tab w:val="left" w:pos="0"/>
        </w:tabs>
        <w:outlineLvl w:val="0"/>
      </w:pPr>
      <w:bookmarkStart w:id="169" w:name="_Toc27716"/>
      <w:r>
        <w:rPr>
          <w:rFonts w:hint="eastAsia"/>
          <w:lang w:val="en-US" w:eastAsia="zh-CN"/>
        </w:rPr>
        <w:t>审计管理员auditor</w:t>
      </w:r>
      <w:bookmarkEnd w:id="169"/>
    </w:p>
    <w:p w14:paraId="176ACC56">
      <w:pPr>
        <w:pStyle w:val="46"/>
        <w:bidi w:val="0"/>
        <w:rPr>
          <w:rFonts w:hint="eastAsia"/>
          <w:lang w:val="en-US" w:eastAsia="zh-CN"/>
        </w:rPr>
      </w:pPr>
      <w:bookmarkStart w:id="170" w:name="_Toc17130"/>
      <w:bookmarkStart w:id="171" w:name="系统设置操作日志"/>
      <w:bookmarkStart w:id="172" w:name="_Toc32374"/>
      <w:r>
        <w:rPr>
          <w:rFonts w:hint="eastAsia"/>
          <w:lang w:val="en-US" w:eastAsia="zh-CN"/>
        </w:rPr>
        <w:t>操作日志</w:t>
      </w:r>
      <w:bookmarkEnd w:id="170"/>
      <w:bookmarkEnd w:id="171"/>
      <w:bookmarkEnd w:id="172"/>
    </w:p>
    <w:p w14:paraId="256E0396">
      <w:pPr>
        <w:pStyle w:val="48"/>
        <w:bidi w:val="0"/>
        <w:rPr>
          <w:rFonts w:hint="default"/>
          <w:lang w:val="en-US" w:eastAsia="zh-CN"/>
        </w:rPr>
      </w:pPr>
      <w:r>
        <w:rPr>
          <w:rFonts w:hint="eastAsia"/>
          <w:lang w:val="en-US" w:eastAsia="zh-CN"/>
        </w:rPr>
        <w:t>使用auditor用户登录可以查看控制台的操作日志。</w:t>
      </w:r>
    </w:p>
    <w:p w14:paraId="64722FAE">
      <w:pPr>
        <w:pStyle w:val="48"/>
        <w:bidi w:val="0"/>
        <w:rPr>
          <w:rFonts w:hint="eastAsia"/>
          <w:lang w:val="en-US" w:eastAsia="zh-CN"/>
        </w:rPr>
      </w:pPr>
      <w:r>
        <w:rPr>
          <w:rFonts w:hint="eastAsia"/>
          <w:lang w:val="en-US" w:eastAsia="zh-CN"/>
        </w:rPr>
        <w:t>单击控制台的菜单栏：“系统管理”→“操作日志”：</w:t>
      </w:r>
    </w:p>
    <w:p w14:paraId="2098F832">
      <w:pPr>
        <w:pStyle w:val="48"/>
        <w:rPr>
          <w:rFonts w:hint="eastAsia"/>
          <w:lang w:val="en-US" w:eastAsia="zh-CN"/>
        </w:rPr>
      </w:pPr>
      <w:r>
        <w:rPr>
          <w:rFonts w:hint="default"/>
          <w:lang w:val="en-US" w:eastAsia="zh-CN"/>
        </w:rPr>
        <w:t>操作日志主要记录的是</w:t>
      </w:r>
      <w:r>
        <w:rPr>
          <w:rFonts w:hint="eastAsia"/>
          <w:lang w:val="en-US" w:eastAsia="zh-CN"/>
        </w:rPr>
        <w:t>用户sysadmin和system</w:t>
      </w:r>
      <w:r>
        <w:rPr>
          <w:rFonts w:hint="default"/>
          <w:lang w:val="en-US" w:eastAsia="zh-CN"/>
        </w:rPr>
        <w:t>的所有WEB操作</w:t>
      </w:r>
      <w:r>
        <w:rPr>
          <w:rFonts w:hint="eastAsia"/>
          <w:lang w:val="en-US" w:eastAsia="zh-CN"/>
        </w:rPr>
        <w:t>记录</w:t>
      </w:r>
      <w:r>
        <w:rPr>
          <w:rFonts w:hint="default"/>
          <w:lang w:val="en-US" w:eastAsia="zh-CN"/>
        </w:rPr>
        <w:t>，</w:t>
      </w:r>
      <w:r>
        <w:rPr>
          <w:rFonts w:hint="eastAsia"/>
          <w:lang w:val="en-US" w:eastAsia="zh-CN"/>
        </w:rPr>
        <w:t>点击左上角转换图标，可转换展示格式。</w:t>
      </w:r>
    </w:p>
    <w:p w14:paraId="62D03ADE">
      <w:pPr>
        <w:pStyle w:val="48"/>
        <w:rPr>
          <w:rFonts w:hint="default"/>
          <w:lang w:val="en-US" w:eastAsia="zh-CN"/>
        </w:rPr>
      </w:pPr>
      <w:r>
        <w:drawing>
          <wp:inline distT="0" distB="0" distL="114300" distR="114300">
            <wp:extent cx="5516245" cy="1824355"/>
            <wp:effectExtent l="0" t="0" r="8255" b="444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138"/>
                    <a:stretch>
                      <a:fillRect/>
                    </a:stretch>
                  </pic:blipFill>
                  <pic:spPr>
                    <a:xfrm>
                      <a:off x="0" y="0"/>
                      <a:ext cx="5516245" cy="1824355"/>
                    </a:xfrm>
                    <a:prstGeom prst="rect">
                      <a:avLst/>
                    </a:prstGeom>
                    <a:noFill/>
                    <a:ln>
                      <a:noFill/>
                    </a:ln>
                  </pic:spPr>
                </pic:pic>
              </a:graphicData>
            </a:graphic>
          </wp:inline>
        </w:drawing>
      </w:r>
    </w:p>
    <w:p w14:paraId="266DBB9B">
      <w:pPr>
        <w:pStyle w:val="48"/>
        <w:bidi w:val="0"/>
        <w:rPr>
          <w:rFonts w:hint="eastAsia"/>
          <w:b/>
          <w:bCs/>
          <w:lang w:val="en-US" w:eastAsia="zh-CN"/>
        </w:rPr>
      </w:pPr>
      <w:r>
        <w:rPr>
          <w:rFonts w:hint="eastAsia"/>
          <w:b/>
          <w:bCs/>
          <w:lang w:val="en-US" w:eastAsia="zh-CN"/>
        </w:rPr>
        <w:t>菜单栏说明：</w:t>
      </w:r>
    </w:p>
    <w:p w14:paraId="00F25ACD">
      <w:pPr>
        <w:pStyle w:val="57"/>
        <w:bidi w:val="0"/>
        <w:ind w:left="1680" w:leftChars="0" w:firstLineChars="0"/>
        <w:rPr>
          <w:rFonts w:hint="default"/>
          <w:b/>
          <w:bCs/>
          <w:lang w:val="en-US" w:eastAsia="zh-CN"/>
        </w:rPr>
      </w:pPr>
      <w:r>
        <w:rPr>
          <w:rFonts w:hint="eastAsia"/>
          <w:b/>
          <w:bCs/>
          <w:lang w:val="en-US" w:eastAsia="zh-CN"/>
        </w:rPr>
        <w:t>下载：</w:t>
      </w:r>
      <w:r>
        <w:rPr>
          <w:rFonts w:hint="eastAsia"/>
          <w:lang w:val="en-US" w:eastAsia="zh-CN"/>
        </w:rPr>
        <w:t>显示可以选择不同类型（.log、.txt、.et、.csv）导出列表日志。</w:t>
      </w:r>
    </w:p>
    <w:p w14:paraId="7E9FEFEA">
      <w:pPr>
        <w:pStyle w:val="57"/>
        <w:numPr>
          <w:ilvl w:val="0"/>
          <w:numId w:val="0"/>
        </w:numPr>
        <w:bidi w:val="0"/>
        <w:ind w:left="1680" w:leftChars="0"/>
        <w:rPr>
          <w:rFonts w:hint="default"/>
          <w:b/>
          <w:bCs/>
          <w:lang w:val="en-US" w:eastAsia="zh-CN"/>
        </w:rPr>
      </w:pPr>
      <w:r>
        <w:drawing>
          <wp:inline distT="0" distB="0" distL="114300" distR="114300">
            <wp:extent cx="4284345" cy="2402205"/>
            <wp:effectExtent l="0" t="0" r="1905" b="17145"/>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39"/>
                    <a:stretch>
                      <a:fillRect/>
                    </a:stretch>
                  </pic:blipFill>
                  <pic:spPr>
                    <a:xfrm>
                      <a:off x="0" y="0"/>
                      <a:ext cx="4284345" cy="2402205"/>
                    </a:xfrm>
                    <a:prstGeom prst="rect">
                      <a:avLst/>
                    </a:prstGeom>
                    <a:noFill/>
                    <a:ln>
                      <a:noFill/>
                    </a:ln>
                  </pic:spPr>
                </pic:pic>
              </a:graphicData>
            </a:graphic>
          </wp:inline>
        </w:drawing>
      </w:r>
    </w:p>
    <w:p w14:paraId="2912A997">
      <w:pPr>
        <w:pStyle w:val="57"/>
        <w:bidi w:val="0"/>
        <w:ind w:left="1680" w:leftChars="0" w:firstLineChars="0"/>
        <w:rPr>
          <w:rFonts w:hint="default"/>
          <w:b/>
          <w:bCs/>
          <w:lang w:val="en-US" w:eastAsia="zh-CN"/>
        </w:rPr>
      </w:pPr>
      <w:r>
        <w:rPr>
          <w:rFonts w:hint="eastAsia"/>
          <w:b/>
          <w:bCs/>
          <w:lang w:val="en-US" w:eastAsia="zh-CN"/>
        </w:rPr>
        <w:t>导入：</w:t>
      </w:r>
      <w:r>
        <w:rPr>
          <w:rFonts w:hint="eastAsia"/>
          <w:b w:val="0"/>
          <w:bCs w:val="0"/>
          <w:lang w:val="en-US" w:eastAsia="zh-CN"/>
        </w:rPr>
        <w:t>可选择日志文件重新导入，经过修改后的日志无法成功导入。</w:t>
      </w:r>
    </w:p>
    <w:p w14:paraId="25DE6DD0">
      <w:pPr>
        <w:pStyle w:val="46"/>
        <w:bidi w:val="0"/>
        <w:rPr>
          <w:rFonts w:hint="default"/>
          <w:lang w:val="en-US"/>
        </w:rPr>
      </w:pPr>
      <w:bookmarkStart w:id="173" w:name="_Toc19192"/>
      <w:r>
        <w:rPr>
          <w:rFonts w:hint="eastAsia"/>
          <w:lang w:val="en-US" w:eastAsia="zh-CN"/>
        </w:rPr>
        <w:t>消息中心</w:t>
      </w:r>
      <w:bookmarkEnd w:id="173"/>
    </w:p>
    <w:p w14:paraId="4E37B3C2">
      <w:pPr>
        <w:pStyle w:val="48"/>
        <w:rPr>
          <w:rFonts w:hint="default"/>
          <w:lang w:val="en-US" w:eastAsia="zh-CN"/>
        </w:rPr>
      </w:pPr>
      <w:r>
        <w:rPr>
          <w:rFonts w:hint="eastAsia"/>
          <w:lang w:val="en-US" w:eastAsia="zh-CN"/>
        </w:rPr>
        <w:t>参考</w:t>
      </w:r>
      <w:r>
        <w:rPr>
          <w:rFonts w:hint="eastAsia"/>
          <w:color w:val="auto"/>
          <w:u w:val="none"/>
          <w:lang w:val="en-US" w:eastAsia="zh-CN"/>
        </w:rPr>
        <w:fldChar w:fldCharType="begin"/>
      </w:r>
      <w:r>
        <w:rPr>
          <w:rFonts w:hint="eastAsia"/>
          <w:color w:val="auto"/>
          <w:u w:val="none"/>
          <w:lang w:val="en-US" w:eastAsia="zh-CN"/>
        </w:rPr>
        <w:instrText xml:space="preserve"> HYPERLINK \l "消息中心全部消息" </w:instrText>
      </w:r>
      <w:r>
        <w:rPr>
          <w:rFonts w:hint="eastAsia"/>
          <w:color w:val="auto"/>
          <w:u w:val="none"/>
          <w:lang w:val="en-US" w:eastAsia="zh-CN"/>
        </w:rPr>
        <w:fldChar w:fldCharType="separate"/>
      </w:r>
      <w:r>
        <w:rPr>
          <w:rStyle w:val="34"/>
          <w:rFonts w:hint="eastAsia"/>
          <w:lang w:val="en-US" w:eastAsia="zh-CN"/>
        </w:rPr>
        <w:t>消息中心</w:t>
      </w:r>
      <w:r>
        <w:rPr>
          <w:rFonts w:hint="eastAsia"/>
          <w:color w:val="auto"/>
          <w:u w:val="none"/>
          <w:lang w:val="en-US" w:eastAsia="zh-CN"/>
        </w:rPr>
        <w:fldChar w:fldCharType="end"/>
      </w:r>
      <w:r>
        <w:rPr>
          <w:rFonts w:hint="eastAsia"/>
          <w:lang w:val="en-US" w:eastAsia="zh-CN"/>
        </w:rPr>
        <w:t>。</w:t>
      </w:r>
    </w:p>
    <w:p w14:paraId="633ADCC0">
      <w:pPr>
        <w:pStyle w:val="57"/>
        <w:numPr>
          <w:ilvl w:val="0"/>
          <w:numId w:val="0"/>
        </w:numPr>
        <w:bidi w:val="0"/>
        <w:ind w:left="1680" w:leftChars="0"/>
        <w:jc w:val="left"/>
        <w:rPr>
          <w:rFonts w:hint="eastAsia"/>
          <w:lang w:val="en-US" w:eastAsia="zh-CN"/>
        </w:rPr>
      </w:pPr>
    </w:p>
    <w:p w14:paraId="3005C6D3">
      <w:pPr>
        <w:pStyle w:val="57"/>
        <w:numPr>
          <w:ilvl w:val="0"/>
          <w:numId w:val="0"/>
        </w:numPr>
        <w:bidi w:val="0"/>
        <w:ind w:left="1680" w:leftChars="0"/>
        <w:jc w:val="left"/>
        <w:rPr>
          <w:rFonts w:hint="eastAsia"/>
          <w:lang w:val="en-US" w:eastAsia="zh-CN"/>
        </w:rPr>
      </w:pPr>
    </w:p>
    <w:p w14:paraId="4C1AAE82">
      <w:pPr>
        <w:pStyle w:val="48"/>
      </w:pPr>
    </w:p>
    <w:p w14:paraId="660BFAD2">
      <w:pPr>
        <w:pStyle w:val="48"/>
        <w:rPr>
          <w:rFonts w:hint="default"/>
          <w:lang w:val="en-US" w:eastAsia="zh-CN"/>
        </w:rPr>
      </w:pPr>
    </w:p>
    <w:p w14:paraId="2825AAFC">
      <w:pPr>
        <w:pStyle w:val="48"/>
        <w:rPr>
          <w:rFonts w:hint="default"/>
          <w:lang w:val="en-US" w:eastAsia="zh-CN"/>
        </w:rPr>
      </w:pPr>
    </w:p>
    <w:p w14:paraId="63EA31AB">
      <w:pPr>
        <w:pStyle w:val="48"/>
        <w:rPr>
          <w:rFonts w:hint="default"/>
          <w:lang w:val="en-US" w:eastAsia="zh-CN"/>
        </w:rPr>
      </w:pPr>
    </w:p>
    <w:p w14:paraId="4A001E54">
      <w:pPr>
        <w:pStyle w:val="48"/>
        <w:rPr>
          <w:rFonts w:hint="default"/>
          <w:lang w:val="en-US" w:eastAsia="zh-CN"/>
        </w:rPr>
      </w:pPr>
    </w:p>
    <w:p w14:paraId="356BFFA7">
      <w:pPr>
        <w:pStyle w:val="48"/>
        <w:rPr>
          <w:rFonts w:hint="default"/>
          <w:lang w:val="en-US" w:eastAsia="zh-CN"/>
        </w:rPr>
      </w:pPr>
    </w:p>
    <w:p w14:paraId="4E5001E3">
      <w:pPr>
        <w:pStyle w:val="48"/>
        <w:rPr>
          <w:rFonts w:hint="default"/>
          <w:lang w:val="en-US" w:eastAsia="zh-CN"/>
        </w:rPr>
      </w:pPr>
    </w:p>
    <w:p w14:paraId="3AAC4C24">
      <w:pPr>
        <w:pStyle w:val="48"/>
        <w:rPr>
          <w:rFonts w:hint="default"/>
          <w:lang w:val="en-US" w:eastAsia="zh-CN"/>
        </w:rPr>
      </w:pPr>
    </w:p>
    <w:p w14:paraId="3A866CD5">
      <w:pPr>
        <w:pStyle w:val="48"/>
        <w:rPr>
          <w:rFonts w:hint="default"/>
          <w:lang w:val="en-US" w:eastAsia="zh-CN"/>
        </w:rPr>
      </w:pPr>
    </w:p>
    <w:p w14:paraId="3C2A1F6B">
      <w:pPr>
        <w:pStyle w:val="48"/>
        <w:rPr>
          <w:rFonts w:hint="default"/>
          <w:lang w:val="en-US" w:eastAsia="zh-CN"/>
        </w:rPr>
      </w:pPr>
    </w:p>
    <w:p w14:paraId="4493A78E">
      <w:pPr>
        <w:pStyle w:val="48"/>
        <w:rPr>
          <w:rFonts w:hint="default"/>
          <w:lang w:val="en-US" w:eastAsia="zh-CN"/>
        </w:rPr>
      </w:pPr>
    </w:p>
    <w:p w14:paraId="0F775C3D">
      <w:pPr>
        <w:rPr>
          <w:rFonts w:hint="default"/>
          <w:lang w:val="en-US"/>
        </w:rPr>
      </w:pPr>
    </w:p>
    <w:p w14:paraId="3096C08A">
      <w:pPr>
        <w:pStyle w:val="45"/>
        <w:tabs>
          <w:tab w:val="left" w:pos="0"/>
        </w:tabs>
        <w:outlineLvl w:val="0"/>
      </w:pPr>
      <w:bookmarkStart w:id="174" w:name="_Toc2489"/>
      <w:r>
        <w:rPr>
          <w:rFonts w:hint="eastAsia"/>
          <w:lang w:val="en-US" w:eastAsia="zh-CN"/>
        </w:rPr>
        <w:t>后台管理员system</w:t>
      </w:r>
      <w:bookmarkEnd w:id="174"/>
    </w:p>
    <w:p w14:paraId="2FF04532">
      <w:pPr>
        <w:pStyle w:val="46"/>
        <w:bidi w:val="0"/>
        <w:rPr>
          <w:rFonts w:hint="default"/>
          <w:lang w:val="en-US" w:eastAsia="zh-CN"/>
        </w:rPr>
      </w:pPr>
      <w:bookmarkStart w:id="175" w:name="_Toc6120"/>
      <w:r>
        <w:rPr>
          <w:rFonts w:hint="eastAsia"/>
          <w:lang w:val="en-US" w:eastAsia="zh-CN"/>
        </w:rPr>
        <w:t>用户管理</w:t>
      </w:r>
      <w:bookmarkEnd w:id="175"/>
    </w:p>
    <w:p w14:paraId="680E81A2">
      <w:pPr>
        <w:pStyle w:val="47"/>
        <w:bidi w:val="0"/>
        <w:ind w:left="0" w:leftChars="0" w:firstLine="0" w:firstLineChars="0"/>
        <w:rPr>
          <w:rFonts w:hint="default"/>
          <w:lang w:val="en-US" w:eastAsia="zh-CN"/>
        </w:rPr>
      </w:pPr>
      <w:bookmarkStart w:id="176" w:name="_Toc24693"/>
      <w:r>
        <w:rPr>
          <w:rFonts w:hint="eastAsia"/>
          <w:lang w:val="en-US" w:eastAsia="zh-CN"/>
        </w:rPr>
        <w:t>用户管理</w:t>
      </w:r>
      <w:bookmarkEnd w:id="176"/>
    </w:p>
    <w:p w14:paraId="409F2600">
      <w:pPr>
        <w:pStyle w:val="57"/>
        <w:numPr>
          <w:ilvl w:val="0"/>
          <w:numId w:val="0"/>
        </w:numPr>
        <w:bidi w:val="0"/>
        <w:ind w:left="1680" w:leftChars="0"/>
        <w:rPr>
          <w:rFonts w:hint="default"/>
          <w:lang w:val="en-US" w:eastAsia="zh-CN"/>
        </w:rPr>
      </w:pPr>
      <w:r>
        <w:rPr>
          <w:rFonts w:hint="eastAsia"/>
          <w:lang w:val="en-US" w:eastAsia="zh-CN"/>
        </w:rPr>
        <w:t>System用户可以浏览控制台存在的系统用户，包括用户名、角色、用户状态等，但没有修改权限。</w:t>
      </w:r>
    </w:p>
    <w:p w14:paraId="682FF37E">
      <w:pPr>
        <w:pStyle w:val="57"/>
        <w:numPr>
          <w:ilvl w:val="0"/>
          <w:numId w:val="0"/>
        </w:numPr>
        <w:bidi w:val="0"/>
        <w:ind w:left="1680" w:leftChars="0"/>
        <w:rPr>
          <w:rFonts w:hint="default"/>
          <w:lang w:val="en-US" w:eastAsia="zh-CN"/>
        </w:rPr>
      </w:pPr>
    </w:p>
    <w:p w14:paraId="5FD93EA1">
      <w:pPr>
        <w:pStyle w:val="57"/>
        <w:numPr>
          <w:ilvl w:val="0"/>
          <w:numId w:val="0"/>
        </w:numPr>
        <w:bidi w:val="0"/>
        <w:ind w:left="1680" w:leftChars="0"/>
        <w:rPr>
          <w:rFonts w:hint="default"/>
          <w:lang w:val="en-US" w:eastAsia="zh-CN"/>
        </w:rPr>
      </w:pPr>
      <w:r>
        <w:drawing>
          <wp:inline distT="0" distB="0" distL="114300" distR="114300">
            <wp:extent cx="5337810" cy="1669415"/>
            <wp:effectExtent l="0" t="0" r="15240" b="6985"/>
            <wp:docPr id="1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9"/>
                    <pic:cNvPicPr>
                      <a:picLocks noChangeAspect="1"/>
                    </pic:cNvPicPr>
                  </pic:nvPicPr>
                  <pic:blipFill>
                    <a:blip r:embed="rId140"/>
                    <a:stretch>
                      <a:fillRect/>
                    </a:stretch>
                  </pic:blipFill>
                  <pic:spPr>
                    <a:xfrm>
                      <a:off x="0" y="0"/>
                      <a:ext cx="5337810" cy="1669415"/>
                    </a:xfrm>
                    <a:prstGeom prst="rect">
                      <a:avLst/>
                    </a:prstGeom>
                    <a:noFill/>
                    <a:ln>
                      <a:noFill/>
                    </a:ln>
                  </pic:spPr>
                </pic:pic>
              </a:graphicData>
            </a:graphic>
          </wp:inline>
        </w:drawing>
      </w:r>
    </w:p>
    <w:p w14:paraId="1F9C8751">
      <w:pPr>
        <w:pStyle w:val="57"/>
        <w:numPr>
          <w:ilvl w:val="0"/>
          <w:numId w:val="0"/>
        </w:numPr>
        <w:bidi w:val="0"/>
        <w:ind w:left="1680" w:leftChars="0"/>
        <w:rPr>
          <w:rFonts w:hint="default"/>
          <w:lang w:val="en-US" w:eastAsia="zh-CN"/>
        </w:rPr>
      </w:pPr>
    </w:p>
    <w:p w14:paraId="5C6DC5D6">
      <w:pPr>
        <w:pStyle w:val="57"/>
        <w:numPr>
          <w:ilvl w:val="0"/>
          <w:numId w:val="0"/>
        </w:numPr>
        <w:bidi w:val="0"/>
        <w:ind w:left="1680" w:leftChars="0"/>
        <w:rPr>
          <w:rFonts w:hint="default"/>
          <w:lang w:val="en-US" w:eastAsia="zh-CN"/>
        </w:rPr>
      </w:pPr>
    </w:p>
    <w:p w14:paraId="4EB3354F">
      <w:pPr>
        <w:pStyle w:val="47"/>
        <w:bidi w:val="0"/>
        <w:ind w:left="0" w:leftChars="0" w:firstLine="0" w:firstLineChars="0"/>
        <w:rPr>
          <w:rFonts w:hint="default"/>
          <w:lang w:val="en-US" w:eastAsia="zh-CN"/>
        </w:rPr>
      </w:pPr>
      <w:bookmarkStart w:id="177" w:name="_Toc30256"/>
      <w:r>
        <w:rPr>
          <w:rFonts w:hint="eastAsia"/>
          <w:lang w:val="en-US" w:eastAsia="zh-CN"/>
        </w:rPr>
        <w:t>角色管理</w:t>
      </w:r>
      <w:bookmarkEnd w:id="177"/>
    </w:p>
    <w:p w14:paraId="2990D098">
      <w:pPr>
        <w:pStyle w:val="48"/>
        <w:rPr>
          <w:rFonts w:hint="default"/>
          <w:lang w:val="en-US" w:eastAsia="zh-CN"/>
        </w:rPr>
      </w:pPr>
      <w:r>
        <w:drawing>
          <wp:inline distT="0" distB="0" distL="114300" distR="114300">
            <wp:extent cx="5313680" cy="1490980"/>
            <wp:effectExtent l="0" t="0" r="1270" b="13970"/>
            <wp:docPr id="1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5"/>
                    <pic:cNvPicPr>
                      <a:picLocks noChangeAspect="1"/>
                    </pic:cNvPicPr>
                  </pic:nvPicPr>
                  <pic:blipFill>
                    <a:blip r:embed="rId141"/>
                    <a:stretch>
                      <a:fillRect/>
                    </a:stretch>
                  </pic:blipFill>
                  <pic:spPr>
                    <a:xfrm>
                      <a:off x="0" y="0"/>
                      <a:ext cx="5313680" cy="1490980"/>
                    </a:xfrm>
                    <a:prstGeom prst="rect">
                      <a:avLst/>
                    </a:prstGeom>
                    <a:noFill/>
                    <a:ln>
                      <a:noFill/>
                    </a:ln>
                  </pic:spPr>
                </pic:pic>
              </a:graphicData>
            </a:graphic>
          </wp:inline>
        </w:drawing>
      </w:r>
    </w:p>
    <w:p w14:paraId="0997E1ED">
      <w:pPr>
        <w:pStyle w:val="57"/>
        <w:bidi w:val="0"/>
        <w:rPr>
          <w:rFonts w:hint="default"/>
          <w:lang w:val="en-US" w:eastAsia="zh-CN"/>
        </w:rPr>
      </w:pPr>
      <w:r>
        <w:rPr>
          <w:rFonts w:hint="eastAsia"/>
          <w:b/>
          <w:bCs/>
          <w:lang w:val="en-US" w:eastAsia="zh-CN"/>
        </w:rPr>
        <w:t>角色：</w:t>
      </w:r>
      <w:r>
        <w:rPr>
          <w:rFonts w:hint="eastAsia"/>
          <w:lang w:val="en-US" w:eastAsia="zh-CN"/>
        </w:rPr>
        <w:t>创建角色的名称，system用户仅有查看功能；</w:t>
      </w:r>
    </w:p>
    <w:p w14:paraId="04984147">
      <w:pPr>
        <w:pStyle w:val="57"/>
        <w:bidi w:val="0"/>
        <w:rPr>
          <w:rFonts w:hint="default"/>
          <w:lang w:val="en-US" w:eastAsia="zh-CN"/>
        </w:rPr>
      </w:pPr>
      <w:r>
        <w:rPr>
          <w:rFonts w:hint="eastAsia"/>
          <w:b/>
          <w:bCs/>
          <w:lang w:val="en-US" w:eastAsia="zh-CN"/>
        </w:rPr>
        <w:t>角色名称：</w:t>
      </w:r>
      <w:r>
        <w:rPr>
          <w:rFonts w:hint="eastAsia"/>
          <w:lang w:val="en-US" w:eastAsia="zh-CN"/>
        </w:rPr>
        <w:t>同上；</w:t>
      </w:r>
    </w:p>
    <w:p w14:paraId="68113AFF">
      <w:pPr>
        <w:pStyle w:val="57"/>
        <w:bidi w:val="0"/>
        <w:rPr>
          <w:rFonts w:hint="default"/>
          <w:lang w:val="en-US" w:eastAsia="zh-CN"/>
        </w:rPr>
      </w:pPr>
      <w:r>
        <w:rPr>
          <w:rFonts w:hint="eastAsia"/>
          <w:b/>
          <w:bCs/>
          <w:lang w:val="en-US" w:eastAsia="zh-CN"/>
        </w:rPr>
        <w:t>描述/说明：</w:t>
      </w:r>
      <w:r>
        <w:rPr>
          <w:rFonts w:hint="eastAsia"/>
          <w:lang w:val="en-US" w:eastAsia="zh-CN"/>
        </w:rPr>
        <w:t>针对角色的自定义描述信息，system用户仅有查看功能；</w:t>
      </w:r>
    </w:p>
    <w:p w14:paraId="20F4E40D">
      <w:pPr>
        <w:pStyle w:val="57"/>
        <w:bidi w:val="0"/>
        <w:rPr>
          <w:rFonts w:hint="default"/>
          <w:lang w:val="en-US" w:eastAsia="zh-CN"/>
        </w:rPr>
      </w:pPr>
      <w:r>
        <w:rPr>
          <w:rFonts w:hint="eastAsia"/>
          <w:b/>
          <w:bCs/>
          <w:lang w:val="en-US" w:eastAsia="zh-CN"/>
        </w:rPr>
        <w:t>授权</w:t>
      </w:r>
      <w:r>
        <w:rPr>
          <w:rFonts w:hint="eastAsia"/>
          <w:lang w:val="en-US" w:eastAsia="zh-CN"/>
        </w:rPr>
        <w:t>：业务操作员（operator）对业务资源的权限控制可通过“授权”来指定</w:t>
      </w:r>
    </w:p>
    <w:p w14:paraId="26D9180F">
      <w:pPr>
        <w:pStyle w:val="46"/>
        <w:bidi w:val="0"/>
        <w:rPr>
          <w:rFonts w:hint="default"/>
          <w:lang w:val="en-US" w:eastAsia="zh-CN"/>
        </w:rPr>
      </w:pPr>
      <w:bookmarkStart w:id="178" w:name="_Toc19660"/>
      <w:r>
        <w:rPr>
          <w:rFonts w:hint="eastAsia"/>
          <w:lang w:val="en-US" w:eastAsia="zh-CN"/>
        </w:rPr>
        <w:t>安全管理</w:t>
      </w:r>
      <w:bookmarkEnd w:id="178"/>
    </w:p>
    <w:p w14:paraId="2529EFF1">
      <w:pPr>
        <w:pStyle w:val="48"/>
        <w:bidi w:val="0"/>
        <w:rPr>
          <w:rFonts w:hint="default" w:ascii="Times New Roman" w:hAnsi="Times New Roman" w:eastAsia="宋体" w:cs="Arial"/>
          <w:b w:val="0"/>
          <w:bCs w:val="0"/>
          <w:color w:val="auto"/>
          <w:kern w:val="2"/>
          <w:sz w:val="21"/>
          <w:szCs w:val="21"/>
          <w:lang w:val="en-US" w:eastAsia="zh-CN"/>
        </w:rPr>
      </w:pPr>
      <w:r>
        <w:rPr>
          <w:rFonts w:hint="eastAsia" w:ascii="Times New Roman" w:hAnsi="Times New Roman" w:eastAsia="宋体" w:cs="Arial"/>
          <w:b w:val="0"/>
          <w:bCs w:val="0"/>
          <w:color w:val="auto"/>
          <w:kern w:val="2"/>
          <w:sz w:val="21"/>
          <w:szCs w:val="21"/>
          <w:lang w:val="en-US" w:eastAsia="zh-CN"/>
        </w:rPr>
        <w:t>安全管理包含证书管理和安全参数</w:t>
      </w:r>
      <w:r>
        <w:rPr>
          <w:rFonts w:hint="eastAsia"/>
          <w:lang w:val="en-US" w:eastAsia="zh-CN"/>
        </w:rPr>
        <w:t>。</w:t>
      </w:r>
    </w:p>
    <w:p w14:paraId="224F0DBA">
      <w:pPr>
        <w:pStyle w:val="47"/>
        <w:rPr>
          <w:rFonts w:hint="default"/>
          <w:lang w:val="en-US" w:eastAsia="zh-CN"/>
        </w:rPr>
      </w:pPr>
      <w:bookmarkStart w:id="179" w:name="_Toc4030"/>
      <w:r>
        <w:rPr>
          <w:rFonts w:hint="eastAsia"/>
          <w:lang w:val="en-US" w:eastAsia="zh-CN"/>
        </w:rPr>
        <w:t>证书管理</w:t>
      </w:r>
      <w:bookmarkEnd w:id="179"/>
    </w:p>
    <w:p w14:paraId="7BF73953">
      <w:pPr>
        <w:pStyle w:val="57"/>
        <w:numPr>
          <w:ilvl w:val="0"/>
          <w:numId w:val="0"/>
        </w:numPr>
        <w:bidi w:val="0"/>
        <w:ind w:left="1680" w:leftChars="0"/>
        <w:rPr>
          <w:rFonts w:hint="eastAsia"/>
          <w:lang w:val="en-US" w:eastAsia="zh-CN"/>
        </w:rPr>
      </w:pPr>
      <w:r>
        <w:rPr>
          <w:rFonts w:hint="eastAsia"/>
          <w:lang w:val="en-US" w:eastAsia="zh-CN"/>
        </w:rPr>
        <w:t>证书管理：安装时生成的证书是自签名证书，为保证您的安全，建议使用可信根证书替换自签的根证书，并重新签发服务证书。</w:t>
      </w:r>
    </w:p>
    <w:p w14:paraId="77E8A1AA">
      <w:pPr>
        <w:pStyle w:val="57"/>
        <w:numPr>
          <w:ilvl w:val="0"/>
          <w:numId w:val="0"/>
        </w:numPr>
        <w:bidi w:val="0"/>
        <w:ind w:left="1680" w:leftChars="0"/>
      </w:pPr>
      <w:r>
        <w:drawing>
          <wp:inline distT="0" distB="0" distL="114300" distR="114300">
            <wp:extent cx="5120005" cy="1032510"/>
            <wp:effectExtent l="0" t="0" r="4445" b="15240"/>
            <wp:docPr id="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
                    <pic:cNvPicPr>
                      <a:picLocks noChangeAspect="1"/>
                    </pic:cNvPicPr>
                  </pic:nvPicPr>
                  <pic:blipFill>
                    <a:blip r:embed="rId142"/>
                    <a:stretch>
                      <a:fillRect/>
                    </a:stretch>
                  </pic:blipFill>
                  <pic:spPr>
                    <a:xfrm>
                      <a:off x="0" y="0"/>
                      <a:ext cx="5120005" cy="1032510"/>
                    </a:xfrm>
                    <a:prstGeom prst="rect">
                      <a:avLst/>
                    </a:prstGeom>
                    <a:noFill/>
                    <a:ln>
                      <a:noFill/>
                    </a:ln>
                  </pic:spPr>
                </pic:pic>
              </a:graphicData>
            </a:graphic>
          </wp:inline>
        </w:drawing>
      </w:r>
    </w:p>
    <w:p w14:paraId="75A41589">
      <w:pPr>
        <w:pStyle w:val="56"/>
        <w:numPr>
          <w:ilvl w:val="0"/>
          <w:numId w:val="0"/>
        </w:numPr>
        <w:tabs>
          <w:tab w:val="clear" w:pos="2126"/>
        </w:tabs>
        <w:bidi w:val="0"/>
        <w:ind w:left="1701" w:leftChars="0"/>
        <w:rPr>
          <w:rFonts w:hint="eastAsia"/>
          <w:lang w:val="en-US" w:eastAsia="zh-CN"/>
        </w:rPr>
      </w:pPr>
      <w:r>
        <w:rPr>
          <w:rFonts w:hint="eastAsia"/>
          <w:lang w:val="en-US" w:eastAsia="zh-CN"/>
        </w:rPr>
        <w:t>在证书管理页面可以对证书进行更新、续签、下载根证书等操作；</w:t>
      </w:r>
    </w:p>
    <w:p w14:paraId="5B70004F">
      <w:pPr>
        <w:pStyle w:val="57"/>
        <w:bidi w:val="0"/>
        <w:rPr>
          <w:rFonts w:hint="eastAsia"/>
          <w:lang w:val="en-US" w:eastAsia="zh-CN"/>
        </w:rPr>
      </w:pPr>
      <w:r>
        <w:rPr>
          <w:rFonts w:hint="eastAsia"/>
          <w:lang w:val="en-US" w:eastAsia="zh-CN"/>
        </w:rPr>
        <w:t>名称：证书名称；</w:t>
      </w:r>
    </w:p>
    <w:p w14:paraId="33FF81D4">
      <w:pPr>
        <w:pStyle w:val="57"/>
        <w:bidi w:val="0"/>
        <w:rPr>
          <w:rFonts w:hint="eastAsia"/>
          <w:lang w:val="en-US" w:eastAsia="zh-CN"/>
        </w:rPr>
      </w:pPr>
      <w:r>
        <w:rPr>
          <w:rFonts w:hint="eastAsia"/>
          <w:lang w:val="en-US" w:eastAsia="zh-CN"/>
        </w:rPr>
        <w:t>证书用途：证书的作用；</w:t>
      </w:r>
    </w:p>
    <w:p w14:paraId="5A92D7A2">
      <w:pPr>
        <w:pStyle w:val="57"/>
        <w:bidi w:val="0"/>
        <w:rPr>
          <w:rFonts w:hint="default"/>
          <w:lang w:val="en-US" w:eastAsia="zh-CN"/>
        </w:rPr>
      </w:pPr>
      <w:r>
        <w:rPr>
          <w:rFonts w:hint="eastAsia"/>
          <w:lang w:val="en-US" w:eastAsia="zh-CN"/>
        </w:rPr>
        <w:t>到期时间：证书的到期时间，如果证书到期，影响控制台正常访问使用；</w:t>
      </w:r>
    </w:p>
    <w:p w14:paraId="18C4C91D">
      <w:pPr>
        <w:pStyle w:val="57"/>
        <w:bidi w:val="0"/>
        <w:rPr>
          <w:rFonts w:hint="default"/>
          <w:lang w:val="en-US" w:eastAsia="zh-CN"/>
        </w:rPr>
      </w:pPr>
      <w:r>
        <w:rPr>
          <w:rFonts w:hint="eastAsia"/>
          <w:lang w:val="en-US" w:eastAsia="zh-CN"/>
        </w:rPr>
        <w:t>操作栏：证书相关操作；</w:t>
      </w:r>
    </w:p>
    <w:p w14:paraId="7ED1986D">
      <w:pPr>
        <w:pStyle w:val="59"/>
        <w:bidi w:val="0"/>
        <w:rPr>
          <w:rFonts w:hint="default"/>
          <w:lang w:val="en-US" w:eastAsia="zh-CN"/>
        </w:rPr>
      </w:pPr>
      <w:r>
        <w:rPr>
          <w:rFonts w:hint="eastAsia"/>
          <w:lang w:val="en-US" w:eastAsia="zh-CN"/>
        </w:rPr>
        <w:t>更新/续签：点击后可对相关证书更新/续签，以延长相关证书的有效期；</w:t>
      </w:r>
    </w:p>
    <w:p w14:paraId="0C6FC665">
      <w:pPr>
        <w:pStyle w:val="116"/>
        <w:widowControl/>
        <w:jc w:val="left"/>
        <w:rPr>
          <w:rFonts w:hint="eastAsia"/>
        </w:rPr>
      </w:pPr>
      <w:r>
        <w:drawing>
          <wp:inline distT="0" distB="0" distL="114300" distR="114300">
            <wp:extent cx="857250" cy="400050"/>
            <wp:effectExtent l="0" t="0" r="0" b="0"/>
            <wp:docPr id="60"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0CE864F1">
      <w:pPr>
        <w:pStyle w:val="117"/>
        <w:numPr>
          <w:ilvl w:val="0"/>
          <w:numId w:val="0"/>
        </w:numPr>
        <w:bidi w:val="0"/>
        <w:ind w:left="1701" w:leftChars="0" w:firstLine="420" w:firstLineChars="0"/>
        <w:rPr>
          <w:rFonts w:hint="eastAsia"/>
          <w:lang w:val="en-US" w:eastAsia="zh-CN"/>
        </w:rPr>
      </w:pPr>
      <w:r>
        <w:rPr>
          <w:rFonts w:hint="eastAsia"/>
          <w:lang w:val="en-US" w:eastAsia="zh-CN"/>
        </w:rPr>
        <w:t>1.证书更新/续签操作需要重启服务才能正式生效，由于权限问题无法通过界面操作完成；所以在点击完“更新/续签”按钮后，还需要使用命令工具手动完成证书的续签并重启对应服务，具体操作如下：</w:t>
      </w:r>
    </w:p>
    <w:p w14:paraId="5C73AF51">
      <w:pPr>
        <w:pStyle w:val="117"/>
        <w:numPr>
          <w:ilvl w:val="0"/>
          <w:numId w:val="0"/>
        </w:numPr>
        <w:bidi w:val="0"/>
        <w:ind w:left="1701" w:leftChars="0" w:firstLine="420" w:firstLineChars="0"/>
        <w:rPr>
          <w:rFonts w:hint="default"/>
          <w:lang w:val="en-US" w:eastAsia="zh-CN"/>
        </w:rPr>
      </w:pPr>
      <w:r>
        <w:rPr>
          <w:rFonts w:hint="eastAsia"/>
          <w:lang w:val="en-US" w:eastAsia="zh-CN"/>
        </w:rPr>
        <w:t xml:space="preserve"># </w:t>
      </w:r>
      <w:r>
        <w:rPr>
          <w:rFonts w:hint="default"/>
          <w:lang w:val="en-US" w:eastAsia="zh-CN"/>
        </w:rPr>
        <w:t>/usr/info2soft/cntlcenter/bin/encrypt_tool certs renew all</w:t>
      </w:r>
    </w:p>
    <w:p w14:paraId="7F91EBE9">
      <w:pPr>
        <w:pStyle w:val="117"/>
        <w:numPr>
          <w:ilvl w:val="0"/>
          <w:numId w:val="0"/>
        </w:numPr>
        <w:bidi w:val="0"/>
        <w:ind w:left="1701" w:leftChars="0" w:firstLine="420" w:firstLineChars="0"/>
        <w:rPr>
          <w:rFonts w:hint="eastAsia"/>
          <w:lang w:val="en-US" w:eastAsia="zh-CN"/>
        </w:rPr>
      </w:pPr>
      <w:r>
        <w:rPr>
          <w:rFonts w:hint="eastAsia"/>
          <w:lang w:val="en-US" w:eastAsia="zh-CN"/>
        </w:rPr>
        <w:t># systemctl restart i2up</w:t>
      </w:r>
    </w:p>
    <w:p w14:paraId="3B929B57">
      <w:pPr>
        <w:pStyle w:val="117"/>
        <w:numPr>
          <w:ilvl w:val="0"/>
          <w:numId w:val="0"/>
        </w:numPr>
        <w:bidi w:val="0"/>
        <w:ind w:left="1701" w:leftChars="0" w:firstLine="420" w:firstLineChars="0"/>
      </w:pPr>
      <w:r>
        <w:rPr>
          <w:rFonts w:hint="eastAsia"/>
          <w:lang w:val="en-US" w:eastAsia="zh-CN"/>
        </w:rPr>
        <w:t>2.控制台的默认证书均使用自签名证书，如果用户有自己的可信根证书，可以将控制台默认的自签名根证书进行替换，并重新签发服务证书，详细步骤见《 i2UP控制台安装部署手册》的附录·控制台根证书替换和重新签发章节。</w:t>
      </w:r>
    </w:p>
    <w:p w14:paraId="55551879">
      <w:pPr>
        <w:pStyle w:val="117"/>
        <w:numPr>
          <w:ilvl w:val="0"/>
          <w:numId w:val="0"/>
        </w:numPr>
        <w:bidi w:val="0"/>
        <w:ind w:left="1701" w:leftChars="0" w:firstLine="420" w:firstLineChars="0"/>
        <w:rPr>
          <w:rFonts w:hint="default"/>
          <w:lang w:val="en-US" w:eastAsia="zh-CN"/>
        </w:rPr>
      </w:pPr>
      <w:r>
        <w:rPr>
          <w:rFonts w:hint="eastAsia"/>
          <w:lang w:val="en-US" w:eastAsia="zh-CN"/>
        </w:rPr>
        <w:t>3.证书支持自动续签功能：当证书剩余时间小于证书过期告警阈值的一半时，系统执行自动续签功能，续签时间默认为上一次设定的期限（初始默认值为1年）。</w:t>
      </w:r>
    </w:p>
    <w:p w14:paraId="1752359E">
      <w:pPr>
        <w:pStyle w:val="48"/>
        <w:rPr>
          <w:rFonts w:hint="default"/>
          <w:lang w:val="en-US" w:eastAsia="zh-CN"/>
        </w:rPr>
      </w:pPr>
      <w:r>
        <w:rPr>
          <w:rFonts w:hint="eastAsia"/>
          <w:lang w:val="en-US" w:eastAsia="zh-CN"/>
        </w:rPr>
        <w:t>默认首次访问控制台时，会出现安全提示“您的连接不是私密连接”，需要点击“高级·继续前往xxx（不安全）”，如下图：</w:t>
      </w:r>
    </w:p>
    <w:p w14:paraId="0CDEF574">
      <w:pPr>
        <w:pStyle w:val="48"/>
        <w:ind w:firstLine="420"/>
      </w:pPr>
      <w:r>
        <w:drawing>
          <wp:inline distT="0" distB="0" distL="114300" distR="114300">
            <wp:extent cx="3310890" cy="2155825"/>
            <wp:effectExtent l="0" t="0" r="3810" b="15875"/>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143"/>
                    <a:stretch>
                      <a:fillRect/>
                    </a:stretch>
                  </pic:blipFill>
                  <pic:spPr>
                    <a:xfrm>
                      <a:off x="0" y="0"/>
                      <a:ext cx="3310890" cy="2155825"/>
                    </a:xfrm>
                    <a:prstGeom prst="rect">
                      <a:avLst/>
                    </a:prstGeom>
                    <a:noFill/>
                    <a:ln>
                      <a:noFill/>
                    </a:ln>
                  </pic:spPr>
                </pic:pic>
              </a:graphicData>
            </a:graphic>
          </wp:inline>
        </w:drawing>
      </w:r>
    </w:p>
    <w:p w14:paraId="252039D4">
      <w:pPr>
        <w:pStyle w:val="48"/>
        <w:rPr>
          <w:rFonts w:hint="default"/>
          <w:lang w:val="en-US" w:eastAsia="zh-CN"/>
        </w:rPr>
      </w:pPr>
      <w:r>
        <w:rPr>
          <w:rFonts w:hint="eastAsia"/>
          <w:lang w:val="en-US" w:eastAsia="zh-CN"/>
        </w:rPr>
        <w:t>如果需要避免如上问题，需要将控制台根证书安装至浏览器访问的控制台机器上，具体操作流程如下：</w:t>
      </w:r>
    </w:p>
    <w:p w14:paraId="4BD7C109">
      <w:pPr>
        <w:pStyle w:val="56"/>
        <w:numPr>
          <w:ilvl w:val="0"/>
          <w:numId w:val="98"/>
        </w:numPr>
        <w:rPr>
          <w:rFonts w:hint="eastAsia"/>
          <w:lang w:val="en-US" w:eastAsia="zh-CN"/>
        </w:rPr>
      </w:pPr>
      <w:r>
        <w:rPr>
          <w:rFonts w:hint="eastAsia"/>
          <w:lang w:val="en-US" w:eastAsia="zh-CN"/>
        </w:rPr>
        <w:t>使用system管理员用户登录控制台页面，进入系统管理·证书管理页面，点击“下载根证书”按钮，将控制台根证书（ca.crt）下载至计算机本地；</w:t>
      </w:r>
    </w:p>
    <w:p w14:paraId="34A10C00">
      <w:pPr>
        <w:pStyle w:val="56"/>
        <w:numPr>
          <w:ilvl w:val="0"/>
          <w:numId w:val="98"/>
        </w:numPr>
        <w:rPr>
          <w:rFonts w:hint="eastAsia"/>
          <w:lang w:val="en-US" w:eastAsia="zh-CN"/>
        </w:rPr>
      </w:pPr>
      <w:r>
        <w:rPr>
          <w:rFonts w:hint="eastAsia"/>
          <w:lang w:val="en-US" w:eastAsia="zh-CN"/>
        </w:rPr>
        <w:t>双击下载的控制机根证书，在弹出的常规页面中点击“安装证书”；</w:t>
      </w:r>
    </w:p>
    <w:p w14:paraId="56D2EA4D">
      <w:pPr>
        <w:pStyle w:val="48"/>
        <w:ind w:firstLine="420"/>
        <w:rPr>
          <w:rFonts w:hint="eastAsia"/>
          <w:lang w:val="en-US" w:eastAsia="zh-CN"/>
        </w:rPr>
      </w:pPr>
      <w:r>
        <w:drawing>
          <wp:inline distT="0" distB="0" distL="114300" distR="114300">
            <wp:extent cx="1953895" cy="2778125"/>
            <wp:effectExtent l="0" t="0" r="8255" b="3175"/>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pic:cNvPicPr>
                      <a:picLocks noChangeAspect="1"/>
                    </pic:cNvPicPr>
                  </pic:nvPicPr>
                  <pic:blipFill>
                    <a:blip r:embed="rId144"/>
                    <a:srcRect l="758" t="686" r="900" b="636"/>
                    <a:stretch>
                      <a:fillRect/>
                    </a:stretch>
                  </pic:blipFill>
                  <pic:spPr>
                    <a:xfrm>
                      <a:off x="0" y="0"/>
                      <a:ext cx="1953895" cy="2778125"/>
                    </a:xfrm>
                    <a:prstGeom prst="rect">
                      <a:avLst/>
                    </a:prstGeom>
                    <a:noFill/>
                    <a:ln>
                      <a:noFill/>
                    </a:ln>
                  </pic:spPr>
                </pic:pic>
              </a:graphicData>
            </a:graphic>
          </wp:inline>
        </w:drawing>
      </w:r>
    </w:p>
    <w:p w14:paraId="5D9C3BEA">
      <w:pPr>
        <w:pStyle w:val="56"/>
        <w:numPr>
          <w:ilvl w:val="0"/>
          <w:numId w:val="98"/>
        </w:numPr>
        <w:rPr>
          <w:rFonts w:hint="eastAsia"/>
          <w:lang w:val="en-US" w:eastAsia="zh-CN"/>
        </w:rPr>
      </w:pPr>
      <w:r>
        <w:rPr>
          <w:rFonts w:hint="eastAsia"/>
          <w:lang w:val="en-US" w:eastAsia="zh-CN"/>
        </w:rPr>
        <w:t>在弹出的证书导入向导页面中，进行证书导入：</w:t>
      </w:r>
    </w:p>
    <w:p w14:paraId="78E45E03">
      <w:pPr>
        <w:pStyle w:val="56"/>
        <w:numPr>
          <w:ilvl w:val="0"/>
          <w:numId w:val="0"/>
        </w:numPr>
        <w:tabs>
          <w:tab w:val="clear" w:pos="2126"/>
        </w:tabs>
        <w:ind w:left="1701" w:leftChars="0"/>
        <w:rPr>
          <w:rFonts w:hint="default"/>
          <w:lang w:val="en-US" w:eastAsia="zh-CN"/>
        </w:rPr>
      </w:pPr>
      <w:r>
        <w:rPr>
          <w:rFonts w:hint="eastAsia"/>
          <w:lang w:val="en-US" w:eastAsia="zh-CN"/>
        </w:rPr>
        <w:tab/>
      </w:r>
      <w:r>
        <w:drawing>
          <wp:inline distT="0" distB="0" distL="114300" distR="114300">
            <wp:extent cx="2463165" cy="2527935"/>
            <wp:effectExtent l="0" t="0" r="13335" b="5715"/>
            <wp:docPr id="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
                    <pic:cNvPicPr>
                      <a:picLocks noChangeAspect="1"/>
                    </pic:cNvPicPr>
                  </pic:nvPicPr>
                  <pic:blipFill>
                    <a:blip r:embed="rId145"/>
                    <a:stretch>
                      <a:fillRect/>
                    </a:stretch>
                  </pic:blipFill>
                  <pic:spPr>
                    <a:xfrm>
                      <a:off x="0" y="0"/>
                      <a:ext cx="2463165" cy="2527935"/>
                    </a:xfrm>
                    <a:prstGeom prst="rect">
                      <a:avLst/>
                    </a:prstGeom>
                    <a:noFill/>
                    <a:ln>
                      <a:noFill/>
                    </a:ln>
                  </pic:spPr>
                </pic:pic>
              </a:graphicData>
            </a:graphic>
          </wp:inline>
        </w:drawing>
      </w:r>
    </w:p>
    <w:p w14:paraId="4CFF3C92">
      <w:pPr>
        <w:pStyle w:val="56"/>
        <w:numPr>
          <w:ilvl w:val="0"/>
          <w:numId w:val="98"/>
        </w:numPr>
        <w:rPr>
          <w:rFonts w:hint="eastAsia"/>
          <w:lang w:val="en-US" w:eastAsia="zh-CN"/>
        </w:rPr>
      </w:pPr>
      <w:r>
        <w:rPr>
          <w:rFonts w:hint="eastAsia"/>
          <w:lang w:val="en-US" w:eastAsia="zh-CN"/>
        </w:rPr>
        <w:t>选择证书导入的位置，选择为“受信任的根证书颁发机构”，完成证书的导入：</w:t>
      </w:r>
    </w:p>
    <w:p w14:paraId="2FBF4AB5">
      <w:pPr>
        <w:pStyle w:val="48"/>
        <w:ind w:firstLine="420"/>
      </w:pPr>
      <w:r>
        <w:drawing>
          <wp:inline distT="0" distB="0" distL="114300" distR="114300">
            <wp:extent cx="2483485" cy="2566670"/>
            <wp:effectExtent l="0" t="0" r="12065" b="5080"/>
            <wp:docPr id="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
                    <pic:cNvPicPr>
                      <a:picLocks noChangeAspect="1"/>
                    </pic:cNvPicPr>
                  </pic:nvPicPr>
                  <pic:blipFill>
                    <a:blip r:embed="rId146"/>
                    <a:stretch>
                      <a:fillRect/>
                    </a:stretch>
                  </pic:blipFill>
                  <pic:spPr>
                    <a:xfrm>
                      <a:off x="0" y="0"/>
                      <a:ext cx="2483485" cy="2566670"/>
                    </a:xfrm>
                    <a:prstGeom prst="rect">
                      <a:avLst/>
                    </a:prstGeom>
                    <a:noFill/>
                    <a:ln>
                      <a:noFill/>
                    </a:ln>
                  </pic:spPr>
                </pic:pic>
              </a:graphicData>
            </a:graphic>
          </wp:inline>
        </w:drawing>
      </w:r>
    </w:p>
    <w:p w14:paraId="3C954748">
      <w:pPr>
        <w:pStyle w:val="48"/>
        <w:ind w:firstLine="420"/>
        <w:rPr>
          <w:rFonts w:hint="default"/>
          <w:lang w:val="en-US" w:eastAsia="zh-CN"/>
        </w:rPr>
      </w:pPr>
      <w:r>
        <w:drawing>
          <wp:inline distT="0" distB="0" distL="114300" distR="114300">
            <wp:extent cx="2434590" cy="2506980"/>
            <wp:effectExtent l="0" t="0" r="3810" b="7620"/>
            <wp:docPr id="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1"/>
                    <pic:cNvPicPr>
                      <a:picLocks noChangeAspect="1"/>
                    </pic:cNvPicPr>
                  </pic:nvPicPr>
                  <pic:blipFill>
                    <a:blip r:embed="rId147"/>
                    <a:stretch>
                      <a:fillRect/>
                    </a:stretch>
                  </pic:blipFill>
                  <pic:spPr>
                    <a:xfrm>
                      <a:off x="0" y="0"/>
                      <a:ext cx="2434590" cy="2506980"/>
                    </a:xfrm>
                    <a:prstGeom prst="rect">
                      <a:avLst/>
                    </a:prstGeom>
                    <a:noFill/>
                    <a:ln>
                      <a:noFill/>
                    </a:ln>
                  </pic:spPr>
                </pic:pic>
              </a:graphicData>
            </a:graphic>
          </wp:inline>
        </w:drawing>
      </w:r>
    </w:p>
    <w:p w14:paraId="5A65D293">
      <w:pPr>
        <w:pStyle w:val="56"/>
        <w:numPr>
          <w:ilvl w:val="0"/>
          <w:numId w:val="98"/>
        </w:numPr>
        <w:rPr>
          <w:rFonts w:hint="eastAsia"/>
          <w:lang w:val="en-US" w:eastAsia="zh-CN"/>
        </w:rPr>
      </w:pPr>
      <w:r>
        <w:rPr>
          <w:rFonts w:hint="eastAsia"/>
          <w:lang w:val="en-US" w:eastAsia="zh-CN"/>
        </w:rPr>
        <w:t>证书的导入后，清空浏览器缓存，使用浏览器重新访问控制台页面，此时不会再弹出安全提示。</w:t>
      </w:r>
    </w:p>
    <w:p w14:paraId="55E5EA3F">
      <w:pPr>
        <w:pStyle w:val="47"/>
        <w:rPr>
          <w:rFonts w:hint="eastAsia"/>
          <w:lang w:val="en-US" w:eastAsia="zh-CN"/>
        </w:rPr>
      </w:pPr>
      <w:bookmarkStart w:id="180" w:name="_Toc2054"/>
      <w:r>
        <w:rPr>
          <w:rFonts w:hint="eastAsia"/>
          <w:lang w:val="en-US" w:eastAsia="zh-CN"/>
        </w:rPr>
        <w:t>安全参数</w:t>
      </w:r>
      <w:bookmarkEnd w:id="180"/>
    </w:p>
    <w:p w14:paraId="5F6126F9">
      <w:pPr>
        <w:pStyle w:val="57"/>
        <w:numPr>
          <w:ilvl w:val="0"/>
          <w:numId w:val="0"/>
        </w:numPr>
        <w:bidi w:val="0"/>
        <w:ind w:left="1680" w:leftChars="0"/>
        <w:rPr>
          <w:rFonts w:hint="eastAsia"/>
          <w:lang w:val="en-US" w:eastAsia="zh-CN"/>
        </w:rPr>
      </w:pPr>
      <w:r>
        <w:drawing>
          <wp:inline distT="0" distB="0" distL="114300" distR="114300">
            <wp:extent cx="5032375" cy="4508500"/>
            <wp:effectExtent l="0" t="0" r="15875" b="6350"/>
            <wp:docPr id="9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
                    <pic:cNvPicPr>
                      <a:picLocks noChangeAspect="1"/>
                    </pic:cNvPicPr>
                  </pic:nvPicPr>
                  <pic:blipFill>
                    <a:blip r:embed="rId148"/>
                    <a:stretch>
                      <a:fillRect/>
                    </a:stretch>
                  </pic:blipFill>
                  <pic:spPr>
                    <a:xfrm>
                      <a:off x="0" y="0"/>
                      <a:ext cx="5032375" cy="4508500"/>
                    </a:xfrm>
                    <a:prstGeom prst="rect">
                      <a:avLst/>
                    </a:prstGeom>
                    <a:noFill/>
                    <a:ln>
                      <a:noFill/>
                    </a:ln>
                  </pic:spPr>
                </pic:pic>
              </a:graphicData>
            </a:graphic>
          </wp:inline>
        </w:drawing>
      </w:r>
    </w:p>
    <w:p w14:paraId="77616603">
      <w:pPr>
        <w:pStyle w:val="57"/>
        <w:bidi w:val="0"/>
        <w:ind w:left="1680" w:leftChars="0" w:firstLineChars="0"/>
        <w:rPr>
          <w:rFonts w:hint="eastAsia"/>
          <w:b w:val="0"/>
          <w:bCs w:val="0"/>
          <w:lang w:val="en-US" w:eastAsia="zh-CN"/>
        </w:rPr>
      </w:pPr>
      <w:r>
        <w:rPr>
          <w:rFonts w:hint="eastAsia"/>
          <w:b/>
          <w:bCs/>
          <w:lang w:val="en-US" w:eastAsia="zh-CN"/>
        </w:rPr>
        <w:t>限制并发会话：</w:t>
      </w:r>
      <w:r>
        <w:rPr>
          <w:rFonts w:hint="eastAsia"/>
          <w:b w:val="0"/>
          <w:bCs w:val="0"/>
          <w:lang w:val="en-US" w:eastAsia="zh-CN"/>
        </w:rPr>
        <w:t>如果开启，一个用户只能在一个浏览器中登录，如果该用户在另一个浏览器中登录，原来的用户会被提示。</w:t>
      </w:r>
    </w:p>
    <w:p w14:paraId="2647BF1A">
      <w:pPr>
        <w:pStyle w:val="57"/>
        <w:bidi w:val="0"/>
        <w:ind w:left="1680" w:leftChars="0" w:firstLineChars="0"/>
        <w:rPr>
          <w:rFonts w:hint="eastAsia"/>
          <w:lang w:val="en-US" w:eastAsia="zh-CN"/>
        </w:rPr>
      </w:pPr>
      <w:r>
        <w:rPr>
          <w:rFonts w:hint="eastAsia"/>
          <w:b/>
          <w:bCs/>
          <w:lang w:val="en-US" w:eastAsia="zh-CN"/>
        </w:rPr>
        <w:t>允许尝试登录次数：</w:t>
      </w:r>
      <w:r>
        <w:rPr>
          <w:rFonts w:hint="eastAsia"/>
          <w:lang w:val="en-US" w:eastAsia="zh-CN"/>
        </w:rPr>
        <w:t>登录时如果用户名和密码输错的次数大于设置的参数，页面就会锁定， 提示“失败锁定时间中配置的时长”之后再次登录。</w:t>
      </w:r>
    </w:p>
    <w:p w14:paraId="1CD031A8">
      <w:pPr>
        <w:pStyle w:val="57"/>
        <w:bidi w:val="0"/>
        <w:ind w:left="1680" w:leftChars="0" w:firstLineChars="0"/>
        <w:rPr>
          <w:rFonts w:hint="eastAsia"/>
          <w:lang w:val="en-US" w:eastAsia="zh-CN"/>
        </w:rPr>
      </w:pPr>
      <w:r>
        <w:rPr>
          <w:rFonts w:hint="eastAsia"/>
          <w:b/>
          <w:bCs/>
          <w:lang w:val="en-US" w:eastAsia="zh-CN"/>
        </w:rPr>
        <w:t>失败锁定时间：</w:t>
      </w:r>
      <w:r>
        <w:rPr>
          <w:rFonts w:hint="eastAsia"/>
          <w:lang w:val="en-US" w:eastAsia="zh-CN"/>
        </w:rPr>
        <w:t>用户尝试登录超过“允许尝试登录次数”，页面锁定的时长。</w:t>
      </w:r>
    </w:p>
    <w:p w14:paraId="535F5A71">
      <w:pPr>
        <w:pStyle w:val="118"/>
        <w:tabs>
          <w:tab w:val="left" w:pos="2100"/>
        </w:tabs>
      </w:pPr>
      <w:r>
        <w:drawing>
          <wp:inline distT="0" distB="0" distL="114300" distR="114300">
            <wp:extent cx="457200" cy="152400"/>
            <wp:effectExtent l="0" t="0" r="0" b="0"/>
            <wp:docPr id="99" name="图片 8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8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4D3AEFE2">
      <w:pPr>
        <w:pStyle w:val="119"/>
        <w:rPr>
          <w:rFonts w:hint="default"/>
          <w:lang w:val="en-US" w:eastAsia="zh-CN"/>
        </w:rPr>
      </w:pPr>
      <w:r>
        <w:rPr>
          <w:rFonts w:hint="eastAsia"/>
          <w:lang w:val="en-US" w:eastAsia="zh-CN"/>
        </w:rPr>
        <w:t>如若需要解除账户的禁止状态，登录控制机的数据库，执行命令“</w:t>
      </w:r>
      <w:r>
        <w:rPr>
          <w:rFonts w:hint="eastAsia"/>
          <w:vertAlign w:val="baseline"/>
          <w:lang w:val="en-US" w:eastAsia="zh-CN"/>
        </w:rPr>
        <w:t>psql -U postgres -h 127.0.0.1 --port 58083 -d i2soft</w:t>
      </w:r>
      <w:r>
        <w:rPr>
          <w:rFonts w:hint="eastAsia"/>
          <w:lang w:val="en-US" w:eastAsia="zh-CN"/>
        </w:rPr>
        <w:t>”，输入数据库密码，，</w:t>
      </w:r>
      <w:r>
        <w:rPr>
          <w:rFonts w:hint="eastAsia"/>
          <w:vertAlign w:val="baseline"/>
          <w:lang w:val="en-US" w:eastAsia="zh-CN"/>
        </w:rPr>
        <w:t>删除被禁止的账户的登录信息，执行命令“ delete from login_attempts where login = '被禁止的账户登录名';”。</w:t>
      </w:r>
    </w:p>
    <w:p w14:paraId="08EDCF9D">
      <w:pPr>
        <w:pStyle w:val="119"/>
        <w:rPr>
          <w:rFonts w:hint="default"/>
        </w:rPr>
      </w:pPr>
    </w:p>
    <w:p w14:paraId="6DAB2334">
      <w:pPr>
        <w:pStyle w:val="57"/>
        <w:bidi w:val="0"/>
        <w:ind w:left="1680" w:leftChars="0" w:firstLineChars="0"/>
        <w:rPr>
          <w:rFonts w:hint="eastAsia"/>
          <w:lang w:val="en-US" w:eastAsia="zh-CN"/>
        </w:rPr>
      </w:pPr>
      <w:r>
        <w:rPr>
          <w:rFonts w:hint="eastAsia"/>
          <w:b/>
          <w:bCs/>
          <w:lang w:val="en-US" w:eastAsia="zh-CN"/>
        </w:rPr>
        <w:t>限制密码复杂度：</w:t>
      </w:r>
      <w:r>
        <w:rPr>
          <w:rFonts w:hint="eastAsia"/>
          <w:b w:val="0"/>
          <w:bCs w:val="0"/>
          <w:lang w:val="en-US" w:eastAsia="zh-CN"/>
        </w:rPr>
        <w:t>默认“否”，即对用户的密码复杂度没有限制，若</w:t>
      </w:r>
      <w:r>
        <w:rPr>
          <w:rFonts w:hint="eastAsia"/>
          <w:lang w:val="en-US" w:eastAsia="zh-CN"/>
        </w:rPr>
        <w:t>此选项选择“是”，创建用户或修改密码时会对用户密码复杂度进行检测。</w:t>
      </w:r>
    </w:p>
    <w:p w14:paraId="37CB461D">
      <w:pPr>
        <w:pStyle w:val="118"/>
        <w:tabs>
          <w:tab w:val="left" w:pos="2100"/>
        </w:tabs>
        <w:rPr>
          <w:rFonts w:hint="default"/>
        </w:rPr>
      </w:pPr>
      <w:r>
        <w:drawing>
          <wp:inline distT="0" distB="0" distL="114300" distR="114300">
            <wp:extent cx="457200" cy="152400"/>
            <wp:effectExtent l="0" t="0" r="0" b="0"/>
            <wp:docPr id="112" name="图片 87"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7"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2D0F2AA2">
      <w:pPr>
        <w:pStyle w:val="119"/>
        <w:rPr>
          <w:rFonts w:hint="default"/>
          <w:lang w:val="en-US" w:eastAsia="zh-CN"/>
        </w:rPr>
      </w:pPr>
      <w:r>
        <w:rPr>
          <w:rFonts w:hint="eastAsia"/>
          <w:lang w:val="en-US" w:eastAsia="zh-CN"/>
        </w:rPr>
        <w:t>如若开启以后，密码过于简单则提示注册失败。密码复杂度包括大写字母，小写字母，数字，标点符号。（长度8~64位）。</w:t>
      </w:r>
    </w:p>
    <w:p w14:paraId="0AE3C499">
      <w:pPr>
        <w:pStyle w:val="57"/>
        <w:bidi w:val="0"/>
        <w:ind w:left="1680" w:leftChars="0" w:firstLineChars="0"/>
        <w:rPr>
          <w:rFonts w:hint="eastAsia"/>
          <w:lang w:val="en-US" w:eastAsia="zh-CN"/>
        </w:rPr>
      </w:pPr>
      <w:r>
        <w:rPr>
          <w:rFonts w:hint="eastAsia"/>
          <w:b/>
          <w:bCs/>
          <w:lang w:val="en-US" w:eastAsia="zh-CN"/>
        </w:rPr>
        <w:t>密码长度：</w:t>
      </w:r>
      <w:r>
        <w:rPr>
          <w:rFonts w:hint="eastAsia"/>
          <w:lang w:val="en-US" w:eastAsia="zh-CN"/>
        </w:rPr>
        <w:t>创建用户或者修改密码时，必须达到设置的值时才能允许创建或者修改，否则不能提交并给出错误提示。</w:t>
      </w:r>
    </w:p>
    <w:p w14:paraId="58EB66EE">
      <w:pPr>
        <w:pStyle w:val="57"/>
        <w:bidi w:val="0"/>
        <w:ind w:left="1680" w:leftChars="0" w:firstLineChars="0"/>
        <w:rPr>
          <w:rFonts w:hint="eastAsia"/>
          <w:lang w:val="en-US" w:eastAsia="zh-CN"/>
        </w:rPr>
      </w:pPr>
      <w:r>
        <w:rPr>
          <w:rFonts w:hint="eastAsia"/>
          <w:b/>
          <w:bCs/>
          <w:lang w:val="en-US" w:eastAsia="zh-CN"/>
        </w:rPr>
        <w:t>公钥有效期（天）：</w:t>
      </w:r>
      <w:r>
        <w:rPr>
          <w:rFonts w:hint="eastAsia"/>
          <w:lang w:val="en-US" w:eastAsia="zh-CN"/>
        </w:rPr>
        <w:t>设置节点公钥有效期时间范围，到期更新；可设置范围为30-365。</w:t>
      </w:r>
    </w:p>
    <w:p w14:paraId="06577094">
      <w:pPr>
        <w:pStyle w:val="57"/>
        <w:bidi w:val="0"/>
        <w:ind w:left="1680" w:leftChars="0" w:firstLineChars="0"/>
        <w:rPr>
          <w:rFonts w:hint="eastAsia"/>
          <w:lang w:val="en-US" w:eastAsia="zh-CN"/>
        </w:rPr>
      </w:pPr>
      <w:r>
        <w:rPr>
          <w:rFonts w:hint="eastAsia"/>
          <w:b/>
          <w:bCs/>
          <w:lang w:val="en-US" w:eastAsia="zh-CN"/>
        </w:rPr>
        <w:t>证书过期告警阈值（天）：</w:t>
      </w:r>
      <w:r>
        <w:rPr>
          <w:rFonts w:hint="eastAsia"/>
          <w:lang w:val="en-US" w:eastAsia="zh-CN"/>
        </w:rPr>
        <w:t>Web服务端的证书有效时间小于阈值时，会产生站内信等告警，定时每半天检查一次, 修改有效期不会立马触发检查。</w:t>
      </w:r>
    </w:p>
    <w:p w14:paraId="6843B0B1">
      <w:pPr>
        <w:pStyle w:val="57"/>
        <w:bidi w:val="0"/>
        <w:ind w:left="1680" w:leftChars="0" w:firstLineChars="0"/>
        <w:rPr>
          <w:rFonts w:hint="eastAsia"/>
          <w:lang w:val="en-US" w:eastAsia="zh-CN"/>
        </w:rPr>
      </w:pPr>
      <w:r>
        <w:rPr>
          <w:rFonts w:hint="eastAsia"/>
          <w:b/>
          <w:bCs/>
          <w:lang w:val="en-US" w:eastAsia="zh-CN"/>
        </w:rPr>
        <w:t>密码有效期（天）：</w:t>
      </w:r>
      <w:r>
        <w:rPr>
          <w:rFonts w:hint="eastAsia"/>
          <w:lang w:val="en-US" w:eastAsia="zh-CN"/>
        </w:rPr>
        <w:t>设置密码多少天需要重置，过期后登录时需要重新设置密码。最长可设置999天。</w:t>
      </w:r>
    </w:p>
    <w:p w14:paraId="51E91B7E">
      <w:pPr>
        <w:pStyle w:val="116"/>
        <w:widowControl/>
        <w:jc w:val="left"/>
        <w:rPr>
          <w:rFonts w:hint="eastAsia"/>
        </w:rPr>
      </w:pPr>
      <w:r>
        <w:drawing>
          <wp:inline distT="0" distB="0" distL="114300" distR="114300">
            <wp:extent cx="857250" cy="400050"/>
            <wp:effectExtent l="0" t="0" r="0" b="0"/>
            <wp:docPr id="115"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63F07FB6">
      <w:pPr>
        <w:pStyle w:val="117"/>
        <w:numPr>
          <w:ilvl w:val="0"/>
          <w:numId w:val="0"/>
        </w:numPr>
        <w:bidi w:val="0"/>
        <w:ind w:left="1701" w:leftChars="0" w:firstLine="420" w:firstLineChars="0"/>
        <w:rPr>
          <w:rFonts w:hint="eastAsia"/>
          <w:lang w:val="en-US" w:eastAsia="zh-CN"/>
        </w:rPr>
      </w:pPr>
      <w:r>
        <w:rPr>
          <w:rFonts w:hint="default"/>
          <w:lang w:val="en-US" w:eastAsia="zh-CN"/>
        </w:rPr>
        <w:t>请定期</w:t>
      </w:r>
      <w:r>
        <w:rPr>
          <w:rFonts w:hint="eastAsia"/>
          <w:lang w:val="en-US" w:eastAsia="zh-CN"/>
        </w:rPr>
        <w:t>更新设置的</w:t>
      </w:r>
      <w:r>
        <w:rPr>
          <w:rFonts w:hint="default"/>
          <w:lang w:val="en-US" w:eastAsia="zh-CN"/>
        </w:rPr>
        <w:t>密码，以防止密码泄露带来的安全隐患问题。</w:t>
      </w:r>
    </w:p>
    <w:p w14:paraId="5808F61C">
      <w:pPr>
        <w:pStyle w:val="57"/>
        <w:bidi w:val="0"/>
        <w:ind w:left="1680" w:leftChars="0" w:firstLineChars="0"/>
        <w:rPr>
          <w:rFonts w:hint="eastAsia"/>
          <w:lang w:val="en-US" w:eastAsia="zh-CN"/>
        </w:rPr>
      </w:pPr>
      <w:r>
        <w:rPr>
          <w:rFonts w:hint="eastAsia"/>
          <w:b/>
          <w:bCs/>
          <w:lang w:val="en-US" w:eastAsia="zh-CN"/>
        </w:rPr>
        <w:t>白名单IP：</w:t>
      </w:r>
      <w:r>
        <w:rPr>
          <w:rFonts w:hint="eastAsia"/>
          <w:lang w:val="en-US" w:eastAsia="zh-CN"/>
        </w:rPr>
        <w:t>默认不启用，设置填写后启用；设置可以登录统一数据管理平台的IP地址。</w:t>
      </w:r>
    </w:p>
    <w:p w14:paraId="624FFC46">
      <w:pPr>
        <w:pStyle w:val="57"/>
        <w:bidi w:val="0"/>
        <w:ind w:left="1680" w:leftChars="0" w:firstLineChars="0"/>
      </w:pPr>
      <w:r>
        <w:rPr>
          <w:rFonts w:hint="eastAsia"/>
          <w:b/>
          <w:bCs/>
          <w:lang w:val="en-US" w:eastAsia="zh-CN"/>
        </w:rPr>
        <w:t>弱口令：</w:t>
      </w:r>
      <w:r>
        <w:rPr>
          <w:rFonts w:hint="eastAsia"/>
          <w:lang w:val="en-US" w:eastAsia="zh-CN"/>
        </w:rPr>
        <w:t>设置为弱口令的密码，即使符合密码复杂度要求，也无法被设置成密码；弱口令可以设置多个。</w:t>
      </w:r>
    </w:p>
    <w:p w14:paraId="22C511F5">
      <w:pPr>
        <w:pStyle w:val="46"/>
        <w:bidi w:val="0"/>
        <w:rPr>
          <w:rFonts w:hint="eastAsia"/>
          <w:lang w:val="en-US" w:eastAsia="zh-CN"/>
        </w:rPr>
      </w:pPr>
      <w:bookmarkStart w:id="181" w:name="_Toc23433"/>
      <w:r>
        <w:rPr>
          <w:rFonts w:hint="eastAsia"/>
          <w:lang w:val="en-US" w:eastAsia="zh-CN"/>
        </w:rPr>
        <w:t>系统管理</w:t>
      </w:r>
      <w:bookmarkEnd w:id="181"/>
    </w:p>
    <w:p w14:paraId="69CA29F0">
      <w:pPr>
        <w:pStyle w:val="48"/>
        <w:bidi w:val="0"/>
        <w:rPr>
          <w:rFonts w:hint="eastAsia"/>
          <w:lang w:val="en-US" w:eastAsia="zh-CN"/>
        </w:rPr>
      </w:pPr>
      <w:r>
        <w:rPr>
          <w:rFonts w:hint="eastAsia" w:cs="Arial"/>
          <w:b w:val="0"/>
          <w:bCs w:val="0"/>
          <w:color w:val="auto"/>
          <w:kern w:val="2"/>
          <w:sz w:val="21"/>
          <w:szCs w:val="21"/>
          <w:lang w:val="en-US" w:eastAsia="zh-CN"/>
        </w:rPr>
        <w:t>系统</w:t>
      </w:r>
      <w:r>
        <w:rPr>
          <w:rFonts w:hint="eastAsia" w:ascii="Times New Roman" w:hAnsi="Times New Roman" w:eastAsia="宋体" w:cs="Arial"/>
          <w:b w:val="0"/>
          <w:bCs w:val="0"/>
          <w:color w:val="auto"/>
          <w:kern w:val="2"/>
          <w:sz w:val="21"/>
          <w:szCs w:val="21"/>
          <w:lang w:val="en-US" w:eastAsia="zh-CN"/>
        </w:rPr>
        <w:t>管理包含</w:t>
      </w:r>
      <w:r>
        <w:rPr>
          <w:rFonts w:hint="eastAsia" w:cs="Arial"/>
          <w:b w:val="0"/>
          <w:bCs w:val="0"/>
          <w:color w:val="auto"/>
          <w:kern w:val="2"/>
          <w:sz w:val="21"/>
          <w:szCs w:val="21"/>
          <w:lang w:val="en-US" w:eastAsia="zh-CN"/>
        </w:rPr>
        <w:t>菜单</w:t>
      </w:r>
      <w:r>
        <w:rPr>
          <w:rFonts w:hint="eastAsia" w:ascii="Times New Roman" w:hAnsi="Times New Roman" w:eastAsia="宋体" w:cs="Arial"/>
          <w:b w:val="0"/>
          <w:bCs w:val="0"/>
          <w:color w:val="auto"/>
          <w:kern w:val="2"/>
          <w:sz w:val="21"/>
          <w:szCs w:val="21"/>
          <w:lang w:val="en-US" w:eastAsia="zh-CN"/>
        </w:rPr>
        <w:t>管理</w:t>
      </w:r>
      <w:r>
        <w:rPr>
          <w:rFonts w:hint="eastAsia" w:cs="Arial"/>
          <w:b w:val="0"/>
          <w:bCs w:val="0"/>
          <w:color w:val="auto"/>
          <w:kern w:val="2"/>
          <w:sz w:val="21"/>
          <w:szCs w:val="21"/>
          <w:lang w:val="en-US" w:eastAsia="zh-CN"/>
        </w:rPr>
        <w:t>、操作日志和系统</w:t>
      </w:r>
      <w:r>
        <w:rPr>
          <w:rFonts w:hint="eastAsia" w:ascii="Times New Roman" w:hAnsi="Times New Roman" w:eastAsia="宋体" w:cs="Arial"/>
          <w:b w:val="0"/>
          <w:bCs w:val="0"/>
          <w:color w:val="auto"/>
          <w:kern w:val="2"/>
          <w:sz w:val="21"/>
          <w:szCs w:val="21"/>
          <w:lang w:val="en-US" w:eastAsia="zh-CN"/>
        </w:rPr>
        <w:t>参数</w:t>
      </w:r>
      <w:r>
        <w:rPr>
          <w:rFonts w:hint="eastAsia"/>
          <w:lang w:val="en-US" w:eastAsia="zh-CN"/>
        </w:rPr>
        <w:t>。</w:t>
      </w:r>
    </w:p>
    <w:p w14:paraId="228E81CA">
      <w:pPr>
        <w:pStyle w:val="47"/>
        <w:bidi w:val="0"/>
        <w:ind w:left="0" w:leftChars="0" w:firstLine="0" w:firstLineChars="0"/>
        <w:rPr>
          <w:rFonts w:hint="default"/>
          <w:lang w:val="en-US" w:eastAsia="zh-CN"/>
        </w:rPr>
      </w:pPr>
      <w:bookmarkStart w:id="182" w:name="_Toc27869"/>
      <w:bookmarkStart w:id="183" w:name="_Toc8983"/>
      <w:r>
        <w:rPr>
          <w:rFonts w:hint="eastAsia"/>
          <w:lang w:val="en-US" w:eastAsia="zh-CN"/>
        </w:rPr>
        <w:t>菜单管理</w:t>
      </w:r>
      <w:bookmarkEnd w:id="182"/>
      <w:bookmarkEnd w:id="183"/>
    </w:p>
    <w:p w14:paraId="5AB9AFF8">
      <w:pPr>
        <w:pStyle w:val="48"/>
        <w:rPr>
          <w:rFonts w:hint="eastAsia"/>
          <w:lang w:val="en-US" w:eastAsia="zh-CN"/>
        </w:rPr>
      </w:pPr>
      <w:r>
        <w:rPr>
          <w:rFonts w:hint="eastAsia"/>
          <w:lang w:val="en-US" w:eastAsia="zh-CN"/>
        </w:rPr>
        <w:t>使用system用户登录对控制台显示的菜单进行管理，具体步骤如下：</w:t>
      </w:r>
    </w:p>
    <w:p w14:paraId="37E6D33A">
      <w:pPr>
        <w:pStyle w:val="56"/>
        <w:numPr>
          <w:ilvl w:val="0"/>
          <w:numId w:val="99"/>
        </w:numPr>
        <w:bidi w:val="0"/>
        <w:ind w:left="2126" w:leftChars="0" w:hanging="425" w:firstLineChars="0"/>
        <w:rPr>
          <w:rFonts w:hint="default"/>
          <w:lang w:val="en-US" w:eastAsia="zh-CN"/>
        </w:rPr>
      </w:pPr>
      <w:r>
        <w:rPr>
          <w:rFonts w:hint="eastAsia"/>
          <w:lang w:val="en-US" w:eastAsia="zh-CN"/>
        </w:rPr>
        <w:t>访问控制机地址https:</w:t>
      </w:r>
      <w:r>
        <w:rPr>
          <w:rFonts w:hint="default"/>
          <w:lang w:val="en-US" w:eastAsia="zh-CN"/>
        </w:rPr>
        <w:t>//</w:t>
      </w:r>
      <w:r>
        <w:rPr>
          <w:rFonts w:hint="eastAsia"/>
          <w:lang w:val="en-US" w:eastAsia="zh-CN"/>
        </w:rPr>
        <w:t>&lt;控制机IP地址&gt;&gt;:58086，输入账户名“system”，账户密码；</w:t>
      </w:r>
    </w:p>
    <w:p w14:paraId="213677C9">
      <w:pPr>
        <w:pStyle w:val="56"/>
        <w:numPr>
          <w:ilvl w:val="0"/>
          <w:numId w:val="99"/>
        </w:numPr>
        <w:bidi w:val="0"/>
        <w:ind w:left="2126" w:leftChars="0" w:hanging="425" w:firstLineChars="0"/>
        <w:rPr>
          <w:rFonts w:hint="default"/>
          <w:lang w:val="en-US" w:eastAsia="zh-CN"/>
        </w:rPr>
      </w:pPr>
      <w:r>
        <w:rPr>
          <w:rFonts w:hint="eastAsia"/>
          <w:lang w:val="en-US" w:eastAsia="zh-CN"/>
        </w:rPr>
        <w:t>左侧菜单栏中：“系统管理”→“菜单管理”；</w:t>
      </w:r>
    </w:p>
    <w:p w14:paraId="1984FD21">
      <w:pPr>
        <w:pStyle w:val="56"/>
        <w:numPr>
          <w:ilvl w:val="0"/>
          <w:numId w:val="99"/>
        </w:numPr>
        <w:bidi w:val="0"/>
        <w:ind w:left="2126" w:leftChars="0" w:hanging="425" w:firstLineChars="0"/>
        <w:rPr>
          <w:rFonts w:hint="default"/>
          <w:lang w:val="en-US" w:eastAsia="zh-CN"/>
        </w:rPr>
      </w:pPr>
      <w:r>
        <w:rPr>
          <w:rFonts w:hint="eastAsia"/>
          <w:lang w:val="en-US" w:eastAsia="zh-CN"/>
        </w:rPr>
        <w:t>根据需要对菜单功能进行勾选调整，未勾选内容就不会在页面中显示，请谨慎调整；</w:t>
      </w:r>
    </w:p>
    <w:p w14:paraId="014C6641">
      <w:pPr>
        <w:pStyle w:val="48"/>
        <w:rPr>
          <w:rFonts w:hint="default"/>
          <w:lang w:val="en-US" w:eastAsia="zh-CN"/>
        </w:rPr>
      </w:pPr>
      <w:r>
        <w:drawing>
          <wp:inline distT="0" distB="0" distL="114300" distR="114300">
            <wp:extent cx="5247640" cy="2781935"/>
            <wp:effectExtent l="0" t="0" r="10160" b="184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8"/>
                    <pic:cNvPicPr>
                      <a:picLocks noChangeAspect="1"/>
                    </pic:cNvPicPr>
                  </pic:nvPicPr>
                  <pic:blipFill>
                    <a:blip r:embed="rId149"/>
                    <a:stretch>
                      <a:fillRect/>
                    </a:stretch>
                  </pic:blipFill>
                  <pic:spPr>
                    <a:xfrm>
                      <a:off x="0" y="0"/>
                      <a:ext cx="5247640" cy="2781935"/>
                    </a:xfrm>
                    <a:prstGeom prst="rect">
                      <a:avLst/>
                    </a:prstGeom>
                    <a:noFill/>
                    <a:ln>
                      <a:noFill/>
                    </a:ln>
                  </pic:spPr>
                </pic:pic>
              </a:graphicData>
            </a:graphic>
          </wp:inline>
        </w:drawing>
      </w:r>
    </w:p>
    <w:p w14:paraId="62A207BB">
      <w:pPr>
        <w:pStyle w:val="116"/>
        <w:widowControl/>
        <w:jc w:val="left"/>
        <w:rPr>
          <w:rFonts w:hint="eastAsia"/>
        </w:rPr>
      </w:pPr>
      <w:r>
        <w:drawing>
          <wp:inline distT="0" distB="0" distL="114300" distR="114300">
            <wp:extent cx="857250" cy="400050"/>
            <wp:effectExtent l="0" t="0" r="0" b="0"/>
            <wp:docPr id="53"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49D0FEC0">
      <w:pPr>
        <w:pStyle w:val="117"/>
        <w:numPr>
          <w:ilvl w:val="0"/>
          <w:numId w:val="100"/>
        </w:numPr>
        <w:tabs>
          <w:tab w:val="left" w:pos="2126"/>
        </w:tabs>
        <w:bidi w:val="0"/>
        <w:rPr>
          <w:rFonts w:hint="eastAsia"/>
          <w:lang w:val="en-US" w:eastAsia="zh-CN"/>
        </w:rPr>
      </w:pPr>
      <w:r>
        <w:rPr>
          <w:rFonts w:hint="eastAsia"/>
          <w:lang w:val="en-US" w:eastAsia="zh-CN"/>
        </w:rPr>
        <w:t>菜单管理中未勾选的字样对应的页面就不会再显示，所以调整时请谨慎调整。</w:t>
      </w:r>
    </w:p>
    <w:p w14:paraId="3C2EE4B8">
      <w:pPr>
        <w:pStyle w:val="47"/>
        <w:bidi w:val="0"/>
        <w:ind w:left="0" w:leftChars="0" w:firstLine="0" w:firstLineChars="0"/>
        <w:rPr>
          <w:rFonts w:hint="eastAsia"/>
          <w:lang w:val="en-US" w:eastAsia="zh-CN"/>
        </w:rPr>
      </w:pPr>
      <w:bookmarkStart w:id="184" w:name="_Toc4730"/>
      <w:r>
        <w:rPr>
          <w:rFonts w:hint="eastAsia"/>
          <w:lang w:val="en-US" w:eastAsia="zh-CN"/>
        </w:rPr>
        <w:t>操作日志</w:t>
      </w:r>
      <w:bookmarkEnd w:id="184"/>
    </w:p>
    <w:p w14:paraId="43CC8A19">
      <w:pPr>
        <w:pStyle w:val="48"/>
        <w:bidi w:val="0"/>
        <w:rPr>
          <w:rFonts w:hint="default"/>
          <w:lang w:val="en-US" w:eastAsia="zh-CN"/>
        </w:rPr>
      </w:pPr>
      <w:r>
        <w:rPr>
          <w:rFonts w:hint="eastAsia"/>
          <w:lang w:val="en-US" w:eastAsia="zh-CN"/>
        </w:rPr>
        <w:t>使用system用户登录可以查看控制台的操作日志。</w:t>
      </w:r>
    </w:p>
    <w:p w14:paraId="70818A46">
      <w:pPr>
        <w:pStyle w:val="48"/>
        <w:bidi w:val="0"/>
        <w:rPr>
          <w:rFonts w:hint="eastAsia"/>
          <w:lang w:val="en-US" w:eastAsia="zh-CN"/>
        </w:rPr>
      </w:pPr>
      <w:r>
        <w:rPr>
          <w:rFonts w:hint="eastAsia"/>
          <w:lang w:val="en-US" w:eastAsia="zh-CN"/>
        </w:rPr>
        <w:t>单击控制台的菜单栏：“系统管理”→“操作日志”：</w:t>
      </w:r>
    </w:p>
    <w:p w14:paraId="6D92A3EC">
      <w:pPr>
        <w:pStyle w:val="48"/>
        <w:rPr>
          <w:rFonts w:hint="eastAsia"/>
          <w:lang w:val="en-US" w:eastAsia="zh-CN"/>
        </w:rPr>
      </w:pPr>
      <w:r>
        <w:rPr>
          <w:rFonts w:hint="default"/>
          <w:lang w:val="en-US" w:eastAsia="zh-CN"/>
        </w:rPr>
        <w:t>操作日志主要记录的是</w:t>
      </w:r>
      <w:r>
        <w:rPr>
          <w:rFonts w:hint="eastAsia"/>
          <w:lang w:val="en-US" w:eastAsia="zh-CN"/>
        </w:rPr>
        <w:t>操作者类型未admin、auditor、operator和tenantadmin以及其他自定义用户</w:t>
      </w:r>
      <w:r>
        <w:rPr>
          <w:rFonts w:hint="default"/>
          <w:lang w:val="en-US" w:eastAsia="zh-CN"/>
        </w:rPr>
        <w:t>的所有WEB操作</w:t>
      </w:r>
      <w:r>
        <w:rPr>
          <w:rFonts w:hint="eastAsia"/>
          <w:lang w:val="en-US" w:eastAsia="zh-CN"/>
        </w:rPr>
        <w:t>记录</w:t>
      </w:r>
      <w:r>
        <w:rPr>
          <w:rFonts w:hint="default"/>
          <w:lang w:val="en-US" w:eastAsia="zh-CN"/>
        </w:rPr>
        <w:t>，</w:t>
      </w:r>
      <w:r>
        <w:rPr>
          <w:rFonts w:hint="eastAsia"/>
          <w:lang w:val="en-US" w:eastAsia="zh-CN"/>
        </w:rPr>
        <w:t>点击左上角转换图标，可转换展示格式。</w:t>
      </w:r>
    </w:p>
    <w:p w14:paraId="300D09A8">
      <w:pPr>
        <w:pStyle w:val="48"/>
        <w:rPr>
          <w:rFonts w:hint="eastAsia"/>
          <w:lang w:val="en-US" w:eastAsia="zh-CN"/>
        </w:rPr>
      </w:pPr>
      <w:r>
        <w:drawing>
          <wp:inline distT="0" distB="0" distL="114300" distR="114300">
            <wp:extent cx="5339080" cy="1753870"/>
            <wp:effectExtent l="0" t="0" r="13970" b="17780"/>
            <wp:docPr id="1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4"/>
                    <pic:cNvPicPr>
                      <a:picLocks noChangeAspect="1"/>
                    </pic:cNvPicPr>
                  </pic:nvPicPr>
                  <pic:blipFill>
                    <a:blip r:embed="rId150"/>
                    <a:stretch>
                      <a:fillRect/>
                    </a:stretch>
                  </pic:blipFill>
                  <pic:spPr>
                    <a:xfrm>
                      <a:off x="0" y="0"/>
                      <a:ext cx="5339080" cy="1753870"/>
                    </a:xfrm>
                    <a:prstGeom prst="rect">
                      <a:avLst/>
                    </a:prstGeom>
                    <a:noFill/>
                    <a:ln>
                      <a:noFill/>
                    </a:ln>
                  </pic:spPr>
                </pic:pic>
              </a:graphicData>
            </a:graphic>
          </wp:inline>
        </w:drawing>
      </w:r>
    </w:p>
    <w:p w14:paraId="4DC4A502">
      <w:pPr>
        <w:pStyle w:val="48"/>
        <w:rPr>
          <w:rFonts w:hint="default"/>
          <w:lang w:val="en-US" w:eastAsia="zh-CN"/>
        </w:rPr>
      </w:pPr>
    </w:p>
    <w:p w14:paraId="01C0D0DE">
      <w:pPr>
        <w:pStyle w:val="48"/>
        <w:bidi w:val="0"/>
        <w:rPr>
          <w:rFonts w:hint="eastAsia"/>
          <w:b/>
          <w:bCs/>
          <w:lang w:val="en-US" w:eastAsia="zh-CN"/>
        </w:rPr>
      </w:pPr>
      <w:r>
        <w:rPr>
          <w:rFonts w:hint="eastAsia"/>
          <w:b/>
          <w:bCs/>
          <w:lang w:val="en-US" w:eastAsia="zh-CN"/>
        </w:rPr>
        <w:t>菜单栏说明：</w:t>
      </w:r>
    </w:p>
    <w:p w14:paraId="2DABC908">
      <w:pPr>
        <w:pStyle w:val="57"/>
        <w:bidi w:val="0"/>
        <w:ind w:left="1680" w:leftChars="0" w:firstLineChars="0"/>
        <w:rPr>
          <w:rFonts w:hint="default"/>
          <w:b/>
          <w:bCs/>
          <w:lang w:val="en-US" w:eastAsia="zh-CN"/>
        </w:rPr>
      </w:pPr>
      <w:r>
        <w:rPr>
          <w:rFonts w:hint="eastAsia"/>
          <w:b/>
          <w:bCs/>
          <w:lang w:val="en-US" w:eastAsia="zh-CN"/>
        </w:rPr>
        <w:t>下载：</w:t>
      </w:r>
      <w:r>
        <w:rPr>
          <w:rFonts w:hint="eastAsia"/>
          <w:lang w:val="en-US" w:eastAsia="zh-CN"/>
        </w:rPr>
        <w:t>显示可以选择不同类型（.log、.txt、.et、.csv）导出列表日志。</w:t>
      </w:r>
    </w:p>
    <w:p w14:paraId="67C307E2">
      <w:pPr>
        <w:pStyle w:val="57"/>
        <w:numPr>
          <w:ilvl w:val="0"/>
          <w:numId w:val="0"/>
        </w:numPr>
        <w:bidi w:val="0"/>
        <w:ind w:left="1680" w:leftChars="0"/>
        <w:rPr>
          <w:rFonts w:hint="default"/>
          <w:b/>
          <w:bCs/>
          <w:lang w:val="en-US" w:eastAsia="zh-CN"/>
        </w:rPr>
      </w:pPr>
      <w:r>
        <w:drawing>
          <wp:inline distT="0" distB="0" distL="114300" distR="114300">
            <wp:extent cx="4284345" cy="2402205"/>
            <wp:effectExtent l="0" t="0" r="1905" b="17145"/>
            <wp:docPr id="17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
                    <pic:cNvPicPr>
                      <a:picLocks noChangeAspect="1"/>
                    </pic:cNvPicPr>
                  </pic:nvPicPr>
                  <pic:blipFill>
                    <a:blip r:embed="rId139"/>
                    <a:stretch>
                      <a:fillRect/>
                    </a:stretch>
                  </pic:blipFill>
                  <pic:spPr>
                    <a:xfrm>
                      <a:off x="0" y="0"/>
                      <a:ext cx="4284345" cy="2402205"/>
                    </a:xfrm>
                    <a:prstGeom prst="rect">
                      <a:avLst/>
                    </a:prstGeom>
                    <a:noFill/>
                    <a:ln>
                      <a:noFill/>
                    </a:ln>
                  </pic:spPr>
                </pic:pic>
              </a:graphicData>
            </a:graphic>
          </wp:inline>
        </w:drawing>
      </w:r>
    </w:p>
    <w:p w14:paraId="4B0A9650">
      <w:pPr>
        <w:pStyle w:val="57"/>
        <w:bidi w:val="0"/>
        <w:ind w:left="1680" w:leftChars="0" w:firstLineChars="0"/>
        <w:rPr>
          <w:rFonts w:hint="eastAsia"/>
          <w:lang w:val="en-US" w:eastAsia="zh-CN"/>
        </w:rPr>
      </w:pPr>
      <w:r>
        <w:rPr>
          <w:rFonts w:hint="eastAsia"/>
          <w:b/>
          <w:bCs/>
          <w:lang w:val="en-US" w:eastAsia="zh-CN"/>
        </w:rPr>
        <w:t>导入：</w:t>
      </w:r>
      <w:r>
        <w:rPr>
          <w:rFonts w:hint="eastAsia"/>
          <w:b w:val="0"/>
          <w:bCs w:val="0"/>
          <w:lang w:val="en-US" w:eastAsia="zh-CN"/>
        </w:rPr>
        <w:t>可选择日志文件重新导入，经过修改后的日志无法成功导入。</w:t>
      </w:r>
    </w:p>
    <w:p w14:paraId="0DBC1719">
      <w:pPr>
        <w:pStyle w:val="47"/>
        <w:bidi w:val="0"/>
        <w:rPr>
          <w:rFonts w:hint="eastAsia"/>
          <w:lang w:val="en-US" w:eastAsia="zh-CN"/>
        </w:rPr>
      </w:pPr>
      <w:bookmarkStart w:id="185" w:name="_Toc23884"/>
      <w:r>
        <w:rPr>
          <w:rFonts w:hint="eastAsia"/>
          <w:lang w:val="en-US" w:eastAsia="zh-CN"/>
        </w:rPr>
        <w:t>系统参数</w:t>
      </w:r>
      <w:bookmarkEnd w:id="185"/>
    </w:p>
    <w:p w14:paraId="005FBE25">
      <w:pPr>
        <w:pStyle w:val="48"/>
        <w:bidi w:val="0"/>
        <w:rPr>
          <w:rFonts w:hint="eastAsia"/>
          <w:lang w:val="en-US" w:eastAsia="zh-CN"/>
        </w:rPr>
      </w:pPr>
      <w:r>
        <w:rPr>
          <w:rFonts w:hint="eastAsia"/>
          <w:lang w:val="en-US" w:eastAsia="zh-CN"/>
        </w:rPr>
        <w:t>单击控制台的菜单栏：“系统管理”→“系统参数”。</w:t>
      </w:r>
    </w:p>
    <w:p w14:paraId="4348B1A5">
      <w:pPr>
        <w:pStyle w:val="49"/>
        <w:bidi w:val="0"/>
        <w:rPr>
          <w:rFonts w:hint="eastAsia"/>
          <w:lang w:val="en-US" w:eastAsia="zh-CN"/>
        </w:rPr>
      </w:pPr>
      <w:r>
        <w:rPr>
          <w:rFonts w:hint="eastAsia"/>
          <w:lang w:val="en-US" w:eastAsia="zh-CN"/>
        </w:rPr>
        <w:t>系统参数·全</w:t>
      </w:r>
      <w:r>
        <w:rPr>
          <w:rFonts w:hint="default"/>
          <w:lang w:eastAsia="zh-CN"/>
        </w:rPr>
        <w:t>局配置</w:t>
      </w:r>
    </w:p>
    <w:p w14:paraId="4F821C72">
      <w:pPr>
        <w:pStyle w:val="48"/>
        <w:bidi w:val="0"/>
        <w:rPr>
          <w:rFonts w:hint="eastAsia"/>
          <w:lang w:val="en-US" w:eastAsia="zh-CN"/>
        </w:rPr>
      </w:pPr>
      <w:r>
        <w:rPr>
          <w:rFonts w:hint="eastAsia"/>
          <w:lang w:val="en-US" w:eastAsia="zh-CN"/>
        </w:rPr>
        <w:t>单击控制台的菜单栏：“系统管理”→“系统参数”：</w:t>
      </w:r>
    </w:p>
    <w:p w14:paraId="74832B5B">
      <w:pPr>
        <w:pStyle w:val="48"/>
        <w:numPr>
          <w:ilvl w:val="0"/>
          <w:numId w:val="0"/>
        </w:numPr>
        <w:bidi w:val="0"/>
        <w:ind w:left="1701" w:leftChars="0"/>
        <w:rPr>
          <w:rFonts w:hint="eastAsia"/>
          <w:lang w:val="en-US" w:eastAsia="zh-CN"/>
        </w:rPr>
      </w:pPr>
      <w:r>
        <w:rPr>
          <w:rFonts w:hint="eastAsia"/>
          <w:lang w:val="en-US" w:eastAsia="zh-CN"/>
        </w:rPr>
        <w:t>系统参数管理界面中，单击“全局配置”。</w:t>
      </w:r>
    </w:p>
    <w:p w14:paraId="1189CF6E">
      <w:pPr>
        <w:pStyle w:val="48"/>
        <w:rPr>
          <w:rFonts w:hint="default"/>
          <w:lang w:eastAsia="zh-CN"/>
        </w:rPr>
      </w:pPr>
      <w:r>
        <w:drawing>
          <wp:inline distT="0" distB="0" distL="114300" distR="114300">
            <wp:extent cx="5364480" cy="4166870"/>
            <wp:effectExtent l="0" t="0" r="7620" b="5080"/>
            <wp:docPr id="2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0"/>
                    <pic:cNvPicPr>
                      <a:picLocks noChangeAspect="1"/>
                    </pic:cNvPicPr>
                  </pic:nvPicPr>
                  <pic:blipFill>
                    <a:blip r:embed="rId40"/>
                    <a:stretch>
                      <a:fillRect/>
                    </a:stretch>
                  </pic:blipFill>
                  <pic:spPr>
                    <a:xfrm>
                      <a:off x="0" y="0"/>
                      <a:ext cx="5364480" cy="4166870"/>
                    </a:xfrm>
                    <a:prstGeom prst="rect">
                      <a:avLst/>
                    </a:prstGeom>
                    <a:noFill/>
                    <a:ln>
                      <a:noFill/>
                    </a:ln>
                  </pic:spPr>
                </pic:pic>
              </a:graphicData>
            </a:graphic>
          </wp:inline>
        </w:drawing>
      </w:r>
    </w:p>
    <w:p w14:paraId="322EEF94">
      <w:pPr>
        <w:pStyle w:val="57"/>
        <w:bidi w:val="0"/>
        <w:ind w:left="1680" w:leftChars="0" w:firstLineChars="0"/>
        <w:rPr>
          <w:rFonts w:hint="eastAsia"/>
          <w:lang w:val="en-US" w:eastAsia="zh-CN"/>
        </w:rPr>
      </w:pPr>
      <w:r>
        <w:rPr>
          <w:rFonts w:hint="eastAsia"/>
          <w:b/>
          <w:bCs/>
          <w:lang w:val="en-US" w:eastAsia="zh-CN"/>
        </w:rPr>
        <w:t>控制台地址：</w:t>
      </w:r>
      <w:r>
        <w:rPr>
          <w:rFonts w:hint="eastAsia"/>
          <w:lang w:val="en-US" w:eastAsia="zh-CN"/>
        </w:rPr>
        <w:t>用户可以添加多个控制台地址。</w:t>
      </w:r>
    </w:p>
    <w:p w14:paraId="260B3257">
      <w:pPr>
        <w:pStyle w:val="57"/>
        <w:bidi w:val="0"/>
        <w:ind w:left="1680" w:leftChars="0" w:firstLineChars="0"/>
        <w:rPr>
          <w:rFonts w:hint="eastAsia"/>
          <w:lang w:val="en-US" w:eastAsia="zh-CN"/>
        </w:rPr>
      </w:pPr>
      <w:r>
        <w:rPr>
          <w:rFonts w:hint="eastAsia"/>
          <w:b/>
          <w:bCs/>
          <w:lang w:val="en-US" w:eastAsia="zh-CN"/>
        </w:rPr>
        <w:t>控制台超时时间：</w:t>
      </w:r>
      <w:r>
        <w:rPr>
          <w:rFonts w:hint="eastAsia"/>
          <w:lang w:val="en-US" w:eastAsia="zh-CN"/>
        </w:rPr>
        <w:t>超过设置的时间后会跳转到登录页面要求重新登录。</w:t>
      </w:r>
    </w:p>
    <w:p w14:paraId="6A21586E">
      <w:pPr>
        <w:pStyle w:val="57"/>
        <w:bidi w:val="0"/>
        <w:ind w:left="1680" w:leftChars="0" w:firstLineChars="0"/>
        <w:rPr>
          <w:rFonts w:hint="eastAsia"/>
          <w:lang w:val="en-US" w:eastAsia="zh-CN"/>
        </w:rPr>
      </w:pPr>
      <w:r>
        <w:rPr>
          <w:rFonts w:hint="eastAsia"/>
          <w:b/>
          <w:bCs/>
          <w:lang w:val="en-US" w:eastAsia="zh-CN"/>
        </w:rPr>
        <w:t>状态刷新间隔：</w:t>
      </w:r>
      <w:r>
        <w:rPr>
          <w:rFonts w:hint="eastAsia"/>
          <w:lang w:val="en-US" w:eastAsia="zh-CN"/>
        </w:rPr>
        <w:t>配置界面多久更新一次状态。在网络状况不佳的情况下，这里可以选择大一点的间隔时间，如果网络状况很好，可以用默认的间隔时间。</w:t>
      </w:r>
    </w:p>
    <w:p w14:paraId="6C72228C">
      <w:pPr>
        <w:pStyle w:val="57"/>
        <w:bidi w:val="0"/>
        <w:ind w:left="1680" w:leftChars="0" w:firstLineChars="0"/>
        <w:rPr>
          <w:rFonts w:hint="eastAsia"/>
          <w:lang w:val="en-US" w:eastAsia="zh-CN"/>
        </w:rPr>
      </w:pPr>
      <w:r>
        <w:rPr>
          <w:rFonts w:hint="eastAsia"/>
          <w:b/>
          <w:bCs/>
          <w:lang w:val="en-US" w:eastAsia="zh-CN"/>
        </w:rPr>
        <w:t>列表默认记录数：</w:t>
      </w:r>
      <w:r>
        <w:rPr>
          <w:rFonts w:hint="eastAsia"/>
          <w:lang w:val="en-US" w:eastAsia="zh-CN"/>
        </w:rPr>
        <w:t>每页显示的记录条数。</w:t>
      </w:r>
    </w:p>
    <w:p w14:paraId="61CA09F5">
      <w:pPr>
        <w:pStyle w:val="57"/>
        <w:bidi w:val="0"/>
        <w:ind w:left="1680" w:leftChars="0" w:firstLineChars="0"/>
        <w:rPr>
          <w:rFonts w:hint="eastAsia"/>
          <w:lang w:val="en-US" w:eastAsia="zh-CN"/>
        </w:rPr>
      </w:pPr>
      <w:r>
        <w:rPr>
          <w:rFonts w:hint="eastAsia"/>
          <w:b/>
          <w:bCs/>
          <w:lang w:val="en-US" w:eastAsia="zh-CN"/>
        </w:rPr>
        <w:t>日志保留时长：</w:t>
      </w:r>
      <w:r>
        <w:rPr>
          <w:rFonts w:hint="eastAsia"/>
          <w:lang w:val="en-US" w:eastAsia="zh-CN"/>
        </w:rPr>
        <w:t>节点/复制规则的保存时间，超出保存时长的日志将被删除，防止控制机数据库记录过多而影响访问速度。</w:t>
      </w:r>
    </w:p>
    <w:p w14:paraId="5BA0CBEB">
      <w:pPr>
        <w:pStyle w:val="57"/>
        <w:bidi w:val="0"/>
        <w:ind w:left="1680" w:leftChars="0" w:firstLineChars="0"/>
        <w:rPr>
          <w:rFonts w:hint="eastAsia"/>
          <w:b w:val="0"/>
          <w:bCs w:val="0"/>
          <w:lang w:val="en-US" w:eastAsia="zh-CN"/>
        </w:rPr>
      </w:pPr>
      <w:r>
        <w:rPr>
          <w:rFonts w:hint="eastAsia"/>
          <w:b/>
          <w:bCs/>
          <w:lang w:val="en-US" w:eastAsia="zh-CN"/>
        </w:rPr>
        <w:t>消息保留时长：</w:t>
      </w:r>
      <w:r>
        <w:rPr>
          <w:rFonts w:hint="eastAsia"/>
          <w:b w:val="0"/>
          <w:bCs w:val="0"/>
          <w:lang w:val="en-US" w:eastAsia="zh-CN"/>
        </w:rPr>
        <w:t>消息的保存时间，超出保存时长的消息将被删除。</w:t>
      </w:r>
    </w:p>
    <w:p w14:paraId="5A0B1C26">
      <w:pPr>
        <w:pStyle w:val="57"/>
        <w:bidi w:val="0"/>
        <w:ind w:left="1680" w:leftChars="0" w:firstLineChars="0"/>
        <w:rPr>
          <w:rFonts w:hint="eastAsia"/>
          <w:b w:val="0"/>
          <w:bCs w:val="0"/>
          <w:lang w:val="en-US" w:eastAsia="zh-CN"/>
        </w:rPr>
      </w:pPr>
      <w:r>
        <w:rPr>
          <w:rFonts w:hint="eastAsia"/>
          <w:b/>
          <w:bCs/>
          <w:lang w:val="en-US" w:eastAsia="zh-CN"/>
        </w:rPr>
        <w:t>日志存储目录：</w:t>
      </w:r>
      <w:r>
        <w:rPr>
          <w:rFonts w:hint="eastAsia"/>
          <w:b w:val="0"/>
          <w:bCs w:val="0"/>
          <w:lang w:val="en-US" w:eastAsia="zh-CN"/>
        </w:rPr>
        <w:t>显示日志存储目录。</w:t>
      </w:r>
    </w:p>
    <w:p w14:paraId="7E1CEA8A">
      <w:pPr>
        <w:pStyle w:val="57"/>
        <w:bidi w:val="0"/>
        <w:ind w:left="1680" w:leftChars="0" w:firstLineChars="0"/>
        <w:rPr>
          <w:rFonts w:hint="eastAsia"/>
          <w:lang w:val="en-US" w:eastAsia="zh-CN"/>
        </w:rPr>
      </w:pPr>
      <w:r>
        <w:rPr>
          <w:rFonts w:hint="eastAsia"/>
          <w:b/>
          <w:bCs/>
          <w:lang w:val="en-US" w:eastAsia="zh-CN"/>
        </w:rPr>
        <w:t>采集间隔（s）</w:t>
      </w:r>
      <w:r>
        <w:rPr>
          <w:rFonts w:hint="eastAsia"/>
          <w:lang w:val="en-US" w:eastAsia="zh-CN"/>
        </w:rPr>
        <w:t>：资源占用信息采集时间间隔。</w:t>
      </w:r>
    </w:p>
    <w:p w14:paraId="33A69B6E">
      <w:pPr>
        <w:pStyle w:val="57"/>
        <w:bidi w:val="0"/>
        <w:ind w:left="1680" w:leftChars="0" w:firstLineChars="0"/>
        <w:rPr>
          <w:rFonts w:hint="eastAsia"/>
          <w:lang w:val="en-US" w:eastAsia="zh-CN"/>
        </w:rPr>
      </w:pPr>
      <w:r>
        <w:rPr>
          <w:rFonts w:hint="default"/>
          <w:b/>
          <w:bCs/>
          <w:lang w:eastAsia="zh-CN"/>
        </w:rPr>
        <w:t>磁盘占用上限：</w:t>
      </w:r>
      <w:r>
        <w:rPr>
          <w:rFonts w:hint="default"/>
          <w:lang w:eastAsia="zh-CN"/>
        </w:rPr>
        <w:t>磁盘占用，指的是控制台产生的数据、日志等占用的空间，超过这个阈值会触发告警。</w:t>
      </w:r>
    </w:p>
    <w:p w14:paraId="1FE9CF7F">
      <w:pPr>
        <w:pStyle w:val="57"/>
        <w:bidi w:val="0"/>
        <w:ind w:left="1680" w:leftChars="0" w:firstLineChars="0"/>
        <w:rPr>
          <w:rFonts w:hint="eastAsia"/>
          <w:lang w:val="en-US" w:eastAsia="zh-CN"/>
        </w:rPr>
      </w:pPr>
      <w:r>
        <w:rPr>
          <w:rFonts w:hint="eastAsia"/>
          <w:b/>
          <w:bCs/>
          <w:lang w:val="en-US" w:eastAsia="zh-CN"/>
        </w:rPr>
        <w:t>消息语言：</w:t>
      </w:r>
      <w:r>
        <w:rPr>
          <w:rFonts w:hint="eastAsia"/>
          <w:lang w:val="en-US" w:eastAsia="zh-CN"/>
        </w:rPr>
        <w:t>变更控制机发送的消息通知语言种类（站内信除外，站内信语言随控制机页面语言变更）。</w:t>
      </w:r>
    </w:p>
    <w:p w14:paraId="046516FB">
      <w:pPr>
        <w:pStyle w:val="49"/>
        <w:bidi w:val="0"/>
        <w:rPr>
          <w:rFonts w:hint="eastAsia"/>
          <w:lang w:val="en-US" w:eastAsia="zh-CN"/>
        </w:rPr>
      </w:pPr>
      <w:r>
        <w:rPr>
          <w:rFonts w:hint="eastAsia"/>
          <w:lang w:val="en-US" w:eastAsia="zh-CN"/>
        </w:rPr>
        <w:t>系统参数·特殊参数</w:t>
      </w:r>
    </w:p>
    <w:p w14:paraId="1716DB72">
      <w:pPr>
        <w:pStyle w:val="48"/>
        <w:rPr>
          <w:rFonts w:hint="eastAsia"/>
          <w:lang w:val="en-US" w:eastAsia="zh-CN"/>
        </w:rPr>
      </w:pPr>
      <w:r>
        <w:rPr>
          <w:rFonts w:hint="eastAsia"/>
          <w:lang w:val="en-US" w:eastAsia="zh-CN"/>
        </w:rPr>
        <w:t>单击控制台的菜单栏：“系统管理”→“系统参数”：</w:t>
      </w:r>
    </w:p>
    <w:p w14:paraId="56BE986F">
      <w:pPr>
        <w:pStyle w:val="48"/>
        <w:rPr>
          <w:rFonts w:hint="eastAsia"/>
          <w:lang w:val="en-US" w:eastAsia="zh-CN"/>
        </w:rPr>
      </w:pPr>
      <w:r>
        <w:rPr>
          <w:rFonts w:hint="eastAsia"/>
          <w:lang w:val="en-US" w:eastAsia="zh-CN"/>
        </w:rPr>
        <w:t>系统参数管理界面中，单击“特殊参数”。</w:t>
      </w:r>
    </w:p>
    <w:p w14:paraId="1BC58F59">
      <w:pPr>
        <w:pStyle w:val="48"/>
        <w:rPr>
          <w:rFonts w:hint="eastAsia"/>
          <w:lang w:val="en-US" w:eastAsia="zh-CN"/>
        </w:rPr>
      </w:pPr>
      <w:r>
        <w:drawing>
          <wp:inline distT="0" distB="0" distL="114300" distR="114300">
            <wp:extent cx="4464685" cy="2907030"/>
            <wp:effectExtent l="0" t="0" r="12065" b="7620"/>
            <wp:docPr id="2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1"/>
                    <pic:cNvPicPr>
                      <a:picLocks noChangeAspect="1"/>
                    </pic:cNvPicPr>
                  </pic:nvPicPr>
                  <pic:blipFill>
                    <a:blip r:embed="rId41"/>
                    <a:stretch>
                      <a:fillRect/>
                    </a:stretch>
                  </pic:blipFill>
                  <pic:spPr>
                    <a:xfrm>
                      <a:off x="0" y="0"/>
                      <a:ext cx="4464685" cy="2907030"/>
                    </a:xfrm>
                    <a:prstGeom prst="rect">
                      <a:avLst/>
                    </a:prstGeom>
                    <a:noFill/>
                    <a:ln>
                      <a:noFill/>
                    </a:ln>
                  </pic:spPr>
                </pic:pic>
              </a:graphicData>
            </a:graphic>
          </wp:inline>
        </w:drawing>
      </w:r>
    </w:p>
    <w:p w14:paraId="6058E7FE">
      <w:pPr>
        <w:pStyle w:val="48"/>
        <w:rPr>
          <w:rFonts w:hint="eastAsia"/>
          <w:lang w:val="en-US" w:eastAsia="zh-CN"/>
        </w:rPr>
      </w:pPr>
    </w:p>
    <w:p w14:paraId="60A30359">
      <w:pPr>
        <w:pStyle w:val="57"/>
        <w:bidi w:val="0"/>
        <w:ind w:left="1680" w:leftChars="0" w:firstLineChars="0"/>
        <w:rPr>
          <w:rFonts w:hint="eastAsia"/>
          <w:lang w:val="en-US" w:eastAsia="zh-CN"/>
        </w:rPr>
      </w:pPr>
      <w:r>
        <w:rPr>
          <w:rFonts w:hint="eastAsia"/>
          <w:b/>
          <w:bCs/>
          <w:lang w:val="en-US" w:eastAsia="zh-CN"/>
        </w:rPr>
        <w:t>恢复保护：</w:t>
      </w:r>
      <w:r>
        <w:rPr>
          <w:rFonts w:hint="eastAsia"/>
          <w:lang w:val="en-US" w:eastAsia="zh-CN"/>
        </w:rPr>
        <w:t>默认关闭，开启后，节点新建/修改页面增加恢复保护配置项，并且默认开启，表示节点处于恢复保护状态，不允许用该节点作为恢复机创建备份/恢复规则。</w:t>
      </w:r>
    </w:p>
    <w:p w14:paraId="67AF6A76">
      <w:pPr>
        <w:pStyle w:val="118"/>
        <w:tabs>
          <w:tab w:val="left" w:pos="2100"/>
        </w:tabs>
        <w:rPr>
          <w:rFonts w:hint="default"/>
        </w:rPr>
      </w:pPr>
      <w:r>
        <w:drawing>
          <wp:inline distT="0" distB="0" distL="114300" distR="114300">
            <wp:extent cx="457200" cy="152400"/>
            <wp:effectExtent l="0" t="0" r="0" b="0"/>
            <wp:docPr id="267" name="图片 100"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100"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5ABCFABE">
      <w:pPr>
        <w:pStyle w:val="119"/>
        <w:rPr>
          <w:rFonts w:hint="default"/>
          <w:lang w:val="en-US" w:eastAsia="zh-CN"/>
        </w:rPr>
      </w:pPr>
      <w:r>
        <w:rPr>
          <w:rFonts w:hint="eastAsia"/>
          <w:lang w:val="en-US" w:eastAsia="zh-CN"/>
        </w:rPr>
        <w:t>如果开启恢复保护前某节点已有对应的备份规则/恢复规则，则开启恢复保护后，规则不再支持启动；</w:t>
      </w:r>
    </w:p>
    <w:p w14:paraId="00A3F229">
      <w:pPr>
        <w:pStyle w:val="119"/>
        <w:rPr>
          <w:rFonts w:hint="default"/>
          <w:lang w:val="en-US" w:eastAsia="zh-CN"/>
        </w:rPr>
      </w:pPr>
      <w:r>
        <w:rPr>
          <w:rFonts w:hint="eastAsia"/>
          <w:lang w:val="en-US" w:eastAsia="zh-CN"/>
        </w:rPr>
        <w:t>恢复保护功能范围包括：coopy、cdp、backup、ffo、整机CDM。</w:t>
      </w:r>
    </w:p>
    <w:p w14:paraId="7F3A61DA">
      <w:pPr>
        <w:pStyle w:val="57"/>
        <w:bidi w:val="0"/>
        <w:ind w:left="1680" w:leftChars="0" w:firstLineChars="0"/>
        <w:rPr>
          <w:rFonts w:hint="eastAsia"/>
          <w:lang w:val="en-US" w:eastAsia="zh-CN"/>
        </w:rPr>
      </w:pPr>
      <w:r>
        <w:rPr>
          <w:rFonts w:hint="eastAsia"/>
          <w:b/>
          <w:bCs/>
          <w:lang w:val="en-US" w:eastAsia="zh-CN"/>
        </w:rPr>
        <w:t>忽略镜像配置项：</w:t>
      </w:r>
      <w:r>
        <w:rPr>
          <w:rFonts w:hint="eastAsia"/>
          <w:lang w:val="en-US" w:eastAsia="zh-CN"/>
        </w:rPr>
        <w:t>开启后，会在创建“复制规则-镜像设置”显示“跳过镜像设置”。详见复制规则</w:t>
      </w:r>
    </w:p>
    <w:p w14:paraId="026CB5A9">
      <w:pPr>
        <w:pStyle w:val="57"/>
        <w:bidi w:val="0"/>
        <w:ind w:left="1680" w:leftChars="0" w:firstLineChars="0"/>
        <w:rPr>
          <w:rFonts w:hint="eastAsia"/>
          <w:lang w:val="en-US" w:eastAsia="zh-CN"/>
        </w:rPr>
      </w:pPr>
      <w:r>
        <w:rPr>
          <w:rFonts w:hint="eastAsia"/>
          <w:b/>
          <w:bCs/>
          <w:lang w:val="en-US" w:eastAsia="zh-CN"/>
        </w:rPr>
        <w:t>在线升级：</w:t>
      </w:r>
      <w:r>
        <w:rPr>
          <w:rFonts w:hint="eastAsia"/>
          <w:lang w:val="en-US" w:eastAsia="zh-CN"/>
        </w:rPr>
        <w:t>选择是否开启节点在线升级功能。开启后可使用在线升级功能。</w:t>
      </w:r>
    </w:p>
    <w:p w14:paraId="0DD89B09">
      <w:pPr>
        <w:pStyle w:val="57"/>
        <w:bidi w:val="0"/>
        <w:ind w:left="1680" w:leftChars="0" w:firstLineChars="0"/>
        <w:rPr>
          <w:rFonts w:hint="eastAsia"/>
          <w:lang w:val="en-US" w:eastAsia="zh-CN"/>
        </w:rPr>
      </w:pPr>
      <w:r>
        <w:rPr>
          <w:rFonts w:hint="eastAsia"/>
          <w:b/>
          <w:bCs/>
          <w:lang w:val="en-US" w:eastAsia="zh-CN"/>
        </w:rPr>
        <w:t>任务监控保留期限：</w:t>
      </w:r>
      <w:r>
        <w:rPr>
          <w:rFonts w:hint="eastAsia"/>
          <w:b w:val="0"/>
          <w:bCs w:val="0"/>
          <w:lang w:val="en-US" w:eastAsia="zh-CN"/>
        </w:rPr>
        <w:t>与定</w:t>
      </w:r>
      <w:r>
        <w:rPr>
          <w:rFonts w:hint="eastAsia"/>
          <w:lang w:val="en-US" w:eastAsia="zh-CN"/>
        </w:rPr>
        <w:t>时任务页面任务保留期限有关，默认仅显示7天的任务，7天以前的任务不显示。</w:t>
      </w:r>
    </w:p>
    <w:p w14:paraId="1B49AE51">
      <w:pPr>
        <w:pStyle w:val="57"/>
        <w:bidi w:val="0"/>
        <w:ind w:left="1680" w:leftChars="0" w:firstLineChars="0"/>
        <w:rPr>
          <w:rFonts w:hint="eastAsia"/>
          <w:lang w:val="en-US" w:eastAsia="zh-CN"/>
        </w:rPr>
      </w:pPr>
      <w:r>
        <w:rPr>
          <w:rFonts w:hint="eastAsia"/>
          <w:b/>
          <w:bCs/>
          <w:lang w:val="en-US" w:eastAsia="zh-CN"/>
        </w:rPr>
        <w:t>禁止其他登录方式：</w:t>
      </w:r>
      <w:r>
        <w:rPr>
          <w:rFonts w:hint="eastAsia"/>
          <w:lang w:val="en-US" w:eastAsia="zh-CN"/>
        </w:rPr>
        <w:t>可选择禁止邮箱、手机、LDAP登陆方式，禁止后登陆页面将不再显示该登陆方式。</w:t>
      </w:r>
    </w:p>
    <w:p w14:paraId="451A66A8">
      <w:pPr>
        <w:pStyle w:val="57"/>
        <w:bidi w:val="0"/>
        <w:ind w:left="1680" w:leftChars="0" w:firstLineChars="0"/>
        <w:rPr>
          <w:rFonts w:hint="eastAsia"/>
          <w:lang w:val="en-US" w:eastAsia="zh-CN"/>
        </w:rPr>
      </w:pPr>
      <w:r>
        <w:rPr>
          <w:rFonts w:hint="eastAsia"/>
          <w:b/>
          <w:bCs/>
          <w:lang w:val="en-US" w:eastAsia="zh-CN"/>
        </w:rPr>
        <w:t>文件认证：</w:t>
      </w:r>
      <w:r>
        <w:rPr>
          <w:rFonts w:hint="eastAsia"/>
          <w:lang w:val="en-US" w:eastAsia="zh-CN"/>
        </w:rPr>
        <w:t>默认关闭。</w:t>
      </w:r>
    </w:p>
    <w:p w14:paraId="4FCBC3D2">
      <w:pPr>
        <w:pStyle w:val="57"/>
        <w:bidi w:val="0"/>
        <w:ind w:left="1680" w:leftChars="0" w:firstLineChars="0"/>
        <w:rPr>
          <w:rFonts w:hint="eastAsia"/>
          <w:b/>
          <w:bCs/>
          <w:lang w:val="en-US" w:eastAsia="zh-CN"/>
        </w:rPr>
      </w:pPr>
      <w:r>
        <w:rPr>
          <w:rFonts w:hint="eastAsia"/>
          <w:b/>
          <w:bCs/>
          <w:lang w:val="en-US" w:eastAsia="zh-CN"/>
        </w:rPr>
        <w:t>DTO归档配置：</w:t>
      </w:r>
      <w:r>
        <w:rPr>
          <w:rFonts w:hint="eastAsia"/>
          <w:lang w:val="en-US" w:eastAsia="zh-CN"/>
        </w:rPr>
        <w:t>默认关闭。</w:t>
      </w:r>
    </w:p>
    <w:p w14:paraId="200E7691">
      <w:pPr>
        <w:pStyle w:val="48"/>
        <w:bidi w:val="0"/>
        <w:rPr>
          <w:rFonts w:hint="eastAsia"/>
          <w:lang w:val="en-US" w:eastAsia="zh-CN"/>
        </w:rPr>
      </w:pPr>
    </w:p>
    <w:p w14:paraId="046A2E7C">
      <w:pPr>
        <w:pStyle w:val="46"/>
        <w:bidi w:val="0"/>
        <w:rPr>
          <w:rFonts w:hint="default"/>
          <w:lang w:val="en-US"/>
        </w:rPr>
      </w:pPr>
      <w:bookmarkStart w:id="186" w:name="_Toc12423"/>
      <w:bookmarkStart w:id="187" w:name="_Toc31448"/>
      <w:bookmarkStart w:id="188" w:name="_Toc16011"/>
      <w:r>
        <w:rPr>
          <w:rFonts w:hint="eastAsia"/>
          <w:lang w:val="en-US" w:eastAsia="zh-CN"/>
        </w:rPr>
        <w:t>消息中心</w:t>
      </w:r>
      <w:bookmarkEnd w:id="186"/>
    </w:p>
    <w:p w14:paraId="46FCD161">
      <w:pPr>
        <w:pStyle w:val="48"/>
        <w:rPr>
          <w:rFonts w:hint="default"/>
          <w:lang w:val="en-US" w:eastAsia="zh-CN"/>
        </w:rPr>
      </w:pPr>
      <w:r>
        <w:rPr>
          <w:rFonts w:hint="eastAsia"/>
          <w:lang w:val="en-US" w:eastAsia="zh-CN"/>
        </w:rPr>
        <w:t>参考</w:t>
      </w:r>
      <w:r>
        <w:rPr>
          <w:rFonts w:hint="eastAsia"/>
          <w:color w:val="auto"/>
          <w:u w:val="none"/>
          <w:lang w:val="en-US" w:eastAsia="zh-CN"/>
        </w:rPr>
        <w:fldChar w:fldCharType="begin"/>
      </w:r>
      <w:r>
        <w:rPr>
          <w:rFonts w:hint="eastAsia"/>
          <w:color w:val="auto"/>
          <w:u w:val="none"/>
          <w:lang w:val="en-US" w:eastAsia="zh-CN"/>
        </w:rPr>
        <w:instrText xml:space="preserve"> HYPERLINK \l "消息中心全部消息" </w:instrText>
      </w:r>
      <w:r>
        <w:rPr>
          <w:rFonts w:hint="eastAsia"/>
          <w:color w:val="auto"/>
          <w:u w:val="none"/>
          <w:lang w:val="en-US" w:eastAsia="zh-CN"/>
        </w:rPr>
        <w:fldChar w:fldCharType="separate"/>
      </w:r>
      <w:r>
        <w:rPr>
          <w:rStyle w:val="34"/>
          <w:rFonts w:hint="eastAsia"/>
          <w:lang w:val="en-US" w:eastAsia="zh-CN"/>
        </w:rPr>
        <w:t>消息中心</w:t>
      </w:r>
      <w:r>
        <w:rPr>
          <w:rFonts w:hint="eastAsia"/>
          <w:color w:val="auto"/>
          <w:u w:val="none"/>
          <w:lang w:val="en-US" w:eastAsia="zh-CN"/>
        </w:rPr>
        <w:fldChar w:fldCharType="end"/>
      </w:r>
      <w:r>
        <w:rPr>
          <w:rFonts w:hint="eastAsia"/>
          <w:lang w:val="en-US" w:eastAsia="zh-CN"/>
        </w:rPr>
        <w:t>。</w:t>
      </w:r>
    </w:p>
    <w:p w14:paraId="722FD9F5">
      <w:pPr>
        <w:pStyle w:val="48"/>
        <w:bidi w:val="0"/>
        <w:ind w:left="0" w:leftChars="0" w:firstLine="0" w:firstLineChars="0"/>
        <w:rPr>
          <w:rFonts w:hint="default"/>
          <w:lang w:val="en-US" w:eastAsia="zh-CN"/>
        </w:rPr>
      </w:pPr>
    </w:p>
    <w:p w14:paraId="787986F6">
      <w:pPr>
        <w:pStyle w:val="48"/>
        <w:bidi w:val="0"/>
        <w:ind w:left="0" w:leftChars="0" w:firstLine="0" w:firstLineChars="0"/>
        <w:rPr>
          <w:rFonts w:hint="default"/>
          <w:lang w:val="en-US" w:eastAsia="zh-CN"/>
        </w:rPr>
      </w:pPr>
    </w:p>
    <w:p w14:paraId="0BF8A396">
      <w:pPr>
        <w:pStyle w:val="48"/>
        <w:bidi w:val="0"/>
        <w:ind w:left="0" w:leftChars="0" w:firstLine="0" w:firstLineChars="0"/>
        <w:rPr>
          <w:rFonts w:hint="default"/>
          <w:lang w:val="en-US" w:eastAsia="zh-CN"/>
        </w:rPr>
      </w:pPr>
    </w:p>
    <w:p w14:paraId="564FBF86">
      <w:pPr>
        <w:pStyle w:val="48"/>
        <w:bidi w:val="0"/>
        <w:ind w:left="0" w:leftChars="0" w:firstLine="0" w:firstLineChars="0"/>
        <w:rPr>
          <w:rFonts w:hint="default"/>
          <w:lang w:val="en-US" w:eastAsia="zh-CN"/>
        </w:rPr>
      </w:pPr>
    </w:p>
    <w:p w14:paraId="13CCF580">
      <w:pPr>
        <w:pStyle w:val="48"/>
        <w:bidi w:val="0"/>
        <w:ind w:left="0" w:leftChars="0" w:firstLine="0" w:firstLineChars="0"/>
        <w:rPr>
          <w:rFonts w:hint="default"/>
          <w:lang w:val="en-US" w:eastAsia="zh-CN"/>
        </w:rPr>
      </w:pPr>
    </w:p>
    <w:p w14:paraId="112DDC51">
      <w:pPr>
        <w:pStyle w:val="48"/>
        <w:bidi w:val="0"/>
        <w:ind w:left="0" w:leftChars="0" w:firstLine="0" w:firstLineChars="0"/>
        <w:rPr>
          <w:rFonts w:hint="default"/>
          <w:lang w:val="en-US" w:eastAsia="zh-CN"/>
        </w:rPr>
      </w:pPr>
    </w:p>
    <w:p w14:paraId="6DCAD67A">
      <w:pPr>
        <w:pStyle w:val="48"/>
        <w:bidi w:val="0"/>
        <w:ind w:left="0" w:leftChars="0" w:firstLine="0" w:firstLineChars="0"/>
        <w:rPr>
          <w:rFonts w:hint="default"/>
          <w:lang w:val="en-US" w:eastAsia="zh-CN"/>
        </w:rPr>
      </w:pPr>
    </w:p>
    <w:p w14:paraId="05A2FA7B">
      <w:pPr>
        <w:pStyle w:val="48"/>
        <w:bidi w:val="0"/>
        <w:ind w:left="0" w:leftChars="0" w:firstLine="0" w:firstLineChars="0"/>
        <w:rPr>
          <w:rFonts w:hint="default"/>
          <w:lang w:val="en-US" w:eastAsia="zh-CN"/>
        </w:rPr>
      </w:pPr>
    </w:p>
    <w:p w14:paraId="4D05F08E">
      <w:pPr>
        <w:pStyle w:val="48"/>
        <w:bidi w:val="0"/>
        <w:ind w:left="0" w:leftChars="0" w:firstLine="0" w:firstLineChars="0"/>
        <w:rPr>
          <w:rFonts w:hint="default"/>
          <w:lang w:val="en-US" w:eastAsia="zh-CN"/>
        </w:rPr>
      </w:pPr>
    </w:p>
    <w:p w14:paraId="64BAB91E">
      <w:pPr>
        <w:pStyle w:val="48"/>
        <w:bidi w:val="0"/>
        <w:ind w:left="0" w:leftChars="0" w:firstLine="0" w:firstLineChars="0"/>
        <w:rPr>
          <w:rFonts w:hint="default"/>
          <w:lang w:val="en-US" w:eastAsia="zh-CN"/>
        </w:rPr>
      </w:pPr>
    </w:p>
    <w:p w14:paraId="33BD9A53">
      <w:pPr>
        <w:pStyle w:val="48"/>
        <w:bidi w:val="0"/>
        <w:ind w:left="0" w:leftChars="0" w:firstLine="0" w:firstLineChars="0"/>
        <w:rPr>
          <w:rFonts w:hint="default"/>
          <w:lang w:val="en-US" w:eastAsia="zh-CN"/>
        </w:rPr>
      </w:pPr>
    </w:p>
    <w:p w14:paraId="1C80C09F">
      <w:pPr>
        <w:pStyle w:val="48"/>
        <w:bidi w:val="0"/>
        <w:ind w:left="0" w:leftChars="0" w:firstLine="0" w:firstLineChars="0"/>
        <w:rPr>
          <w:rFonts w:hint="default"/>
          <w:lang w:val="en-US" w:eastAsia="zh-CN"/>
        </w:rPr>
      </w:pPr>
    </w:p>
    <w:p w14:paraId="4252D847">
      <w:pPr>
        <w:pStyle w:val="48"/>
        <w:bidi w:val="0"/>
        <w:ind w:left="0" w:leftChars="0" w:firstLine="0" w:firstLineChars="0"/>
        <w:rPr>
          <w:rFonts w:hint="default"/>
          <w:lang w:val="en-US" w:eastAsia="zh-CN"/>
        </w:rPr>
      </w:pPr>
    </w:p>
    <w:p w14:paraId="4FB41EFD">
      <w:pPr>
        <w:pStyle w:val="48"/>
        <w:bidi w:val="0"/>
        <w:ind w:left="0" w:leftChars="0" w:firstLine="0" w:firstLineChars="0"/>
        <w:rPr>
          <w:rFonts w:hint="default"/>
          <w:lang w:val="en-US" w:eastAsia="zh-CN"/>
        </w:rPr>
      </w:pPr>
    </w:p>
    <w:p w14:paraId="1D1A90BE">
      <w:pPr>
        <w:pStyle w:val="48"/>
        <w:bidi w:val="0"/>
        <w:ind w:left="0" w:leftChars="0" w:firstLine="0" w:firstLineChars="0"/>
        <w:rPr>
          <w:rFonts w:hint="default"/>
          <w:lang w:val="en-US" w:eastAsia="zh-CN"/>
        </w:rPr>
      </w:pPr>
    </w:p>
    <w:bookmarkEnd w:id="187"/>
    <w:bookmarkEnd w:id="188"/>
    <w:p w14:paraId="53857503">
      <w:pPr>
        <w:pStyle w:val="45"/>
        <w:tabs>
          <w:tab w:val="left" w:pos="0"/>
        </w:tabs>
        <w:outlineLvl w:val="0"/>
      </w:pPr>
      <w:bookmarkStart w:id="189" w:name="_Toc10160"/>
      <w:bookmarkStart w:id="190" w:name="_Toc13591"/>
      <w:r>
        <w:rPr>
          <w:rFonts w:hint="eastAsia"/>
          <w:lang w:val="en-US" w:eastAsia="zh-CN"/>
        </w:rPr>
        <w:t>租户管理员tenantadmin</w:t>
      </w:r>
      <w:bookmarkEnd w:id="189"/>
      <w:bookmarkEnd w:id="190"/>
    </w:p>
    <w:p w14:paraId="3506B9E5">
      <w:pPr>
        <w:pStyle w:val="46"/>
        <w:bidi w:val="0"/>
        <w:rPr>
          <w:rFonts w:hint="default"/>
          <w:lang w:val="en-US" w:eastAsia="zh-CN"/>
        </w:rPr>
      </w:pPr>
      <w:bookmarkStart w:id="191" w:name="_Toc700"/>
      <w:bookmarkStart w:id="192" w:name="_Toc7743"/>
      <w:bookmarkStart w:id="193" w:name="_Toc12701"/>
      <w:bookmarkStart w:id="194" w:name="_Toc27986"/>
      <w:bookmarkStart w:id="195" w:name="_Toc23642"/>
      <w:bookmarkStart w:id="196" w:name="_Toc3034"/>
      <w:r>
        <w:rPr>
          <w:rFonts w:hint="eastAsia"/>
          <w:lang w:val="en-US" w:eastAsia="zh-CN"/>
        </w:rPr>
        <w:t>租户管理</w:t>
      </w:r>
      <w:bookmarkEnd w:id="191"/>
      <w:bookmarkEnd w:id="192"/>
      <w:bookmarkEnd w:id="193"/>
      <w:bookmarkEnd w:id="194"/>
      <w:bookmarkEnd w:id="195"/>
      <w:bookmarkEnd w:id="196"/>
    </w:p>
    <w:p w14:paraId="4D4D2B77">
      <w:pPr>
        <w:pStyle w:val="47"/>
        <w:bidi w:val="0"/>
        <w:rPr>
          <w:rFonts w:hint="eastAsia"/>
          <w:lang w:val="en-US" w:eastAsia="zh-CN"/>
        </w:rPr>
      </w:pPr>
      <w:bookmarkStart w:id="197" w:name="_Toc15090"/>
      <w:bookmarkStart w:id="198" w:name="_Toc28126"/>
      <w:r>
        <w:rPr>
          <w:rFonts w:hint="eastAsia"/>
          <w:lang w:val="en-US" w:eastAsia="zh-CN"/>
        </w:rPr>
        <w:t>租户管理·列表</w:t>
      </w:r>
      <w:bookmarkEnd w:id="197"/>
      <w:bookmarkEnd w:id="198"/>
    </w:p>
    <w:p w14:paraId="23345C06">
      <w:pPr>
        <w:pStyle w:val="48"/>
        <w:rPr>
          <w:rFonts w:hint="eastAsia"/>
          <w:lang w:val="en-US" w:eastAsia="zh-CN"/>
        </w:rPr>
      </w:pPr>
      <w:r>
        <w:rPr>
          <w:rFonts w:hint="eastAsia"/>
          <w:lang w:val="en-US" w:eastAsia="zh-CN"/>
        </w:rPr>
        <w:t>控制台是</w:t>
      </w:r>
      <w:r>
        <w:rPr>
          <w:rFonts w:hint="default"/>
          <w:lang w:val="en-US" w:eastAsia="zh-CN"/>
        </w:rPr>
        <w:t>使用</w:t>
      </w:r>
      <w:r>
        <w:rPr>
          <w:rFonts w:hint="eastAsia"/>
          <w:lang w:val="en-US" w:eastAsia="zh-CN"/>
        </w:rPr>
        <w:t>租户管理员</w:t>
      </w:r>
      <w:r>
        <w:rPr>
          <w:rFonts w:hint="default"/>
          <w:lang w:val="en-US" w:eastAsia="zh-CN"/>
        </w:rPr>
        <w:t>“</w:t>
      </w:r>
      <w:r>
        <w:rPr>
          <w:rFonts w:hint="eastAsia"/>
          <w:lang w:val="en-US" w:eastAsia="zh-CN"/>
        </w:rPr>
        <w:t>tenantadmin</w:t>
      </w:r>
      <w:r>
        <w:rPr>
          <w:rFonts w:hint="default"/>
          <w:lang w:val="en-US" w:eastAsia="zh-CN"/>
        </w:rPr>
        <w:t>”账户登录对</w:t>
      </w:r>
      <w:r>
        <w:rPr>
          <w:rFonts w:hint="eastAsia"/>
          <w:lang w:val="en-US" w:eastAsia="zh-CN"/>
        </w:rPr>
        <w:t>租户</w:t>
      </w:r>
      <w:r>
        <w:rPr>
          <w:rFonts w:hint="default"/>
          <w:lang w:val="en-US" w:eastAsia="zh-CN"/>
        </w:rPr>
        <w:t>进行管理操作</w:t>
      </w:r>
      <w:r>
        <w:rPr>
          <w:rFonts w:hint="eastAsia"/>
          <w:lang w:val="en-US" w:eastAsia="zh-CN"/>
        </w:rPr>
        <w:t>，使用tenantadmin账户登录对租户进行管理，具体步骤如下：</w:t>
      </w:r>
    </w:p>
    <w:p w14:paraId="6F229CB9">
      <w:pPr>
        <w:pStyle w:val="48"/>
        <w:rPr>
          <w:rFonts w:hint="eastAsia"/>
          <w:lang w:val="en-US" w:eastAsia="zh-CN"/>
        </w:rPr>
      </w:pPr>
      <w:r>
        <w:drawing>
          <wp:inline distT="0" distB="0" distL="114300" distR="114300">
            <wp:extent cx="5124450" cy="704215"/>
            <wp:effectExtent l="0" t="0" r="0" b="635"/>
            <wp:docPr id="1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0"/>
                    <pic:cNvPicPr>
                      <a:picLocks noChangeAspect="1"/>
                    </pic:cNvPicPr>
                  </pic:nvPicPr>
                  <pic:blipFill>
                    <a:blip r:embed="rId151"/>
                    <a:stretch>
                      <a:fillRect/>
                    </a:stretch>
                  </pic:blipFill>
                  <pic:spPr>
                    <a:xfrm>
                      <a:off x="0" y="0"/>
                      <a:ext cx="5124450" cy="704215"/>
                    </a:xfrm>
                    <a:prstGeom prst="rect">
                      <a:avLst/>
                    </a:prstGeom>
                    <a:noFill/>
                    <a:ln>
                      <a:noFill/>
                    </a:ln>
                  </pic:spPr>
                </pic:pic>
              </a:graphicData>
            </a:graphic>
          </wp:inline>
        </w:drawing>
      </w:r>
    </w:p>
    <w:p w14:paraId="2D9FBB69">
      <w:pPr>
        <w:pStyle w:val="56"/>
        <w:numPr>
          <w:ilvl w:val="0"/>
          <w:numId w:val="101"/>
        </w:numPr>
        <w:bidi w:val="0"/>
        <w:ind w:left="2126" w:leftChars="0" w:hanging="425" w:firstLineChars="0"/>
        <w:rPr>
          <w:rFonts w:hint="default"/>
          <w:lang w:val="en-US" w:eastAsia="zh-CN"/>
        </w:rPr>
      </w:pPr>
      <w:r>
        <w:rPr>
          <w:rFonts w:hint="eastAsia"/>
          <w:lang w:val="en-US" w:eastAsia="zh-CN"/>
        </w:rPr>
        <w:t>访问控制机地址https:</w:t>
      </w:r>
      <w:r>
        <w:rPr>
          <w:rFonts w:hint="default"/>
          <w:lang w:val="en-US" w:eastAsia="zh-CN"/>
        </w:rPr>
        <w:t>//</w:t>
      </w:r>
      <w:r>
        <w:rPr>
          <w:rFonts w:hint="eastAsia"/>
          <w:lang w:val="en-US" w:eastAsia="zh-CN"/>
        </w:rPr>
        <w:t>&lt;控制机IP地址&gt;&gt;:58086，输入账户名“tenantadmin”，账户密码；</w:t>
      </w:r>
    </w:p>
    <w:p w14:paraId="4C2D5DD1">
      <w:pPr>
        <w:pStyle w:val="56"/>
        <w:numPr>
          <w:ilvl w:val="0"/>
          <w:numId w:val="101"/>
        </w:numPr>
        <w:bidi w:val="0"/>
        <w:ind w:left="2126" w:leftChars="0" w:hanging="425" w:firstLineChars="0"/>
        <w:rPr>
          <w:rFonts w:hint="default"/>
          <w:lang w:val="en-US" w:eastAsia="zh-CN"/>
        </w:rPr>
      </w:pPr>
      <w:r>
        <w:rPr>
          <w:rFonts w:hint="eastAsia"/>
          <w:lang w:val="en-US" w:eastAsia="zh-CN"/>
        </w:rPr>
        <w:t>左侧菜单栏中：“用户管理”→“租户”；</w:t>
      </w:r>
    </w:p>
    <w:p w14:paraId="39615A3D">
      <w:pPr>
        <w:pStyle w:val="56"/>
        <w:numPr>
          <w:ilvl w:val="0"/>
          <w:numId w:val="101"/>
        </w:numPr>
        <w:bidi w:val="0"/>
        <w:ind w:left="2126" w:leftChars="0" w:hanging="425" w:firstLineChars="0"/>
        <w:rPr>
          <w:rFonts w:hint="default"/>
          <w:lang w:val="en-US" w:eastAsia="zh-CN"/>
        </w:rPr>
      </w:pPr>
      <w:r>
        <w:rPr>
          <w:rFonts w:hint="eastAsia"/>
          <w:lang w:val="en-US" w:eastAsia="zh-CN"/>
        </w:rPr>
        <w:t>可以选择新建或者删除租户（默认租户default无法删除）；</w:t>
      </w:r>
    </w:p>
    <w:p w14:paraId="2BB50B80">
      <w:pPr>
        <w:pStyle w:val="57"/>
        <w:bidi w:val="0"/>
        <w:ind w:left="1680" w:leftChars="0" w:firstLineChars="0"/>
        <w:rPr>
          <w:rFonts w:hint="eastAsia"/>
          <w:lang w:val="en-US" w:eastAsia="zh-CN"/>
        </w:rPr>
      </w:pPr>
      <w:r>
        <w:rPr>
          <w:rFonts w:hint="eastAsia"/>
          <w:b/>
          <w:bCs/>
          <w:lang w:val="en-US" w:eastAsia="zh-CN"/>
        </w:rPr>
        <w:t>标识：</w:t>
      </w:r>
      <w:r>
        <w:rPr>
          <w:rFonts w:hint="eastAsia"/>
          <w:lang w:val="en-US" w:eastAsia="zh-CN"/>
        </w:rPr>
        <w:t>初始化系统用户时，使用标识作为用户名前缀，来保证用户名全局唯一性；生成数据库时，做为数据库命名前缀；为必填项。</w:t>
      </w:r>
    </w:p>
    <w:p w14:paraId="763AFF9E">
      <w:pPr>
        <w:pStyle w:val="57"/>
        <w:bidi w:val="0"/>
        <w:ind w:left="1680" w:leftChars="0" w:firstLineChars="0"/>
        <w:rPr>
          <w:rFonts w:hint="default"/>
          <w:lang w:val="en-US" w:eastAsia="zh-CN"/>
        </w:rPr>
      </w:pPr>
      <w:r>
        <w:rPr>
          <w:rFonts w:hint="eastAsia"/>
          <w:b/>
          <w:bCs/>
          <w:lang w:val="en-US" w:eastAsia="zh-CN"/>
        </w:rPr>
        <w:t>租户名称：</w:t>
      </w:r>
      <w:r>
        <w:rPr>
          <w:rFonts w:hint="eastAsia"/>
          <w:lang w:val="en-US" w:eastAsia="zh-CN"/>
        </w:rPr>
        <w:t>自定义租户名称，没有长度和字符类型限制，不同租户的租户名称不可重复。</w:t>
      </w:r>
    </w:p>
    <w:p w14:paraId="0019DB75">
      <w:pPr>
        <w:pStyle w:val="57"/>
        <w:bidi w:val="0"/>
        <w:ind w:left="1680" w:leftChars="0" w:firstLineChars="0"/>
        <w:rPr>
          <w:rFonts w:hint="default"/>
          <w:lang w:val="en-US" w:eastAsia="zh-CN"/>
        </w:rPr>
      </w:pPr>
      <w:r>
        <w:rPr>
          <w:rFonts w:hint="eastAsia"/>
          <w:b/>
          <w:bCs/>
          <w:lang w:val="en-US" w:eastAsia="zh-CN"/>
        </w:rPr>
        <w:t>描述：</w:t>
      </w:r>
      <w:r>
        <w:rPr>
          <w:rFonts w:hint="eastAsia"/>
          <w:lang w:val="en-US" w:eastAsia="zh-CN"/>
        </w:rPr>
        <w:t>对租户的描述，非必填。</w:t>
      </w:r>
    </w:p>
    <w:p w14:paraId="6FCCFF8B">
      <w:pPr>
        <w:pStyle w:val="116"/>
        <w:widowControl/>
        <w:jc w:val="left"/>
        <w:rPr>
          <w:rFonts w:hint="eastAsia"/>
        </w:rPr>
      </w:pPr>
      <w:r>
        <w:drawing>
          <wp:inline distT="0" distB="0" distL="114300" distR="114300">
            <wp:extent cx="857250" cy="400050"/>
            <wp:effectExtent l="0" t="0" r="0" b="0"/>
            <wp:docPr id="231"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3AC8E4C7">
      <w:pPr>
        <w:pStyle w:val="117"/>
        <w:numPr>
          <w:ilvl w:val="0"/>
          <w:numId w:val="102"/>
        </w:numPr>
        <w:tabs>
          <w:tab w:val="left" w:pos="2126"/>
        </w:tabs>
        <w:bidi w:val="0"/>
        <w:rPr>
          <w:rFonts w:hint="default"/>
          <w:lang w:val="en-US" w:eastAsia="zh-CN"/>
        </w:rPr>
      </w:pPr>
      <w:r>
        <w:rPr>
          <w:rFonts w:hint="default"/>
          <w:lang w:val="en-US" w:eastAsia="zh-CN"/>
        </w:rPr>
        <w:t>修改时，标识不可修改，租户名称和描述可以修改。</w:t>
      </w:r>
    </w:p>
    <w:p w14:paraId="5B0EAF2E">
      <w:pPr>
        <w:pStyle w:val="117"/>
        <w:numPr>
          <w:ilvl w:val="0"/>
          <w:numId w:val="102"/>
        </w:numPr>
        <w:tabs>
          <w:tab w:val="left" w:pos="2126"/>
        </w:tabs>
        <w:bidi w:val="0"/>
        <w:rPr>
          <w:rFonts w:hint="default"/>
          <w:lang w:val="en-US" w:eastAsia="zh-CN"/>
        </w:rPr>
      </w:pPr>
      <w:r>
        <w:rPr>
          <w:rFonts w:hint="default"/>
          <w:lang w:val="en-US" w:eastAsia="zh-CN"/>
        </w:rPr>
        <w:t>当租户存在未删除的资源时，如节点、复制规则等，此时租户无法删除。</w:t>
      </w:r>
    </w:p>
    <w:p w14:paraId="5C151868">
      <w:pPr>
        <w:pStyle w:val="117"/>
        <w:numPr>
          <w:ilvl w:val="0"/>
          <w:numId w:val="102"/>
        </w:numPr>
        <w:tabs>
          <w:tab w:val="left" w:pos="2126"/>
        </w:tabs>
        <w:bidi w:val="0"/>
        <w:rPr>
          <w:rFonts w:hint="default"/>
          <w:lang w:val="en-US" w:eastAsia="zh-CN"/>
        </w:rPr>
      </w:pPr>
      <w:r>
        <w:rPr>
          <w:rFonts w:hint="default"/>
          <w:lang w:val="en-US" w:eastAsia="zh-CN"/>
        </w:rPr>
        <w:t>主库和租户隔离：主库和租户不</w:t>
      </w:r>
      <w:r>
        <w:rPr>
          <w:rFonts w:hint="eastAsia"/>
          <w:lang w:val="en-US" w:eastAsia="zh-CN"/>
        </w:rPr>
        <w:t>共</w:t>
      </w:r>
      <w:r>
        <w:rPr>
          <w:rFonts w:hint="default"/>
          <w:lang w:val="en-US" w:eastAsia="zh-CN"/>
        </w:rPr>
        <w:t>用license，license全局唯一，已被绑定的license，添加到其他租户会报错。</w:t>
      </w:r>
    </w:p>
    <w:p w14:paraId="302CAFBB">
      <w:pPr>
        <w:pStyle w:val="117"/>
        <w:numPr>
          <w:ilvl w:val="0"/>
          <w:numId w:val="102"/>
        </w:numPr>
        <w:tabs>
          <w:tab w:val="left" w:pos="2126"/>
        </w:tabs>
        <w:bidi w:val="0"/>
        <w:rPr>
          <w:rFonts w:hint="default"/>
          <w:lang w:val="en-US" w:eastAsia="zh-CN"/>
        </w:rPr>
      </w:pPr>
      <w:r>
        <w:rPr>
          <w:rFonts w:hint="default"/>
          <w:lang w:val="en-US" w:eastAsia="zh-CN"/>
        </w:rPr>
        <w:t>主库或者租户创建的普通用户，也具有全局唯一性，包括用户名</w:t>
      </w:r>
      <w:r>
        <w:rPr>
          <w:rFonts w:hint="eastAsia"/>
          <w:lang w:val="en-US" w:eastAsia="zh-CN"/>
        </w:rPr>
        <w:t>也</w:t>
      </w:r>
      <w:r>
        <w:rPr>
          <w:rFonts w:hint="default"/>
          <w:lang w:val="en-US" w:eastAsia="zh-CN"/>
        </w:rPr>
        <w:t>不可以重复</w:t>
      </w:r>
      <w:r>
        <w:rPr>
          <w:rFonts w:hint="eastAsia"/>
          <w:lang w:val="en-US" w:eastAsia="zh-CN"/>
        </w:rPr>
        <w:t>，比如主库创建了名为test1的普通用户，则其余租户就无法创建test1普通用户</w:t>
      </w:r>
      <w:r>
        <w:rPr>
          <w:rFonts w:hint="default"/>
          <w:lang w:val="en-US" w:eastAsia="zh-CN"/>
        </w:rPr>
        <w:t>。</w:t>
      </w:r>
    </w:p>
    <w:p w14:paraId="51BFEFAA">
      <w:pPr>
        <w:pStyle w:val="117"/>
        <w:numPr>
          <w:ilvl w:val="0"/>
          <w:numId w:val="102"/>
        </w:numPr>
        <w:tabs>
          <w:tab w:val="left" w:pos="2126"/>
        </w:tabs>
        <w:bidi w:val="0"/>
        <w:rPr>
          <w:rFonts w:hint="default"/>
          <w:lang w:val="en-US" w:eastAsia="zh-CN"/>
        </w:rPr>
      </w:pPr>
      <w:r>
        <w:rPr>
          <w:rFonts w:hint="default"/>
          <w:lang w:val="en-US" w:eastAsia="zh-CN"/>
        </w:rPr>
        <w:t>如果其他用户下存在租户，删除该用户后，请用</w:t>
      </w:r>
      <w:r>
        <w:rPr>
          <w:rFonts w:hint="eastAsia"/>
          <w:lang w:val="en-US" w:eastAsia="zh-CN"/>
        </w:rPr>
        <w:t>tenantadmin</w:t>
      </w:r>
      <w:r>
        <w:rPr>
          <w:rFonts w:hint="default"/>
          <w:lang w:val="en-US" w:eastAsia="zh-CN"/>
        </w:rPr>
        <w:t>账户来管理该租户。</w:t>
      </w:r>
    </w:p>
    <w:p w14:paraId="2BA556B6">
      <w:pPr>
        <w:pStyle w:val="117"/>
        <w:numPr>
          <w:ilvl w:val="0"/>
          <w:numId w:val="3"/>
        </w:numPr>
        <w:bidi w:val="0"/>
        <w:rPr>
          <w:rFonts w:hint="default"/>
          <w:lang w:val="en-US" w:eastAsia="zh-CN"/>
        </w:rPr>
      </w:pPr>
      <w:r>
        <w:rPr>
          <w:rFonts w:hint="default"/>
          <w:lang w:val="en-US" w:eastAsia="zh-CN"/>
        </w:rPr>
        <w:t>首次登录</w:t>
      </w:r>
      <w:r>
        <w:rPr>
          <w:rFonts w:hint="eastAsia"/>
          <w:lang w:val="en-US" w:eastAsia="zh-CN"/>
        </w:rPr>
        <w:t>tenantadmin</w:t>
      </w:r>
      <w:r>
        <w:rPr>
          <w:rFonts w:hint="default"/>
          <w:lang w:val="en-US" w:eastAsia="zh-CN"/>
        </w:rPr>
        <w:t>用户时，需要修改用户密码后才可以进入用户页面进行操作。</w:t>
      </w:r>
    </w:p>
    <w:p w14:paraId="14A895C7">
      <w:pPr>
        <w:pStyle w:val="117"/>
        <w:numPr>
          <w:ilvl w:val="0"/>
          <w:numId w:val="3"/>
        </w:numPr>
        <w:bidi w:val="0"/>
        <w:rPr>
          <w:rFonts w:hint="default"/>
          <w:lang w:val="en-US" w:eastAsia="zh-CN"/>
        </w:rPr>
      </w:pPr>
      <w:r>
        <w:rPr>
          <w:rFonts w:hint="default"/>
          <w:lang w:val="en-US" w:eastAsia="zh-CN"/>
        </w:rPr>
        <w:t>请定期</w:t>
      </w:r>
      <w:r>
        <w:rPr>
          <w:rFonts w:hint="eastAsia"/>
          <w:lang w:val="en-US" w:eastAsia="zh-CN"/>
        </w:rPr>
        <w:t>更新tenantadmin</w:t>
      </w:r>
      <w:r>
        <w:rPr>
          <w:rFonts w:hint="default"/>
          <w:lang w:val="en-US" w:eastAsia="zh-CN"/>
        </w:rPr>
        <w:t>的密码，以防止密码泄露带来的安全隐患问题。</w:t>
      </w:r>
    </w:p>
    <w:p w14:paraId="1E6FD4B5">
      <w:pPr>
        <w:pStyle w:val="47"/>
        <w:bidi w:val="0"/>
        <w:rPr>
          <w:rFonts w:hint="default"/>
          <w:lang w:val="en-US" w:eastAsia="zh-CN"/>
        </w:rPr>
      </w:pPr>
      <w:bookmarkStart w:id="199" w:name="_Toc28817"/>
      <w:bookmarkStart w:id="200" w:name="_Toc17945"/>
      <w:bookmarkStart w:id="201" w:name="_Toc23"/>
      <w:bookmarkStart w:id="202" w:name="_Toc6647"/>
      <w:r>
        <w:rPr>
          <w:rFonts w:hint="eastAsia"/>
          <w:lang w:val="en-US" w:eastAsia="zh-CN"/>
        </w:rPr>
        <w:t>租户管理·新建</w:t>
      </w:r>
      <w:bookmarkEnd w:id="199"/>
      <w:bookmarkEnd w:id="200"/>
      <w:bookmarkEnd w:id="201"/>
      <w:bookmarkEnd w:id="202"/>
    </w:p>
    <w:p w14:paraId="0AAB6A28">
      <w:pPr>
        <w:pStyle w:val="48"/>
        <w:rPr>
          <w:rFonts w:hint="eastAsia"/>
          <w:lang w:val="en-US" w:eastAsia="zh-CN"/>
        </w:rPr>
      </w:pPr>
      <w:r>
        <w:rPr>
          <w:rFonts w:hint="eastAsia"/>
          <w:lang w:val="en-US" w:eastAsia="zh-CN"/>
        </w:rPr>
        <w:t>在租户管理界面，点击“新建”，进入新建界面：</w:t>
      </w:r>
    </w:p>
    <w:p w14:paraId="6BC2230B">
      <w:pPr>
        <w:pStyle w:val="48"/>
      </w:pPr>
      <w:r>
        <w:drawing>
          <wp:inline distT="0" distB="0" distL="114300" distR="114300">
            <wp:extent cx="5109845" cy="2322195"/>
            <wp:effectExtent l="0" t="0" r="14605" b="1905"/>
            <wp:docPr id="23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2"/>
                    <pic:cNvPicPr>
                      <a:picLocks noChangeAspect="1"/>
                    </pic:cNvPicPr>
                  </pic:nvPicPr>
                  <pic:blipFill>
                    <a:blip r:embed="rId152"/>
                    <a:stretch>
                      <a:fillRect/>
                    </a:stretch>
                  </pic:blipFill>
                  <pic:spPr>
                    <a:xfrm>
                      <a:off x="0" y="0"/>
                      <a:ext cx="5109845" cy="2322195"/>
                    </a:xfrm>
                    <a:prstGeom prst="rect">
                      <a:avLst/>
                    </a:prstGeom>
                    <a:noFill/>
                    <a:ln>
                      <a:noFill/>
                    </a:ln>
                  </pic:spPr>
                </pic:pic>
              </a:graphicData>
            </a:graphic>
          </wp:inline>
        </w:drawing>
      </w:r>
    </w:p>
    <w:p w14:paraId="205003C9">
      <w:pPr>
        <w:pStyle w:val="57"/>
        <w:bidi w:val="0"/>
        <w:ind w:left="1680" w:leftChars="0" w:firstLineChars="0"/>
        <w:rPr>
          <w:rFonts w:hint="default"/>
          <w:b/>
          <w:bCs/>
          <w:lang w:val="en-US" w:eastAsia="zh-CN"/>
        </w:rPr>
      </w:pPr>
      <w:r>
        <w:rPr>
          <w:rFonts w:hint="eastAsia"/>
          <w:b/>
          <w:bCs/>
          <w:lang w:val="en-US" w:eastAsia="zh-CN"/>
        </w:rPr>
        <w:t>标识：</w:t>
      </w:r>
      <w:r>
        <w:rPr>
          <w:rFonts w:hint="eastAsia"/>
          <w:b w:val="0"/>
          <w:bCs w:val="0"/>
          <w:lang w:val="en-US" w:eastAsia="zh-CN"/>
        </w:rPr>
        <w:t>初始化系统用户时，使用标识作为用户名前缀，来保证用户名全局唯一性；生成数据库时，做为数据库命名前缀，必填。</w:t>
      </w:r>
    </w:p>
    <w:p w14:paraId="5E7315B0">
      <w:pPr>
        <w:pStyle w:val="57"/>
        <w:bidi w:val="0"/>
        <w:ind w:left="1680" w:leftChars="0" w:firstLineChars="0"/>
        <w:rPr>
          <w:rFonts w:hint="default"/>
          <w:b w:val="0"/>
          <w:bCs w:val="0"/>
          <w:lang w:val="en-US" w:eastAsia="zh-CN"/>
        </w:rPr>
      </w:pPr>
      <w:r>
        <w:rPr>
          <w:rFonts w:hint="eastAsia"/>
          <w:b/>
          <w:bCs/>
          <w:lang w:val="en-US" w:eastAsia="zh-CN"/>
        </w:rPr>
        <w:t>租户名称：</w:t>
      </w:r>
      <w:r>
        <w:rPr>
          <w:rFonts w:hint="eastAsia"/>
          <w:b w:val="0"/>
          <w:bCs w:val="0"/>
          <w:lang w:val="en-US" w:eastAsia="zh-CN"/>
        </w:rPr>
        <w:t>自定义租户名称，没有长度和字符类型限制，不同租户的租户名称不可重复，必填。</w:t>
      </w:r>
    </w:p>
    <w:p w14:paraId="50CF4A18">
      <w:pPr>
        <w:pStyle w:val="57"/>
        <w:bidi w:val="0"/>
        <w:ind w:left="1680" w:leftChars="0" w:firstLineChars="0"/>
        <w:rPr>
          <w:rFonts w:hint="default"/>
          <w:b w:val="0"/>
          <w:bCs w:val="0"/>
          <w:lang w:val="en-US" w:eastAsia="zh-CN"/>
        </w:rPr>
      </w:pPr>
      <w:r>
        <w:rPr>
          <w:rFonts w:hint="eastAsia"/>
          <w:b/>
          <w:bCs/>
          <w:lang w:val="en-US" w:eastAsia="zh-CN"/>
        </w:rPr>
        <w:t>用户管理员初始密码：</w:t>
      </w:r>
      <w:r>
        <w:rPr>
          <w:rFonts w:hint="eastAsia"/>
          <w:b w:val="0"/>
          <w:bCs w:val="0"/>
          <w:lang w:val="en-US" w:eastAsia="zh-CN"/>
        </w:rPr>
        <w:t>新创建的租户有自己的用户管理员，此处可以设置用户管理员的初始密码，必填。</w:t>
      </w:r>
    </w:p>
    <w:p w14:paraId="24D00124">
      <w:pPr>
        <w:pStyle w:val="57"/>
        <w:bidi w:val="0"/>
        <w:ind w:left="1680" w:leftChars="0" w:firstLineChars="0"/>
        <w:rPr>
          <w:rFonts w:hint="default"/>
          <w:b/>
          <w:bCs/>
          <w:lang w:val="en-US" w:eastAsia="zh-CN"/>
        </w:rPr>
      </w:pPr>
      <w:r>
        <w:rPr>
          <w:rFonts w:hint="eastAsia"/>
          <w:b/>
          <w:bCs/>
          <w:lang w:val="en-US" w:eastAsia="zh-CN"/>
        </w:rPr>
        <w:t>确认初始密码：</w:t>
      </w:r>
      <w:r>
        <w:rPr>
          <w:rFonts w:hint="eastAsia"/>
          <w:b w:val="0"/>
          <w:bCs w:val="0"/>
          <w:lang w:val="en-US" w:eastAsia="zh-CN"/>
        </w:rPr>
        <w:t>再次输入以确认密码无误，必填。</w:t>
      </w:r>
    </w:p>
    <w:p w14:paraId="2CE8EBB6">
      <w:pPr>
        <w:pStyle w:val="57"/>
        <w:bidi w:val="0"/>
        <w:ind w:left="1680" w:leftChars="0" w:firstLineChars="0"/>
        <w:rPr>
          <w:rFonts w:hint="default"/>
          <w:b w:val="0"/>
          <w:bCs w:val="0"/>
          <w:lang w:val="en-US" w:eastAsia="zh-CN"/>
        </w:rPr>
      </w:pPr>
      <w:r>
        <w:rPr>
          <w:rFonts w:hint="eastAsia"/>
          <w:b/>
          <w:bCs/>
          <w:lang w:val="en-US" w:eastAsia="zh-CN"/>
        </w:rPr>
        <w:t>描述：</w:t>
      </w:r>
      <w:r>
        <w:rPr>
          <w:rFonts w:hint="eastAsia"/>
          <w:b w:val="0"/>
          <w:bCs w:val="0"/>
          <w:lang w:val="en-US" w:eastAsia="zh-CN"/>
        </w:rPr>
        <w:t>对租户的描述，非必填。</w:t>
      </w:r>
    </w:p>
    <w:p w14:paraId="72717376">
      <w:pPr>
        <w:pStyle w:val="48"/>
        <w:bidi w:val="0"/>
      </w:pPr>
      <w:r>
        <w:drawing>
          <wp:inline distT="0" distB="0" distL="114300" distR="114300">
            <wp:extent cx="457200" cy="152400"/>
            <wp:effectExtent l="0" t="0" r="0" b="0"/>
            <wp:docPr id="233" name="图片 6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6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0CDA4BD3">
      <w:pPr>
        <w:pStyle w:val="119"/>
        <w:bidi w:val="0"/>
        <w:rPr>
          <w:rFonts w:hint="eastAsia"/>
          <w:highlight w:val="none"/>
          <w:lang w:val="en-US" w:eastAsia="zh-CN"/>
        </w:rPr>
      </w:pPr>
      <w:r>
        <w:rPr>
          <w:rFonts w:hint="eastAsia"/>
          <w:highlight w:val="none"/>
          <w:lang w:val="en-US" w:eastAsia="zh-CN"/>
        </w:rPr>
        <w:t>在设置初始密码时对密码的复杂度有要求，策略如下：</w:t>
      </w:r>
    </w:p>
    <w:p w14:paraId="7BBABD1F">
      <w:pPr>
        <w:pStyle w:val="119"/>
        <w:numPr>
          <w:ilvl w:val="0"/>
          <w:numId w:val="103"/>
        </w:numPr>
        <w:bidi w:val="0"/>
        <w:rPr>
          <w:rFonts w:hint="eastAsia"/>
          <w:highlight w:val="none"/>
          <w:lang w:val="en-US" w:eastAsia="zh-CN"/>
        </w:rPr>
      </w:pPr>
      <w:r>
        <w:rPr>
          <w:rFonts w:hint="eastAsia"/>
          <w:highlight w:val="none"/>
          <w:lang w:val="en-US" w:eastAsia="zh-CN"/>
        </w:rPr>
        <w:t>大写字母，小写字母，数字 ，符号等四种类型均需要包含；</w:t>
      </w:r>
    </w:p>
    <w:p w14:paraId="410570AA">
      <w:pPr>
        <w:pStyle w:val="119"/>
        <w:numPr>
          <w:ilvl w:val="0"/>
          <w:numId w:val="103"/>
        </w:numPr>
        <w:bidi w:val="0"/>
        <w:rPr>
          <w:rFonts w:hint="default"/>
          <w:b w:val="0"/>
          <w:bCs w:val="0"/>
          <w:lang w:val="en-US" w:eastAsia="zh-CN"/>
        </w:rPr>
      </w:pPr>
      <w:r>
        <w:rPr>
          <w:rFonts w:hint="eastAsia"/>
          <w:highlight w:val="none"/>
          <w:lang w:val="en-US" w:eastAsia="zh-CN"/>
        </w:rPr>
        <w:t>密码长度为8-16位；</w:t>
      </w:r>
    </w:p>
    <w:p w14:paraId="766CD713">
      <w:pPr>
        <w:pStyle w:val="119"/>
        <w:bidi w:val="0"/>
        <w:rPr>
          <w:rFonts w:hint="default"/>
          <w:highlight w:val="none"/>
          <w:lang w:val="en-US" w:eastAsia="zh-CN"/>
        </w:rPr>
      </w:pPr>
      <w:r>
        <w:rPr>
          <w:rFonts w:hint="eastAsia"/>
          <w:highlight w:val="none"/>
          <w:lang w:val="en-US" w:eastAsia="zh-CN"/>
        </w:rPr>
        <w:t>用户具有防暴力破解机制：连续登录失败5次后，会强制锁定用户登录，需要等待20分钟后才可以重新登录，此为默认防暴力破解机制，可以在admin用户页面·系统参数·安全设置”中调整登录失败次数和锁定时间。</w:t>
      </w:r>
    </w:p>
    <w:p w14:paraId="7A04F8BE">
      <w:pPr>
        <w:pStyle w:val="47"/>
        <w:bidi w:val="0"/>
        <w:rPr>
          <w:rFonts w:hint="default"/>
          <w:lang w:val="en-US" w:eastAsia="zh-CN"/>
        </w:rPr>
      </w:pPr>
      <w:bookmarkStart w:id="203" w:name="_Toc26157"/>
      <w:bookmarkStart w:id="204" w:name="_Toc12254"/>
      <w:bookmarkStart w:id="205" w:name="_Toc3547"/>
      <w:bookmarkStart w:id="206" w:name="_Toc17895"/>
      <w:r>
        <w:rPr>
          <w:rFonts w:hint="eastAsia"/>
          <w:lang w:val="en-US" w:eastAsia="zh-CN"/>
        </w:rPr>
        <w:t>租户管理·修改</w:t>
      </w:r>
      <w:bookmarkEnd w:id="203"/>
      <w:bookmarkEnd w:id="204"/>
      <w:bookmarkEnd w:id="205"/>
      <w:bookmarkEnd w:id="206"/>
    </w:p>
    <w:p w14:paraId="2DC6FD9D">
      <w:pPr>
        <w:pStyle w:val="48"/>
        <w:rPr>
          <w:rFonts w:hint="eastAsia"/>
          <w:lang w:val="en-US" w:eastAsia="zh-CN"/>
        </w:rPr>
      </w:pPr>
      <w:r>
        <w:rPr>
          <w:rFonts w:hint="eastAsia"/>
          <w:lang w:val="en-US" w:eastAsia="zh-CN"/>
        </w:rPr>
        <w:t>在租户管理界面，修改新创建的租户，进入修改页面：</w:t>
      </w:r>
    </w:p>
    <w:p w14:paraId="24B8F9EF">
      <w:pPr>
        <w:pStyle w:val="48"/>
        <w:rPr>
          <w:rFonts w:hint="default"/>
          <w:lang w:val="en-US" w:eastAsia="zh-CN"/>
        </w:rPr>
      </w:pPr>
      <w:r>
        <w:drawing>
          <wp:inline distT="0" distB="0" distL="114300" distR="114300">
            <wp:extent cx="5096510" cy="2291715"/>
            <wp:effectExtent l="0" t="0" r="8890" b="13335"/>
            <wp:docPr id="2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
                    <pic:cNvPicPr>
                      <a:picLocks noChangeAspect="1"/>
                    </pic:cNvPicPr>
                  </pic:nvPicPr>
                  <pic:blipFill>
                    <a:blip r:embed="rId153"/>
                    <a:stretch>
                      <a:fillRect/>
                    </a:stretch>
                  </pic:blipFill>
                  <pic:spPr>
                    <a:xfrm>
                      <a:off x="0" y="0"/>
                      <a:ext cx="5096510" cy="2291715"/>
                    </a:xfrm>
                    <a:prstGeom prst="rect">
                      <a:avLst/>
                    </a:prstGeom>
                    <a:noFill/>
                    <a:ln>
                      <a:noFill/>
                    </a:ln>
                  </pic:spPr>
                </pic:pic>
              </a:graphicData>
            </a:graphic>
          </wp:inline>
        </w:drawing>
      </w:r>
    </w:p>
    <w:p w14:paraId="353B9EF4">
      <w:pPr>
        <w:pStyle w:val="57"/>
        <w:bidi w:val="0"/>
        <w:ind w:left="1680" w:leftChars="0" w:firstLineChars="0"/>
        <w:rPr>
          <w:rFonts w:hint="default"/>
          <w:b w:val="0"/>
          <w:bCs w:val="0"/>
          <w:lang w:val="en-US" w:eastAsia="zh-CN"/>
        </w:rPr>
      </w:pPr>
      <w:r>
        <w:rPr>
          <w:rFonts w:hint="eastAsia"/>
          <w:b/>
          <w:bCs/>
          <w:lang w:val="en-US" w:eastAsia="zh-CN"/>
        </w:rPr>
        <w:t>标识：</w:t>
      </w:r>
      <w:r>
        <w:rPr>
          <w:rFonts w:hint="eastAsia"/>
          <w:b w:val="0"/>
          <w:bCs w:val="0"/>
          <w:lang w:val="en-US" w:eastAsia="zh-CN"/>
        </w:rPr>
        <w:t>置灰，禁止修改</w:t>
      </w:r>
    </w:p>
    <w:p w14:paraId="1F3E0A04">
      <w:pPr>
        <w:pStyle w:val="57"/>
        <w:bidi w:val="0"/>
        <w:ind w:left="1680" w:leftChars="0" w:firstLineChars="0"/>
        <w:rPr>
          <w:rFonts w:hint="default"/>
          <w:b w:val="0"/>
          <w:bCs w:val="0"/>
          <w:lang w:val="en-US" w:eastAsia="zh-CN"/>
        </w:rPr>
      </w:pPr>
      <w:r>
        <w:rPr>
          <w:rFonts w:hint="eastAsia"/>
          <w:b/>
          <w:bCs/>
          <w:lang w:val="en-US" w:eastAsia="zh-CN"/>
        </w:rPr>
        <w:t>租户名称：</w:t>
      </w:r>
      <w:r>
        <w:rPr>
          <w:rFonts w:hint="eastAsia"/>
          <w:b w:val="0"/>
          <w:bCs w:val="0"/>
          <w:lang w:val="en-US" w:eastAsia="zh-CN"/>
        </w:rPr>
        <w:t>可以修改</w:t>
      </w:r>
    </w:p>
    <w:p w14:paraId="47071434">
      <w:pPr>
        <w:pStyle w:val="57"/>
        <w:bidi w:val="0"/>
        <w:ind w:left="1680" w:leftChars="0" w:firstLineChars="0"/>
        <w:rPr>
          <w:rFonts w:hint="default"/>
          <w:b w:val="0"/>
          <w:bCs w:val="0"/>
          <w:lang w:val="en-US" w:eastAsia="zh-CN"/>
        </w:rPr>
      </w:pPr>
      <w:r>
        <w:rPr>
          <w:rFonts w:hint="eastAsia"/>
          <w:b/>
          <w:bCs/>
          <w:lang w:val="en-US" w:eastAsia="zh-CN"/>
        </w:rPr>
        <w:t>用户管理员初始密码：</w:t>
      </w:r>
      <w:r>
        <w:rPr>
          <w:rFonts w:hint="eastAsia"/>
          <w:b w:val="0"/>
          <w:bCs w:val="0"/>
          <w:lang w:val="en-US" w:eastAsia="zh-CN"/>
        </w:rPr>
        <w:t>租户的用户管理员初始密码修改</w:t>
      </w:r>
    </w:p>
    <w:p w14:paraId="2FAC7A4A">
      <w:pPr>
        <w:pStyle w:val="57"/>
        <w:bidi w:val="0"/>
        <w:ind w:left="1680" w:leftChars="0" w:firstLineChars="0"/>
        <w:rPr>
          <w:rFonts w:hint="default"/>
          <w:b w:val="0"/>
          <w:bCs w:val="0"/>
          <w:lang w:val="en-US" w:eastAsia="zh-CN"/>
        </w:rPr>
      </w:pPr>
      <w:r>
        <w:rPr>
          <w:rFonts w:hint="eastAsia"/>
          <w:b/>
          <w:bCs/>
          <w:lang w:val="en-US" w:eastAsia="zh-CN"/>
        </w:rPr>
        <w:t>确认初始密码：</w:t>
      </w:r>
      <w:r>
        <w:rPr>
          <w:rFonts w:hint="eastAsia"/>
          <w:b w:val="0"/>
          <w:bCs w:val="0"/>
          <w:lang w:val="en-US" w:eastAsia="zh-CN"/>
        </w:rPr>
        <w:t>再次输入初始密码</w:t>
      </w:r>
    </w:p>
    <w:p w14:paraId="41B8D846">
      <w:pPr>
        <w:pStyle w:val="57"/>
        <w:bidi w:val="0"/>
        <w:ind w:left="1680" w:leftChars="0" w:firstLineChars="0"/>
        <w:rPr>
          <w:rFonts w:hint="default"/>
          <w:b w:val="0"/>
          <w:bCs w:val="0"/>
          <w:lang w:val="en-US" w:eastAsia="zh-CN"/>
        </w:rPr>
      </w:pPr>
      <w:r>
        <w:rPr>
          <w:rFonts w:hint="eastAsia"/>
          <w:b/>
          <w:bCs/>
          <w:lang w:val="en-US" w:eastAsia="zh-CN"/>
        </w:rPr>
        <w:t>描述：</w:t>
      </w:r>
      <w:r>
        <w:rPr>
          <w:rFonts w:hint="eastAsia"/>
          <w:b w:val="0"/>
          <w:bCs w:val="0"/>
          <w:lang w:val="en-US" w:eastAsia="zh-CN"/>
        </w:rPr>
        <w:t>可以修改</w:t>
      </w:r>
    </w:p>
    <w:p w14:paraId="0AC8361D">
      <w:pPr>
        <w:pStyle w:val="47"/>
        <w:bidi w:val="0"/>
        <w:rPr>
          <w:rFonts w:hint="default"/>
          <w:lang w:val="en-US" w:eastAsia="zh-CN"/>
        </w:rPr>
      </w:pPr>
      <w:bookmarkStart w:id="207" w:name="_Toc20234"/>
      <w:bookmarkStart w:id="208" w:name="_Toc24457"/>
      <w:bookmarkStart w:id="209" w:name="_Toc8361"/>
      <w:bookmarkStart w:id="210" w:name="_Toc31545"/>
      <w:r>
        <w:rPr>
          <w:rFonts w:hint="eastAsia"/>
          <w:lang w:val="en-US" w:eastAsia="zh-CN"/>
        </w:rPr>
        <w:t>租户</w:t>
      </w:r>
      <w:bookmarkEnd w:id="207"/>
      <w:bookmarkEnd w:id="208"/>
      <w:r>
        <w:rPr>
          <w:rFonts w:hint="eastAsia"/>
          <w:lang w:val="en-US" w:eastAsia="zh-CN"/>
        </w:rPr>
        <w:t>登录页面介绍</w:t>
      </w:r>
      <w:bookmarkEnd w:id="209"/>
      <w:bookmarkEnd w:id="210"/>
    </w:p>
    <w:p w14:paraId="51ED966E">
      <w:pPr>
        <w:pStyle w:val="57"/>
        <w:numPr>
          <w:ilvl w:val="0"/>
          <w:numId w:val="0"/>
        </w:numPr>
        <w:bidi w:val="0"/>
        <w:ind w:left="1680" w:leftChars="0"/>
        <w:rPr>
          <w:rFonts w:hint="eastAsia"/>
          <w:b w:val="0"/>
          <w:bCs w:val="0"/>
          <w:lang w:val="en-US" w:eastAsia="zh-CN"/>
        </w:rPr>
      </w:pPr>
      <w:r>
        <w:rPr>
          <w:rFonts w:hint="eastAsia"/>
          <w:b w:val="0"/>
          <w:bCs w:val="0"/>
          <w:lang w:val="en-US" w:eastAsia="zh-CN"/>
        </w:rPr>
        <w:t>创建租户后，可以使用租户的用户管理员（名称格式为：“租户标识_sysadmin”，密码为创建时设置的初始密码）进行登录：</w:t>
      </w:r>
    </w:p>
    <w:p w14:paraId="41555150">
      <w:pPr>
        <w:pStyle w:val="57"/>
        <w:numPr>
          <w:ilvl w:val="0"/>
          <w:numId w:val="0"/>
        </w:numPr>
        <w:bidi w:val="0"/>
        <w:ind w:left="1680" w:leftChars="0"/>
      </w:pPr>
      <w:r>
        <w:drawing>
          <wp:inline distT="0" distB="0" distL="114300" distR="114300">
            <wp:extent cx="5159375" cy="1062990"/>
            <wp:effectExtent l="0" t="0" r="3175" b="3810"/>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154"/>
                    <a:stretch>
                      <a:fillRect/>
                    </a:stretch>
                  </pic:blipFill>
                  <pic:spPr>
                    <a:xfrm>
                      <a:off x="0" y="0"/>
                      <a:ext cx="5159375" cy="1062990"/>
                    </a:xfrm>
                    <a:prstGeom prst="rect">
                      <a:avLst/>
                    </a:prstGeom>
                    <a:noFill/>
                    <a:ln>
                      <a:noFill/>
                    </a:ln>
                  </pic:spPr>
                </pic:pic>
              </a:graphicData>
            </a:graphic>
          </wp:inline>
        </w:drawing>
      </w:r>
    </w:p>
    <w:p w14:paraId="4E682C85">
      <w:pPr>
        <w:pStyle w:val="57"/>
        <w:numPr>
          <w:ilvl w:val="0"/>
          <w:numId w:val="0"/>
        </w:numPr>
        <w:bidi w:val="0"/>
        <w:ind w:left="1680" w:leftChars="0"/>
        <w:rPr>
          <w:rFonts w:hint="default"/>
          <w:lang w:val="en-US" w:eastAsia="zh-CN"/>
        </w:rPr>
      </w:pPr>
      <w:r>
        <w:rPr>
          <w:rFonts w:hint="eastAsia"/>
          <w:b w:val="0"/>
          <w:bCs w:val="0"/>
          <w:lang w:val="en-US" w:eastAsia="zh-CN"/>
        </w:rPr>
        <w:t>登录后功能使用等同于平台默认的sysadmin用户；</w:t>
      </w:r>
    </w:p>
    <w:p w14:paraId="54E516D2">
      <w:pPr>
        <w:pStyle w:val="116"/>
        <w:widowControl/>
        <w:jc w:val="left"/>
        <w:rPr>
          <w:rFonts w:hint="eastAsia"/>
        </w:rPr>
      </w:pPr>
      <w:r>
        <w:drawing>
          <wp:inline distT="0" distB="0" distL="114300" distR="114300">
            <wp:extent cx="857250" cy="400050"/>
            <wp:effectExtent l="0" t="0" r="0" b="0"/>
            <wp:docPr id="246"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59BB1B98">
      <w:pPr>
        <w:pStyle w:val="117"/>
        <w:numPr>
          <w:ilvl w:val="0"/>
          <w:numId w:val="104"/>
        </w:numPr>
        <w:tabs>
          <w:tab w:val="left" w:pos="2126"/>
        </w:tabs>
      </w:pPr>
      <w:r>
        <w:rPr>
          <w:rFonts w:hint="eastAsia"/>
          <w:lang w:val="en-US" w:eastAsia="zh-CN"/>
        </w:rPr>
        <w:t>租户的系统管理员页面的用户管理中不包含也无法创建tenantadmin用户，避免租户再次创建租户</w:t>
      </w:r>
      <w:r>
        <w:rPr>
          <w:rFonts w:hint="default"/>
          <w:lang w:val="en-US" w:eastAsia="zh-CN"/>
        </w:rPr>
        <w:t>。</w:t>
      </w:r>
    </w:p>
    <w:p w14:paraId="4C34A695">
      <w:pPr>
        <w:rPr>
          <w:rFonts w:hint="eastAsia"/>
          <w:lang w:val="en-US" w:eastAsia="zh-CN"/>
        </w:rPr>
      </w:pPr>
    </w:p>
    <w:p w14:paraId="1E3E8028">
      <w:pPr>
        <w:rPr>
          <w:rFonts w:hint="eastAsia"/>
          <w:lang w:val="en-US" w:eastAsia="zh-CN"/>
        </w:rPr>
      </w:pPr>
    </w:p>
    <w:p w14:paraId="3C3CE054">
      <w:pPr>
        <w:rPr>
          <w:rFonts w:hint="eastAsia"/>
          <w:lang w:val="en-US" w:eastAsia="zh-CN"/>
        </w:rPr>
      </w:pPr>
    </w:p>
    <w:p w14:paraId="7ED0443C">
      <w:pPr>
        <w:rPr>
          <w:rFonts w:hint="eastAsia"/>
          <w:lang w:val="en-US" w:eastAsia="zh-CN"/>
        </w:rPr>
      </w:pPr>
    </w:p>
    <w:p w14:paraId="7278D34D">
      <w:pPr>
        <w:rPr>
          <w:rFonts w:hint="eastAsia"/>
          <w:lang w:val="en-US" w:eastAsia="zh-CN"/>
        </w:rPr>
      </w:pPr>
    </w:p>
    <w:p w14:paraId="45773975">
      <w:pPr>
        <w:pStyle w:val="48"/>
        <w:ind w:left="0" w:leftChars="0" w:firstLine="0" w:firstLineChars="0"/>
        <w:rPr>
          <w:rFonts w:hint="default"/>
          <w:lang w:val="en-US" w:eastAsia="zh-CN"/>
        </w:rPr>
      </w:pPr>
    </w:p>
    <w:p w14:paraId="23E567F0">
      <w:pPr>
        <w:pStyle w:val="45"/>
        <w:tabs>
          <w:tab w:val="left" w:pos="0"/>
        </w:tabs>
        <w:outlineLvl w:val="0"/>
      </w:pPr>
      <w:bookmarkStart w:id="211" w:name="_Toc19837"/>
      <w:bookmarkStart w:id="212" w:name="_Toc2637"/>
      <w:r>
        <w:rPr>
          <w:rFonts w:hint="eastAsia"/>
          <w:lang w:val="en-US" w:eastAsia="zh-CN"/>
        </w:rPr>
        <w:t>统一监控平台</w:t>
      </w:r>
      <w:bookmarkEnd w:id="211"/>
    </w:p>
    <w:p w14:paraId="5444591C">
      <w:pPr>
        <w:pStyle w:val="48"/>
        <w:rPr>
          <w:rFonts w:hint="eastAsia"/>
          <w:lang w:val="en-US" w:eastAsia="zh-CN"/>
        </w:rPr>
      </w:pPr>
      <w:r>
        <w:rPr>
          <w:rFonts w:hint="eastAsia"/>
          <w:lang w:val="en-US" w:eastAsia="zh-CN"/>
        </w:rPr>
        <w:t>统一监控平台功能可以接入多个控制机，监控各个控制台的节点状态、规则状态、任务结果等信息，实现多控制台系统信息管理。</w:t>
      </w:r>
    </w:p>
    <w:p w14:paraId="5DD08794">
      <w:pPr>
        <w:pStyle w:val="46"/>
      </w:pPr>
      <w:bookmarkStart w:id="213" w:name="_Toc26406"/>
      <w:r>
        <w:rPr>
          <w:rFonts w:hint="eastAsia"/>
          <w:lang w:val="en-US" w:eastAsia="zh-CN"/>
        </w:rPr>
        <w:t>安装配置</w:t>
      </w:r>
      <w:bookmarkEnd w:id="213"/>
    </w:p>
    <w:p w14:paraId="48F071EA">
      <w:pPr>
        <w:pStyle w:val="48"/>
        <w:numPr>
          <w:ilvl w:val="0"/>
          <w:numId w:val="105"/>
        </w:numPr>
        <w:tabs>
          <w:tab w:val="left" w:pos="2126"/>
        </w:tabs>
        <w:bidi w:val="0"/>
        <w:rPr>
          <w:rFonts w:hint="eastAsia"/>
          <w:lang w:val="en-US" w:eastAsia="zh-CN"/>
        </w:rPr>
      </w:pPr>
      <w:r>
        <w:rPr>
          <w:rFonts w:hint="eastAsia"/>
          <w:lang w:val="en-US" w:eastAsia="zh-CN"/>
        </w:rPr>
        <w:t>确定统一监控管理平台的操作系统版本；找到与系统对应的依赖包，安装依赖包，先将对应系统的库包传到服务器上。安装过程可以参考《i2UP控制台安装部署手册》的控制机安装webconsole。</w:t>
      </w:r>
    </w:p>
    <w:p w14:paraId="55568D76">
      <w:pPr>
        <w:pStyle w:val="52"/>
        <w:bidi w:val="0"/>
        <w:rPr>
          <w:rFonts w:hint="default"/>
          <w:lang w:val="en-US" w:eastAsia="zh-CN"/>
        </w:rPr>
      </w:pPr>
      <w:r>
        <w:rPr>
          <w:rFonts w:hint="default"/>
          <w:lang w:val="en-US" w:eastAsia="zh-CN"/>
        </w:rPr>
        <w:t># rpm -ivh info2soft-webconsole-libs-&lt;version&gt;.&lt;os-version&gt;.rpm</w:t>
      </w:r>
    </w:p>
    <w:p w14:paraId="7BAEFDF1">
      <w:pPr>
        <w:pStyle w:val="52"/>
        <w:bidi w:val="0"/>
        <w:rPr>
          <w:rFonts w:hint="eastAsia" w:ascii="Times New Roman" w:hAnsi="Times New Roman" w:cs="Arial"/>
          <w:kern w:val="0"/>
          <w:lang w:val="en-US" w:eastAsia="zh-CN"/>
        </w:rPr>
      </w:pPr>
      <w:r>
        <w:rPr>
          <w:rFonts w:hint="default"/>
          <w:lang w:val="en-US" w:eastAsia="zh-CN"/>
        </w:rPr>
        <w:t># rpm -ivh info2soft-webconsole-&lt;version&gt;.&lt;os-version&gt;.rpm</w:t>
      </w:r>
    </w:p>
    <w:p w14:paraId="2EBC94F6">
      <w:pPr>
        <w:pStyle w:val="48"/>
        <w:numPr>
          <w:ilvl w:val="0"/>
          <w:numId w:val="3"/>
        </w:numPr>
        <w:bidi w:val="0"/>
        <w:rPr>
          <w:rFonts w:hint="eastAsia"/>
          <w:lang w:val="en-US" w:eastAsia="zh-CN"/>
        </w:rPr>
      </w:pPr>
      <w:r>
        <w:rPr>
          <w:rFonts w:hint="eastAsia"/>
          <w:lang w:val="en-US" w:eastAsia="zh-CN"/>
        </w:rPr>
        <w:t>进入统一监控平台所在主机，编辑如下配置文件，增加</w:t>
      </w:r>
      <w:r>
        <w:rPr>
          <w:rFonts w:hint="default" w:cs="Times New Roman"/>
          <w:lang w:val="en-US" w:eastAsia="zh-CN"/>
        </w:rPr>
        <w:t>PACKAGE_TYPE</w:t>
      </w:r>
      <w:r>
        <w:rPr>
          <w:rFonts w:hint="eastAsia"/>
          <w:lang w:val="en-US" w:eastAsia="zh-CN"/>
        </w:rPr>
        <w:t>参数；</w:t>
      </w:r>
    </w:p>
    <w:p w14:paraId="72747A30">
      <w:pPr>
        <w:pStyle w:val="52"/>
        <w:shd w:val="clear" w:fill="F2F2F2"/>
        <w:bidi w:val="0"/>
        <w:rPr>
          <w:rFonts w:hint="eastAsia" w:ascii="Courier New" w:hAnsi="Courier New" w:cs="Times New Roman"/>
          <w:lang w:val="en-US" w:eastAsia="zh-CN"/>
        </w:rPr>
      </w:pPr>
      <w:r>
        <w:rPr>
          <w:rFonts w:hint="eastAsia" w:ascii="Courier New" w:hAnsi="Courier New" w:cs="Times New Roman"/>
          <w:lang w:val="en-US" w:eastAsia="zh-CN"/>
        </w:rPr>
        <w:t xml:space="preserve"># vi /usr/info2soft/cntlcenter/wwwroot/default/public/api/.env </w:t>
      </w:r>
    </w:p>
    <w:p w14:paraId="4AA54314">
      <w:pPr>
        <w:pStyle w:val="52"/>
        <w:shd w:val="clear" w:fill="F2F2F2"/>
        <w:bidi w:val="0"/>
        <w:rPr>
          <w:rFonts w:hint="eastAsia" w:cs="Times New Roman"/>
          <w:lang w:val="en-US" w:eastAsia="zh-CN"/>
        </w:rPr>
      </w:pPr>
      <w:r>
        <w:rPr>
          <w:rFonts w:hint="eastAsia" w:cs="Times New Roman"/>
          <w:lang w:val="en-US" w:eastAsia="zh-CN"/>
        </w:rPr>
        <w:t>...</w:t>
      </w:r>
    </w:p>
    <w:p w14:paraId="18DF78B0">
      <w:pPr>
        <w:pStyle w:val="52"/>
        <w:shd w:val="clear" w:fill="F2F2F2"/>
        <w:bidi w:val="0"/>
        <w:rPr>
          <w:rFonts w:hint="default" w:cs="Times New Roman"/>
          <w:lang w:val="en-US" w:eastAsia="zh-CN"/>
        </w:rPr>
      </w:pPr>
      <w:r>
        <w:rPr>
          <w:rFonts w:hint="default" w:cs="Times New Roman"/>
          <w:lang w:val="en-US" w:eastAsia="zh-CN"/>
        </w:rPr>
        <w:t>PACKAGE_TYPE=UP_MONITOR</w:t>
      </w:r>
    </w:p>
    <w:p w14:paraId="0FEECA86">
      <w:pPr>
        <w:pStyle w:val="48"/>
        <w:numPr>
          <w:ilvl w:val="0"/>
          <w:numId w:val="105"/>
        </w:numPr>
        <w:tabs>
          <w:tab w:val="left" w:pos="2126"/>
        </w:tabs>
        <w:bidi w:val="0"/>
        <w:rPr>
          <w:rFonts w:hint="default"/>
          <w:lang w:val="en-US" w:eastAsia="zh-CN"/>
        </w:rPr>
      </w:pPr>
      <w:r>
        <w:rPr>
          <w:rFonts w:hint="eastAsia"/>
          <w:lang w:val="en-US" w:eastAsia="zh-CN"/>
        </w:rPr>
        <w:t>重启控制台服务。</w:t>
      </w:r>
    </w:p>
    <w:p w14:paraId="32812BC3">
      <w:pPr>
        <w:pStyle w:val="52"/>
        <w:keepNext w:val="0"/>
        <w:keepLines w:val="0"/>
        <w:suppressLineNumbers w:val="0"/>
        <w:shd w:val="clear" w:color="auto" w:fill="F2F2F2"/>
        <w:bidi w:val="0"/>
        <w:spacing w:beforeAutospacing="0" w:afterAutospacing="0"/>
      </w:pPr>
      <w:r>
        <w:rPr>
          <w:rFonts w:hint="eastAsia" w:ascii="Courier New" w:hAnsi="Courier New" w:cs="Times New Roman"/>
          <w:sz w:val="16"/>
          <w:szCs w:val="18"/>
          <w:lang w:val="en-US" w:eastAsia="zh-CN" w:bidi="ar-SA"/>
        </w:rPr>
        <w:t xml:space="preserve"># </w:t>
      </w:r>
      <w:r>
        <w:rPr>
          <w:rFonts w:hint="default" w:ascii="Courier New" w:hAnsi="Courier New" w:cs="Times New Roman"/>
          <w:sz w:val="16"/>
          <w:szCs w:val="18"/>
          <w:lang w:val="en-US" w:eastAsia="zh-CN" w:bidi="ar-SA"/>
        </w:rPr>
        <w:t>systemctl restart i2up</w:t>
      </w:r>
    </w:p>
    <w:p w14:paraId="3550F7F3">
      <w:pPr>
        <w:pStyle w:val="48"/>
        <w:numPr>
          <w:ilvl w:val="0"/>
          <w:numId w:val="105"/>
        </w:numPr>
        <w:tabs>
          <w:tab w:val="left" w:pos="2126"/>
        </w:tabs>
        <w:bidi w:val="0"/>
      </w:pPr>
      <w:r>
        <w:rPr>
          <w:rStyle w:val="128"/>
          <w:rFonts w:hint="eastAsia"/>
          <w:lang w:val="en-US" w:eastAsia="zh-CN"/>
        </w:rPr>
        <w:t>登录控制台，显示为统一监控管理平台登录页面，使用admin用户登录，进入统一监控平台界面。</w:t>
      </w:r>
    </w:p>
    <w:p w14:paraId="741327BE">
      <w:pPr>
        <w:pStyle w:val="116"/>
        <w:widowControl/>
        <w:jc w:val="left"/>
        <w:rPr>
          <w:rFonts w:hint="eastAsia"/>
        </w:rPr>
      </w:pPr>
      <w:r>
        <w:drawing>
          <wp:inline distT="0" distB="0" distL="114300" distR="114300">
            <wp:extent cx="857250" cy="400050"/>
            <wp:effectExtent l="0" t="0" r="0" b="0"/>
            <wp:docPr id="51" name="图片 83" descr="注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3" descr="注意"/>
                    <pic:cNvPicPr>
                      <a:picLocks noChangeAspect="1"/>
                    </pic:cNvPicPr>
                  </pic:nvPicPr>
                  <pic:blipFill>
                    <a:blip r:embed="rId18"/>
                    <a:stretch>
                      <a:fillRect/>
                    </a:stretch>
                  </pic:blipFill>
                  <pic:spPr>
                    <a:xfrm>
                      <a:off x="0" y="0"/>
                      <a:ext cx="857250" cy="400050"/>
                    </a:xfrm>
                    <a:prstGeom prst="rect">
                      <a:avLst/>
                    </a:prstGeom>
                    <a:noFill/>
                    <a:ln>
                      <a:noFill/>
                    </a:ln>
                  </pic:spPr>
                </pic:pic>
              </a:graphicData>
            </a:graphic>
          </wp:inline>
        </w:drawing>
      </w:r>
    </w:p>
    <w:p w14:paraId="3A6BDA05">
      <w:pPr>
        <w:pStyle w:val="117"/>
        <w:numPr>
          <w:ilvl w:val="0"/>
          <w:numId w:val="106"/>
        </w:numPr>
        <w:tabs>
          <w:tab w:val="left" w:pos="2126"/>
        </w:tabs>
        <w:rPr>
          <w:rFonts w:hint="eastAsia"/>
          <w:lang w:val="en-US" w:eastAsia="zh-CN"/>
        </w:rPr>
      </w:pPr>
      <w:r>
        <w:rPr>
          <w:rFonts w:hint="eastAsia"/>
          <w:lang w:val="en-US" w:eastAsia="zh-CN"/>
        </w:rPr>
        <w:t>首次登录可能会出现报错：[1010001144]权限不足，存在未授权的功能，请检查功能授权</w:t>
      </w:r>
      <w:r>
        <w:rPr>
          <w:rFonts w:hint="default"/>
          <w:lang w:val="en-US" w:eastAsia="zh-CN"/>
        </w:rPr>
        <w:t>。</w:t>
      </w:r>
    </w:p>
    <w:p w14:paraId="2FAEAD5C">
      <w:pPr>
        <w:pStyle w:val="117"/>
        <w:numPr>
          <w:ilvl w:val="-1"/>
          <w:numId w:val="0"/>
        </w:numPr>
        <w:ind w:left="1701" w:firstLine="420"/>
        <w:rPr>
          <w:rFonts w:hint="eastAsia"/>
          <w:lang w:val="en-US" w:eastAsia="zh-CN"/>
        </w:rPr>
      </w:pPr>
      <w:r>
        <w:rPr>
          <w:rFonts w:hint="eastAsia"/>
          <w:lang w:val="en-US" w:eastAsia="zh-CN"/>
        </w:rPr>
        <w:t>解决方法：执行如下命令后再重新登录：</w:t>
      </w:r>
    </w:p>
    <w:p w14:paraId="14D6E11F">
      <w:pPr>
        <w:pStyle w:val="117"/>
        <w:numPr>
          <w:ilvl w:val="-1"/>
          <w:numId w:val="0"/>
        </w:numPr>
        <w:ind w:left="1701" w:firstLine="420"/>
        <w:rPr>
          <w:rFonts w:hint="default"/>
          <w:lang w:val="en-US" w:eastAsia="zh-CN"/>
        </w:rPr>
      </w:pPr>
      <w:r>
        <w:rPr>
          <w:rFonts w:hint="default"/>
          <w:lang w:val="en-US" w:eastAsia="zh-CN"/>
        </w:rPr>
        <w:t>source /usr/info2soft/cntlcenter/etc/env.source</w:t>
      </w:r>
    </w:p>
    <w:p w14:paraId="363BA76C">
      <w:pPr>
        <w:pStyle w:val="117"/>
        <w:numPr>
          <w:ilvl w:val="-1"/>
          <w:numId w:val="0"/>
        </w:numPr>
        <w:ind w:left="1701" w:firstLine="420"/>
      </w:pPr>
      <w:r>
        <w:rPr>
          <w:rFonts w:hint="default"/>
          <w:lang w:val="en-US" w:eastAsia="zh-CN"/>
        </w:rPr>
        <w:t>php /usr/info2soft/cntlcenter/wwwroot/default/public/api/index.php welcome fix_db</w:t>
      </w:r>
    </w:p>
    <w:p w14:paraId="4CC84234">
      <w:pPr>
        <w:pStyle w:val="48"/>
        <w:rPr>
          <w:rFonts w:hint="eastAsia"/>
          <w:lang w:val="en-US" w:eastAsia="zh-CN"/>
        </w:rPr>
      </w:pPr>
    </w:p>
    <w:p w14:paraId="3C7F4444">
      <w:pPr>
        <w:pStyle w:val="46"/>
        <w:bidi w:val="0"/>
        <w:rPr>
          <w:rFonts w:hint="eastAsia"/>
          <w:lang w:val="en-US" w:eastAsia="zh-CN"/>
        </w:rPr>
      </w:pPr>
      <w:bookmarkStart w:id="214" w:name="_Toc23232"/>
      <w:r>
        <w:rPr>
          <w:rFonts w:hint="eastAsia"/>
          <w:lang w:val="en-US" w:eastAsia="zh-CN"/>
        </w:rPr>
        <w:t>界面使用说明</w:t>
      </w:r>
      <w:bookmarkEnd w:id="214"/>
    </w:p>
    <w:p w14:paraId="2E96357C">
      <w:pPr>
        <w:pStyle w:val="47"/>
        <w:rPr>
          <w:rFonts w:hint="eastAsia"/>
          <w:lang w:val="en-US" w:eastAsia="zh-CN"/>
        </w:rPr>
      </w:pPr>
      <w:bookmarkStart w:id="215" w:name="_Toc10338"/>
      <w:r>
        <w:rPr>
          <w:rFonts w:hint="eastAsia"/>
          <w:lang w:val="en-US" w:eastAsia="zh-CN"/>
        </w:rPr>
        <w:t>平台接入</w:t>
      </w:r>
      <w:bookmarkEnd w:id="215"/>
    </w:p>
    <w:p w14:paraId="52335FF9">
      <w:pPr>
        <w:pStyle w:val="49"/>
        <w:bidi w:val="0"/>
        <w:rPr>
          <w:rFonts w:hint="eastAsia"/>
          <w:lang w:val="en-US" w:eastAsia="zh-CN"/>
        </w:rPr>
      </w:pPr>
      <w:r>
        <w:rPr>
          <w:rFonts w:hint="eastAsia"/>
          <w:lang w:val="en-US" w:eastAsia="zh-CN"/>
        </w:rPr>
        <w:t>平台接入·新建</w:t>
      </w:r>
    </w:p>
    <w:p w14:paraId="2AD8A3B5">
      <w:pPr>
        <w:pStyle w:val="48"/>
        <w:bidi w:val="0"/>
        <w:rPr>
          <w:rFonts w:hint="eastAsia"/>
          <w:lang w:val="en-US" w:eastAsia="zh-CN"/>
        </w:rPr>
      </w:pPr>
      <w:r>
        <w:rPr>
          <w:rFonts w:hint="eastAsia"/>
          <w:lang w:val="en-US" w:eastAsia="zh-CN"/>
        </w:rPr>
        <w:t>平台接入·新建的具体操作步骤如下：</w:t>
      </w:r>
    </w:p>
    <w:p w14:paraId="6E67F79F">
      <w:pPr>
        <w:pStyle w:val="56"/>
        <w:numPr>
          <w:ilvl w:val="0"/>
          <w:numId w:val="106"/>
        </w:numPr>
        <w:bidi w:val="0"/>
        <w:rPr>
          <w:rFonts w:hint="eastAsia"/>
          <w:lang w:val="en-US" w:eastAsia="zh-CN"/>
        </w:rPr>
      </w:pPr>
      <w:r>
        <w:rPr>
          <w:rFonts w:hint="eastAsia"/>
          <w:lang w:val="en-US" w:eastAsia="zh-CN"/>
        </w:rPr>
        <w:t>单击菜单栏：“平台管理”→“平台接入”，进入平台接入界面。</w:t>
      </w:r>
    </w:p>
    <w:p w14:paraId="7F847AB9">
      <w:pPr>
        <w:pStyle w:val="56"/>
        <w:numPr>
          <w:ilvl w:val="0"/>
          <w:numId w:val="106"/>
        </w:numPr>
        <w:bidi w:val="0"/>
        <w:rPr>
          <w:rFonts w:hint="eastAsia"/>
          <w:lang w:val="en-US" w:eastAsia="zh-CN"/>
        </w:rPr>
      </w:pPr>
      <w:r>
        <w:rPr>
          <w:rFonts w:hint="eastAsia"/>
          <w:lang w:val="en-US" w:eastAsia="zh-CN"/>
        </w:rPr>
        <w:t>在平台接入界面中，单击“新建”，进入平台接入·新建界面。</w:t>
      </w:r>
    </w:p>
    <w:p w14:paraId="0686361C">
      <w:pPr>
        <w:pStyle w:val="56"/>
        <w:numPr>
          <w:ilvl w:val="0"/>
          <w:numId w:val="0"/>
        </w:numPr>
        <w:tabs>
          <w:tab w:val="clear" w:pos="2126"/>
        </w:tabs>
        <w:bidi w:val="0"/>
        <w:ind w:left="1701" w:leftChars="0"/>
      </w:pPr>
      <w:r>
        <w:drawing>
          <wp:inline distT="0" distB="0" distL="114300" distR="114300">
            <wp:extent cx="4899660" cy="5786755"/>
            <wp:effectExtent l="0" t="0" r="15240" b="4445"/>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pic:cNvPicPr>
                      <a:picLocks noChangeAspect="1"/>
                    </pic:cNvPicPr>
                  </pic:nvPicPr>
                  <pic:blipFill>
                    <a:blip r:embed="rId155"/>
                    <a:stretch>
                      <a:fillRect/>
                    </a:stretch>
                  </pic:blipFill>
                  <pic:spPr>
                    <a:xfrm>
                      <a:off x="0" y="0"/>
                      <a:ext cx="4899660" cy="5786755"/>
                    </a:xfrm>
                    <a:prstGeom prst="rect">
                      <a:avLst/>
                    </a:prstGeom>
                    <a:noFill/>
                    <a:ln>
                      <a:noFill/>
                    </a:ln>
                  </pic:spPr>
                </pic:pic>
              </a:graphicData>
            </a:graphic>
          </wp:inline>
        </w:drawing>
      </w:r>
    </w:p>
    <w:p w14:paraId="76255444">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需要接入控制台的自定义名称，</w:t>
      </w:r>
      <w:r>
        <w:rPr>
          <w:rFonts w:hint="default"/>
          <w:lang w:val="en-US"/>
        </w:rPr>
        <w:t>支持中文和英文</w:t>
      </w:r>
      <w:r>
        <w:rPr>
          <w:rFonts w:hint="eastAsia"/>
          <w:lang w:val="en-US" w:eastAsia="zh-CN"/>
        </w:rPr>
        <w:t>字符，用于区分</w:t>
      </w:r>
      <w:r>
        <w:rPr>
          <w:rFonts w:hint="default"/>
          <w:lang w:val="en-US"/>
        </w:rPr>
        <w:t>和识别</w:t>
      </w:r>
      <w:r>
        <w:rPr>
          <w:rFonts w:hint="eastAsia"/>
          <w:lang w:val="en-US" w:eastAsia="zh-CN"/>
        </w:rPr>
        <w:t>接入的不同控制台。</w:t>
      </w:r>
    </w:p>
    <w:p w14:paraId="4257D1D2">
      <w:pPr>
        <w:pStyle w:val="57"/>
        <w:bidi w:val="0"/>
        <w:ind w:left="1680" w:leftChars="0" w:firstLineChars="0"/>
        <w:rPr>
          <w:rFonts w:hint="eastAsia"/>
          <w:lang w:val="en-US" w:eastAsia="zh-CN"/>
        </w:rPr>
      </w:pPr>
      <w:r>
        <w:rPr>
          <w:rFonts w:hint="eastAsia"/>
          <w:b/>
          <w:bCs/>
          <w:lang w:val="en-US" w:eastAsia="zh-CN"/>
        </w:rPr>
        <w:t>地址：</w:t>
      </w:r>
      <w:r>
        <w:rPr>
          <w:rFonts w:hint="eastAsia"/>
          <w:lang w:val="en-US" w:eastAsia="zh-CN"/>
        </w:rPr>
        <w:t>需要接入控制台的IP地址。</w:t>
      </w:r>
    </w:p>
    <w:p w14:paraId="0EBBE6A2">
      <w:pPr>
        <w:pStyle w:val="57"/>
        <w:bidi w:val="0"/>
        <w:ind w:left="1680" w:leftChars="0" w:firstLineChars="0"/>
        <w:rPr>
          <w:rFonts w:hint="eastAsia"/>
          <w:lang w:val="en-US" w:eastAsia="zh-CN"/>
        </w:rPr>
      </w:pPr>
      <w:r>
        <w:rPr>
          <w:rFonts w:hint="eastAsia"/>
          <w:b/>
          <w:bCs/>
          <w:lang w:val="en-US" w:eastAsia="zh-CN"/>
        </w:rPr>
        <w:t>端口：</w:t>
      </w:r>
      <w:r>
        <w:rPr>
          <w:rFonts w:hint="eastAsia"/>
          <w:lang w:val="en-US" w:eastAsia="zh-CN"/>
        </w:rPr>
        <w:t>需要接入控制台的端口。</w:t>
      </w:r>
    </w:p>
    <w:p w14:paraId="7CBCEC5C">
      <w:pPr>
        <w:pStyle w:val="57"/>
        <w:bidi w:val="0"/>
        <w:ind w:left="1680" w:leftChars="0" w:firstLineChars="0"/>
        <w:rPr>
          <w:rFonts w:hint="eastAsia"/>
          <w:lang w:val="en-US" w:eastAsia="zh-CN"/>
        </w:rPr>
      </w:pPr>
      <w:r>
        <w:rPr>
          <w:rFonts w:hint="eastAsia"/>
          <w:b/>
          <w:bCs/>
          <w:lang w:val="en-US" w:eastAsia="zh-CN"/>
        </w:rPr>
        <w:t>admin Access Key：</w:t>
      </w:r>
      <w:r>
        <w:rPr>
          <w:rFonts w:hint="eastAsia"/>
          <w:lang w:val="en-US" w:eastAsia="zh-CN"/>
        </w:rPr>
        <w:t>需要接入控制台admin用户的AK。</w:t>
      </w:r>
    </w:p>
    <w:p w14:paraId="233C868A">
      <w:pPr>
        <w:pStyle w:val="57"/>
        <w:bidi w:val="0"/>
        <w:ind w:left="1680" w:leftChars="0" w:firstLineChars="0"/>
        <w:rPr>
          <w:rFonts w:hint="eastAsia"/>
          <w:lang w:val="en-US" w:eastAsia="zh-CN"/>
        </w:rPr>
      </w:pPr>
      <w:r>
        <w:rPr>
          <w:rFonts w:hint="eastAsia"/>
          <w:b/>
          <w:bCs/>
          <w:lang w:val="en-US" w:eastAsia="zh-CN"/>
        </w:rPr>
        <w:t>admin Secret Key：</w:t>
      </w:r>
      <w:r>
        <w:rPr>
          <w:rFonts w:hint="eastAsia"/>
          <w:lang w:val="en-US" w:eastAsia="zh-CN"/>
        </w:rPr>
        <w:t>需要接入控制台admin用户的SK。</w:t>
      </w:r>
    </w:p>
    <w:p w14:paraId="26A2C277">
      <w:pPr>
        <w:pStyle w:val="48"/>
        <w:bidi w:val="0"/>
      </w:pPr>
      <w:r>
        <w:drawing>
          <wp:inline distT="0" distB="0" distL="114300" distR="114300">
            <wp:extent cx="457200" cy="152400"/>
            <wp:effectExtent l="0" t="0" r="0" b="0"/>
            <wp:docPr id="36" name="图片 6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773ACF44">
      <w:pPr>
        <w:pStyle w:val="119"/>
        <w:bidi w:val="0"/>
        <w:rPr>
          <w:rFonts w:hint="eastAsia"/>
          <w:highlight w:val="none"/>
          <w:lang w:val="en-US" w:eastAsia="zh-CN"/>
        </w:rPr>
      </w:pPr>
      <w:r>
        <w:rPr>
          <w:rFonts w:hint="eastAsia"/>
          <w:highlight w:val="none"/>
          <w:lang w:val="en-US" w:eastAsia="zh-CN"/>
        </w:rPr>
        <w:t>控制台各用户的AK、SK需要在</w:t>
      </w:r>
      <w:r>
        <w:rPr>
          <w:rFonts w:hint="eastAsia"/>
          <w:lang w:val="en-US" w:eastAsia="zh-CN"/>
        </w:rPr>
        <w:t>控制台右上角的账户·密钥管理中创建机机密钥，并保存对应的AK、SK信息。</w:t>
      </w:r>
    </w:p>
    <w:p w14:paraId="7FCA28C5">
      <w:pPr>
        <w:pStyle w:val="59"/>
        <w:bidi w:val="0"/>
        <w:rPr>
          <w:rFonts w:hint="eastAsia"/>
          <w:lang w:val="en-US" w:eastAsia="zh-CN"/>
        </w:rPr>
      </w:pPr>
      <w:r>
        <w:rPr>
          <w:rFonts w:hint="eastAsia"/>
          <w:b/>
          <w:bCs/>
          <w:lang w:val="en-US" w:eastAsia="zh-CN"/>
        </w:rPr>
        <w:t>认证：</w:t>
      </w:r>
      <w:r>
        <w:rPr>
          <w:rFonts w:hint="eastAsia"/>
          <w:lang w:val="en-US" w:eastAsia="zh-CN"/>
        </w:rPr>
        <w:t>输入admin用户的信息后，点击此按钮认证进行接入控制台的认证。</w:t>
      </w:r>
    </w:p>
    <w:p w14:paraId="39A988D6">
      <w:pPr>
        <w:pStyle w:val="57"/>
        <w:bidi w:val="0"/>
        <w:ind w:left="1680" w:leftChars="0" w:firstLineChars="0"/>
        <w:rPr>
          <w:rFonts w:hint="eastAsia"/>
          <w:lang w:val="en-US" w:eastAsia="zh-CN"/>
        </w:rPr>
      </w:pPr>
      <w:r>
        <w:rPr>
          <w:rFonts w:hint="eastAsia"/>
          <w:b/>
          <w:bCs/>
          <w:lang w:val="en-US" w:eastAsia="zh-CN"/>
        </w:rPr>
        <w:t>sysadmin Access Key：</w:t>
      </w:r>
      <w:r>
        <w:rPr>
          <w:rFonts w:hint="eastAsia"/>
          <w:lang w:val="en-US" w:eastAsia="zh-CN"/>
        </w:rPr>
        <w:t>需要接入控制台sysadmin用户的AK。</w:t>
      </w:r>
    </w:p>
    <w:p w14:paraId="17F461B7">
      <w:pPr>
        <w:pStyle w:val="57"/>
        <w:bidi w:val="0"/>
        <w:ind w:left="1680" w:leftChars="0" w:firstLineChars="0"/>
        <w:rPr>
          <w:rFonts w:hint="eastAsia"/>
          <w:lang w:val="en-US" w:eastAsia="zh-CN"/>
        </w:rPr>
      </w:pPr>
      <w:r>
        <w:rPr>
          <w:rFonts w:hint="eastAsia"/>
          <w:b/>
          <w:bCs/>
          <w:lang w:val="en-US" w:eastAsia="zh-CN"/>
        </w:rPr>
        <w:t>sysadmin Secret Key：</w:t>
      </w:r>
      <w:r>
        <w:rPr>
          <w:rFonts w:hint="eastAsia"/>
          <w:lang w:val="en-US" w:eastAsia="zh-CN"/>
        </w:rPr>
        <w:t>需要接入控制台sysadmin用户的SK。</w:t>
      </w:r>
    </w:p>
    <w:p w14:paraId="36032DD6">
      <w:pPr>
        <w:pStyle w:val="57"/>
        <w:bidi w:val="0"/>
        <w:ind w:left="1680" w:leftChars="0" w:firstLineChars="0"/>
        <w:rPr>
          <w:rFonts w:hint="eastAsia"/>
          <w:lang w:val="en-US" w:eastAsia="zh-CN"/>
        </w:rPr>
      </w:pPr>
      <w:r>
        <w:rPr>
          <w:rFonts w:hint="eastAsia"/>
          <w:b/>
          <w:bCs/>
          <w:lang w:val="en-US" w:eastAsia="zh-CN"/>
        </w:rPr>
        <w:t>auditor Access Key：</w:t>
      </w:r>
      <w:r>
        <w:rPr>
          <w:rFonts w:hint="eastAsia"/>
          <w:lang w:val="en-US" w:eastAsia="zh-CN"/>
        </w:rPr>
        <w:t>需要接入控制台auditor用户的AK。</w:t>
      </w:r>
    </w:p>
    <w:p w14:paraId="65D63E01">
      <w:pPr>
        <w:pStyle w:val="57"/>
        <w:bidi w:val="0"/>
        <w:ind w:left="1680" w:leftChars="0" w:firstLineChars="0"/>
        <w:rPr>
          <w:rFonts w:hint="eastAsia"/>
          <w:lang w:val="en-US" w:eastAsia="zh-CN"/>
        </w:rPr>
      </w:pPr>
      <w:r>
        <w:rPr>
          <w:rFonts w:hint="eastAsia"/>
          <w:b/>
          <w:bCs/>
          <w:lang w:val="en-US" w:eastAsia="zh-CN"/>
        </w:rPr>
        <w:t>auditor Secret Key：</w:t>
      </w:r>
      <w:r>
        <w:rPr>
          <w:rFonts w:hint="eastAsia"/>
          <w:lang w:val="en-US" w:eastAsia="zh-CN"/>
        </w:rPr>
        <w:t>需要接入控制台auditor用户的SK。</w:t>
      </w:r>
    </w:p>
    <w:p w14:paraId="4DEA19FE">
      <w:pPr>
        <w:pStyle w:val="48"/>
        <w:bidi w:val="0"/>
      </w:pPr>
      <w:r>
        <w:drawing>
          <wp:inline distT="0" distB="0" distL="114300" distR="114300">
            <wp:extent cx="457200" cy="152400"/>
            <wp:effectExtent l="0" t="0" r="0" b="0"/>
            <wp:docPr id="38" name="图片 61"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1"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36EB2927">
      <w:pPr>
        <w:pStyle w:val="119"/>
        <w:bidi w:val="0"/>
        <w:rPr>
          <w:rFonts w:hint="eastAsia"/>
          <w:highlight w:val="none"/>
          <w:lang w:val="en-US" w:eastAsia="zh-CN"/>
        </w:rPr>
      </w:pPr>
      <w:r>
        <w:rPr>
          <w:rFonts w:hint="eastAsia"/>
          <w:highlight w:val="none"/>
          <w:lang w:val="en-US" w:eastAsia="zh-CN"/>
        </w:rPr>
        <w:t>填写sysadmin用户的AKSK信息是用于获取用户信息。</w:t>
      </w:r>
    </w:p>
    <w:p w14:paraId="7725EE28">
      <w:pPr>
        <w:pStyle w:val="119"/>
        <w:bidi w:val="0"/>
        <w:rPr>
          <w:rFonts w:hint="default"/>
          <w:highlight w:val="none"/>
          <w:lang w:val="en-US" w:eastAsia="zh-CN"/>
        </w:rPr>
      </w:pPr>
      <w:r>
        <w:rPr>
          <w:rFonts w:hint="eastAsia"/>
          <w:highlight w:val="none"/>
          <w:lang w:val="en-US" w:eastAsia="zh-CN"/>
        </w:rPr>
        <w:t>填写auditor用户的AKSK信息适用于获取操作日志。</w:t>
      </w:r>
    </w:p>
    <w:p w14:paraId="50039B52">
      <w:pPr>
        <w:pStyle w:val="57"/>
        <w:bidi w:val="0"/>
        <w:ind w:left="1680" w:leftChars="0" w:firstLineChars="0"/>
        <w:rPr>
          <w:rFonts w:hint="eastAsia"/>
          <w:lang w:val="en-US" w:eastAsia="zh-CN"/>
        </w:rPr>
      </w:pPr>
      <w:r>
        <w:rPr>
          <w:rFonts w:hint="eastAsia"/>
          <w:b/>
          <w:bCs/>
          <w:lang w:val="en-US" w:eastAsia="zh-CN"/>
        </w:rPr>
        <w:t>业务组：</w:t>
      </w:r>
      <w:r>
        <w:rPr>
          <w:rFonts w:hint="eastAsia"/>
          <w:lang w:val="en-US" w:eastAsia="zh-CN"/>
        </w:rPr>
        <w:t>选择该控制台所属的平台组，前提是已经创建了对应的平台组，详见“平台组管理”章节。</w:t>
      </w:r>
    </w:p>
    <w:p w14:paraId="681C64A8">
      <w:pPr>
        <w:pStyle w:val="57"/>
        <w:bidi w:val="0"/>
        <w:ind w:left="1680" w:leftChars="0" w:firstLineChars="0"/>
        <w:rPr>
          <w:rFonts w:hint="eastAsia"/>
          <w:lang w:val="en-US" w:eastAsia="zh-CN"/>
        </w:rPr>
      </w:pPr>
      <w:r>
        <w:rPr>
          <w:rFonts w:hint="eastAsia"/>
          <w:b/>
          <w:bCs/>
          <w:lang w:val="en-US" w:eastAsia="zh-CN"/>
        </w:rPr>
        <w:t>备注：</w:t>
      </w:r>
      <w:r>
        <w:rPr>
          <w:rFonts w:hint="eastAsia"/>
          <w:b w:val="0"/>
          <w:bCs w:val="0"/>
          <w:lang w:val="en-US" w:eastAsia="zh-CN"/>
        </w:rPr>
        <w:t>对接入控制台的描述，非必填。</w:t>
      </w:r>
    </w:p>
    <w:p w14:paraId="394C7448">
      <w:pPr>
        <w:pStyle w:val="48"/>
        <w:rPr>
          <w:rFonts w:hint="eastAsia"/>
          <w:lang w:val="en-US" w:eastAsia="zh-CN"/>
        </w:rPr>
      </w:pPr>
    </w:p>
    <w:p w14:paraId="02901318">
      <w:pPr>
        <w:pStyle w:val="49"/>
        <w:bidi w:val="0"/>
        <w:rPr>
          <w:rFonts w:hint="eastAsia"/>
          <w:lang w:val="en-US" w:eastAsia="zh-CN"/>
        </w:rPr>
      </w:pPr>
      <w:r>
        <w:rPr>
          <w:rFonts w:hint="eastAsia"/>
          <w:lang w:val="en-US" w:eastAsia="zh-CN"/>
        </w:rPr>
        <w:t>平台接入·界面</w:t>
      </w:r>
    </w:p>
    <w:p w14:paraId="4515CCD2">
      <w:pPr>
        <w:pStyle w:val="48"/>
        <w:rPr>
          <w:rFonts w:hint="default"/>
          <w:lang w:val="en-US" w:eastAsia="zh-CN"/>
        </w:rPr>
      </w:pPr>
      <w:r>
        <w:rPr>
          <w:rFonts w:hint="eastAsia"/>
          <w:lang w:val="en-US" w:eastAsia="zh-CN"/>
        </w:rPr>
        <w:t>新建控制台后，在平台接入界面中展示出添加的控制台相关信息：</w:t>
      </w:r>
    </w:p>
    <w:p w14:paraId="340BA63B">
      <w:pPr>
        <w:pStyle w:val="48"/>
      </w:pPr>
      <w:r>
        <w:drawing>
          <wp:inline distT="0" distB="0" distL="114300" distR="114300">
            <wp:extent cx="5154295" cy="1089660"/>
            <wp:effectExtent l="0" t="0" r="8255" b="1524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56"/>
                    <a:stretch>
                      <a:fillRect/>
                    </a:stretch>
                  </pic:blipFill>
                  <pic:spPr>
                    <a:xfrm>
                      <a:off x="0" y="0"/>
                      <a:ext cx="5154295" cy="1089660"/>
                    </a:xfrm>
                    <a:prstGeom prst="rect">
                      <a:avLst/>
                    </a:prstGeom>
                    <a:noFill/>
                    <a:ln>
                      <a:noFill/>
                    </a:ln>
                  </pic:spPr>
                </pic:pic>
              </a:graphicData>
            </a:graphic>
          </wp:inline>
        </w:drawing>
      </w:r>
    </w:p>
    <w:p w14:paraId="51E80386">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接入控制台的自定义名称。</w:t>
      </w:r>
    </w:p>
    <w:p w14:paraId="7A472376">
      <w:pPr>
        <w:pStyle w:val="57"/>
        <w:bidi w:val="0"/>
        <w:ind w:left="1680" w:leftChars="0" w:firstLineChars="0"/>
        <w:rPr>
          <w:rFonts w:hint="eastAsia"/>
          <w:lang w:val="en-US" w:eastAsia="zh-CN"/>
        </w:rPr>
      </w:pPr>
      <w:r>
        <w:rPr>
          <w:rFonts w:hint="eastAsia"/>
          <w:b/>
          <w:bCs/>
          <w:lang w:val="en-US" w:eastAsia="zh-CN"/>
        </w:rPr>
        <w:t>平台组：</w:t>
      </w:r>
      <w:r>
        <w:rPr>
          <w:rFonts w:hint="eastAsia"/>
          <w:lang w:val="en-US" w:eastAsia="zh-CN"/>
        </w:rPr>
        <w:t>接入控制台所属的平台组（平台组需要额外创建）。</w:t>
      </w:r>
    </w:p>
    <w:p w14:paraId="4A3DD12D">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接入控制台的状态信息。</w:t>
      </w:r>
    </w:p>
    <w:p w14:paraId="3D0869F9">
      <w:pPr>
        <w:pStyle w:val="57"/>
        <w:bidi w:val="0"/>
        <w:ind w:left="1680" w:leftChars="0" w:firstLineChars="0"/>
        <w:rPr>
          <w:rFonts w:hint="eastAsia"/>
          <w:lang w:val="en-US" w:eastAsia="zh-CN"/>
        </w:rPr>
      </w:pPr>
      <w:r>
        <w:rPr>
          <w:rFonts w:hint="eastAsia"/>
          <w:b/>
          <w:bCs/>
          <w:lang w:val="en-US" w:eastAsia="zh-CN"/>
        </w:rPr>
        <w:t>地址：</w:t>
      </w:r>
      <w:r>
        <w:rPr>
          <w:rFonts w:hint="eastAsia"/>
          <w:lang w:val="en-US" w:eastAsia="zh-CN"/>
        </w:rPr>
        <w:t>接入控制台的IP地址。</w:t>
      </w:r>
    </w:p>
    <w:p w14:paraId="64419ECA">
      <w:pPr>
        <w:pStyle w:val="57"/>
        <w:bidi w:val="0"/>
        <w:ind w:left="1680" w:leftChars="0" w:firstLineChars="0"/>
        <w:rPr>
          <w:rFonts w:hint="eastAsia"/>
          <w:lang w:val="en-US" w:eastAsia="zh-CN"/>
        </w:rPr>
      </w:pPr>
      <w:r>
        <w:rPr>
          <w:rFonts w:hint="eastAsia"/>
          <w:b/>
          <w:bCs/>
          <w:lang w:val="en-US" w:eastAsia="zh-CN"/>
        </w:rPr>
        <w:t>数据更新时间：</w:t>
      </w:r>
      <w:r>
        <w:rPr>
          <w:rFonts w:hint="eastAsia"/>
          <w:lang w:val="en-US" w:eastAsia="zh-CN"/>
        </w:rPr>
        <w:t>接入统一监控平台的各控制台的数据信息会定期更新，此处显示的是该平台最近一次的数据更新时间。</w:t>
      </w:r>
    </w:p>
    <w:p w14:paraId="265F106A">
      <w:pPr>
        <w:pStyle w:val="57"/>
        <w:bidi w:val="0"/>
        <w:ind w:left="1680" w:leftChars="0" w:firstLineChars="0"/>
        <w:rPr>
          <w:rFonts w:hint="eastAsia"/>
          <w:lang w:val="en-US" w:eastAsia="zh-CN"/>
        </w:rPr>
      </w:pPr>
      <w:r>
        <w:rPr>
          <w:rFonts w:hint="eastAsia"/>
          <w:b/>
          <w:bCs/>
          <w:lang w:val="en-US" w:eastAsia="zh-CN"/>
        </w:rPr>
        <w:t>节点：</w:t>
      </w:r>
      <w:r>
        <w:rPr>
          <w:rFonts w:hint="eastAsia"/>
          <w:lang w:val="en-US" w:eastAsia="zh-CN"/>
        </w:rPr>
        <w:t>接入控制台的Node节点信息，格式：在线节点/总节点。</w:t>
      </w:r>
    </w:p>
    <w:p w14:paraId="3A2F53C2">
      <w:pPr>
        <w:pStyle w:val="57"/>
        <w:bidi w:val="0"/>
        <w:ind w:left="1680" w:leftChars="0" w:firstLineChars="0"/>
        <w:rPr>
          <w:rFonts w:hint="eastAsia"/>
          <w:lang w:val="en-US" w:eastAsia="zh-CN"/>
        </w:rPr>
      </w:pPr>
      <w:r>
        <w:rPr>
          <w:rFonts w:hint="eastAsia"/>
          <w:b/>
          <w:bCs/>
          <w:lang w:val="en-US" w:eastAsia="zh-CN"/>
        </w:rPr>
        <w:t>操作：</w:t>
      </w:r>
    </w:p>
    <w:p w14:paraId="7B1F3021">
      <w:pPr>
        <w:pStyle w:val="59"/>
        <w:bidi w:val="0"/>
        <w:rPr>
          <w:rFonts w:hint="eastAsia"/>
          <w:lang w:val="en-US" w:eastAsia="zh-CN"/>
        </w:rPr>
      </w:pPr>
      <w:r>
        <w:rPr>
          <w:rFonts w:hint="eastAsia"/>
          <w:b/>
          <w:bCs/>
          <w:lang w:val="en-US" w:eastAsia="zh-CN"/>
        </w:rPr>
        <w:t>登入：</w:t>
      </w:r>
      <w:r>
        <w:rPr>
          <w:rFonts w:hint="eastAsia"/>
          <w:lang w:val="en-US" w:eastAsia="zh-CN"/>
        </w:rPr>
        <w:t>点击后直接使用admin角色用户登录到该控制台界面。</w:t>
      </w:r>
    </w:p>
    <w:p w14:paraId="3101BDB7">
      <w:pPr>
        <w:pStyle w:val="59"/>
        <w:bidi w:val="0"/>
        <w:rPr>
          <w:rFonts w:hint="eastAsia"/>
          <w:lang w:val="en-US" w:eastAsia="zh-CN"/>
        </w:rPr>
      </w:pPr>
      <w:r>
        <w:rPr>
          <w:rFonts w:hint="eastAsia"/>
          <w:b/>
          <w:bCs/>
          <w:lang w:val="en-US" w:eastAsia="zh-CN"/>
        </w:rPr>
        <w:t>概览：</w:t>
      </w:r>
      <w:r>
        <w:rPr>
          <w:rFonts w:hint="eastAsia"/>
          <w:lang w:val="en-US" w:eastAsia="zh-CN"/>
        </w:rPr>
        <w:t>点击后跳转到数据管理平台总览页面，展示该控制台包含的大致信息。</w:t>
      </w:r>
    </w:p>
    <w:p w14:paraId="40BB7819">
      <w:pPr>
        <w:pStyle w:val="59"/>
        <w:bidi w:val="0"/>
        <w:rPr>
          <w:rFonts w:hint="eastAsia"/>
          <w:b/>
          <w:bCs/>
          <w:lang w:val="en-US" w:eastAsia="zh-CN"/>
        </w:rPr>
      </w:pPr>
      <w:r>
        <w:rPr>
          <w:rFonts w:hint="eastAsia"/>
          <w:b/>
          <w:bCs/>
          <w:lang w:val="en-US" w:eastAsia="zh-CN"/>
        </w:rPr>
        <w:t>更多：</w:t>
      </w:r>
    </w:p>
    <w:p w14:paraId="238F9A03">
      <w:pPr>
        <w:pStyle w:val="59"/>
        <w:numPr>
          <w:ilvl w:val="2"/>
          <w:numId w:val="6"/>
        </w:numPr>
        <w:tabs>
          <w:tab w:val="clear" w:pos="1260"/>
        </w:tabs>
        <w:bidi w:val="0"/>
        <w:ind w:left="2711" w:leftChars="0"/>
        <w:rPr>
          <w:rFonts w:hint="eastAsia"/>
          <w:lang w:val="en-US" w:eastAsia="zh-CN"/>
        </w:rPr>
      </w:pPr>
      <w:r>
        <w:rPr>
          <w:rFonts w:hint="eastAsia"/>
          <w:b/>
          <w:bCs/>
          <w:lang w:val="en-US" w:eastAsia="zh-CN"/>
        </w:rPr>
        <w:t>修改：</w:t>
      </w:r>
      <w:r>
        <w:rPr>
          <w:rFonts w:hint="eastAsia"/>
          <w:lang w:val="en-US" w:eastAsia="zh-CN"/>
        </w:rPr>
        <w:t>修改该控制台的配置信息。</w:t>
      </w:r>
    </w:p>
    <w:p w14:paraId="563ED407">
      <w:pPr>
        <w:pStyle w:val="59"/>
        <w:numPr>
          <w:ilvl w:val="2"/>
          <w:numId w:val="6"/>
        </w:numPr>
        <w:tabs>
          <w:tab w:val="clear" w:pos="1260"/>
        </w:tabs>
        <w:bidi w:val="0"/>
        <w:ind w:left="2711" w:leftChars="0"/>
        <w:rPr>
          <w:rFonts w:hint="eastAsia"/>
          <w:lang w:val="en-US" w:eastAsia="zh-CN"/>
        </w:rPr>
      </w:pPr>
      <w:r>
        <w:rPr>
          <w:rFonts w:hint="eastAsia"/>
          <w:b/>
          <w:bCs/>
          <w:lang w:val="en-US" w:eastAsia="zh-CN"/>
        </w:rPr>
        <w:t>删除：</w:t>
      </w:r>
      <w:r>
        <w:rPr>
          <w:rFonts w:hint="eastAsia"/>
          <w:lang w:val="en-US" w:eastAsia="zh-CN"/>
        </w:rPr>
        <w:t>从统一监控平台上删除该控制台。</w:t>
      </w:r>
    </w:p>
    <w:p w14:paraId="4D0A6C76">
      <w:pPr>
        <w:pStyle w:val="59"/>
        <w:numPr>
          <w:ilvl w:val="2"/>
          <w:numId w:val="6"/>
        </w:numPr>
        <w:tabs>
          <w:tab w:val="clear" w:pos="1260"/>
        </w:tabs>
        <w:bidi w:val="0"/>
        <w:ind w:left="2711" w:leftChars="0"/>
        <w:rPr>
          <w:rFonts w:hint="eastAsia"/>
          <w:lang w:val="en-US" w:eastAsia="zh-CN"/>
        </w:rPr>
      </w:pPr>
      <w:r>
        <w:rPr>
          <w:rFonts w:hint="eastAsia"/>
          <w:b/>
          <w:bCs/>
          <w:lang w:val="en-US" w:eastAsia="zh-CN"/>
        </w:rPr>
        <w:t>系统信息：</w:t>
      </w:r>
      <w:r>
        <w:rPr>
          <w:rFonts w:hint="eastAsia"/>
          <w:lang w:val="en-US" w:eastAsia="zh-CN"/>
        </w:rPr>
        <w:t>展示该控制台的系统信息。</w:t>
      </w:r>
    </w:p>
    <w:p w14:paraId="6158CAD4">
      <w:pPr>
        <w:pStyle w:val="59"/>
        <w:numPr>
          <w:ilvl w:val="2"/>
          <w:numId w:val="6"/>
        </w:numPr>
        <w:tabs>
          <w:tab w:val="clear" w:pos="1260"/>
        </w:tabs>
        <w:bidi w:val="0"/>
        <w:ind w:left="2711" w:leftChars="0"/>
        <w:rPr>
          <w:rFonts w:hint="eastAsia"/>
          <w:lang w:val="en-US" w:eastAsia="zh-CN"/>
        </w:rPr>
      </w:pPr>
      <w:r>
        <w:rPr>
          <w:rFonts w:hint="eastAsia"/>
          <w:b/>
          <w:bCs/>
          <w:lang w:val="en-US" w:eastAsia="zh-CN"/>
        </w:rPr>
        <w:t>刷新：</w:t>
      </w:r>
      <w:r>
        <w:rPr>
          <w:rFonts w:hint="eastAsia"/>
          <w:lang w:val="en-US" w:eastAsia="zh-CN"/>
        </w:rPr>
        <w:t>刷新当前控制台的信息。</w:t>
      </w:r>
    </w:p>
    <w:p w14:paraId="18918DE3">
      <w:pPr>
        <w:pStyle w:val="48"/>
        <w:rPr>
          <w:rFonts w:hint="eastAsia"/>
          <w:lang w:val="en-US" w:eastAsia="zh-CN"/>
        </w:rPr>
      </w:pPr>
    </w:p>
    <w:p w14:paraId="5C26071B">
      <w:pPr>
        <w:pStyle w:val="48"/>
        <w:rPr>
          <w:rFonts w:hint="eastAsia"/>
          <w:b/>
          <w:bCs/>
          <w:lang w:val="en-US" w:eastAsia="zh-CN"/>
        </w:rPr>
      </w:pPr>
      <w:r>
        <w:rPr>
          <w:rFonts w:hint="eastAsia"/>
          <w:b/>
          <w:bCs/>
          <w:lang w:val="en-US" w:eastAsia="zh-CN"/>
        </w:rPr>
        <w:t>底层操作栏说明：</w:t>
      </w:r>
    </w:p>
    <w:p w14:paraId="321BDB59">
      <w:pPr>
        <w:pStyle w:val="57"/>
        <w:bidi w:val="0"/>
        <w:ind w:left="1680" w:leftChars="0" w:firstLineChars="0"/>
        <w:rPr>
          <w:rFonts w:hint="eastAsia"/>
          <w:lang w:val="en-US" w:eastAsia="zh-CN"/>
        </w:rPr>
      </w:pPr>
      <w:r>
        <w:rPr>
          <w:rFonts w:hint="eastAsia"/>
          <w:b/>
          <w:bCs/>
          <w:lang w:val="en-US" w:eastAsia="zh-CN"/>
        </w:rPr>
        <w:t>新建：</w:t>
      </w:r>
      <w:r>
        <w:rPr>
          <w:rFonts w:hint="eastAsia"/>
          <w:lang w:val="en-US" w:eastAsia="zh-CN"/>
        </w:rPr>
        <w:t>将控制台接入到统一监控平台中。</w:t>
      </w:r>
    </w:p>
    <w:p w14:paraId="4A3C59D5">
      <w:pPr>
        <w:pStyle w:val="57"/>
        <w:bidi w:val="0"/>
        <w:ind w:left="1680" w:leftChars="0" w:firstLineChars="0"/>
        <w:rPr>
          <w:rFonts w:hint="eastAsia"/>
          <w:lang w:val="en-US" w:eastAsia="zh-CN"/>
        </w:rPr>
      </w:pPr>
      <w:r>
        <w:rPr>
          <w:rFonts w:hint="eastAsia"/>
          <w:b/>
          <w:bCs/>
          <w:lang w:val="en-US" w:eastAsia="zh-CN"/>
        </w:rPr>
        <w:t>删除：</w:t>
      </w:r>
      <w:r>
        <w:rPr>
          <w:rFonts w:hint="eastAsia"/>
          <w:lang w:val="en-US" w:eastAsia="zh-CN"/>
        </w:rPr>
        <w:t>将控制台从统一监控平台中删除。</w:t>
      </w:r>
    </w:p>
    <w:p w14:paraId="0B69DEED">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刷新接入的所有控制台的信息。</w:t>
      </w:r>
    </w:p>
    <w:p w14:paraId="61D529C3">
      <w:pPr>
        <w:pStyle w:val="48"/>
        <w:rPr>
          <w:rFonts w:hint="default"/>
          <w:lang w:val="en-US" w:eastAsia="zh-CN"/>
        </w:rPr>
      </w:pPr>
    </w:p>
    <w:p w14:paraId="043C27A6">
      <w:pPr>
        <w:pStyle w:val="48"/>
        <w:rPr>
          <w:rFonts w:hint="default"/>
          <w:lang w:val="en-US" w:eastAsia="zh-CN"/>
        </w:rPr>
      </w:pPr>
      <w:r>
        <w:rPr>
          <w:rFonts w:hint="eastAsia"/>
          <w:b/>
          <w:bCs/>
          <w:lang w:val="en-US" w:eastAsia="zh-CN"/>
        </w:rPr>
        <w:t>右上角搜索栏：</w:t>
      </w:r>
      <w:r>
        <w:rPr>
          <w:rFonts w:hint="eastAsia"/>
          <w:lang w:val="en-US" w:eastAsia="zh-CN"/>
        </w:rPr>
        <w:t>支持通过平台组、平台名称对接入的控制台进行筛选。</w:t>
      </w:r>
    </w:p>
    <w:p w14:paraId="609A42E2">
      <w:pPr>
        <w:pStyle w:val="48"/>
        <w:rPr>
          <w:rFonts w:hint="eastAsia"/>
          <w:lang w:val="en-US" w:eastAsia="zh-CN"/>
        </w:rPr>
      </w:pPr>
    </w:p>
    <w:p w14:paraId="44BB944A">
      <w:pPr>
        <w:pStyle w:val="47"/>
        <w:bidi w:val="0"/>
        <w:rPr>
          <w:rFonts w:hint="eastAsia"/>
          <w:lang w:val="en-US" w:eastAsia="zh-CN"/>
        </w:rPr>
      </w:pPr>
      <w:bookmarkStart w:id="216" w:name="_Toc18329"/>
      <w:r>
        <w:rPr>
          <w:rFonts w:hint="eastAsia"/>
          <w:lang w:val="en-US" w:eastAsia="zh-CN"/>
        </w:rPr>
        <w:t>平台组管理</w:t>
      </w:r>
      <w:bookmarkEnd w:id="216"/>
    </w:p>
    <w:p w14:paraId="15CDFF7D">
      <w:pPr>
        <w:pStyle w:val="49"/>
        <w:bidi w:val="0"/>
        <w:rPr>
          <w:rFonts w:hint="eastAsia"/>
          <w:lang w:val="en-US" w:eastAsia="zh-CN"/>
        </w:rPr>
      </w:pPr>
      <w:r>
        <w:rPr>
          <w:rFonts w:hint="eastAsia"/>
          <w:lang w:val="en-US" w:eastAsia="zh-CN"/>
        </w:rPr>
        <w:t>平台组·新建</w:t>
      </w:r>
    </w:p>
    <w:p w14:paraId="53897487">
      <w:pPr>
        <w:pStyle w:val="48"/>
        <w:rPr>
          <w:rFonts w:hint="eastAsia"/>
          <w:lang w:val="en-US" w:eastAsia="zh-CN"/>
        </w:rPr>
      </w:pPr>
      <w:r>
        <w:rPr>
          <w:rFonts w:hint="eastAsia"/>
          <w:lang w:val="en-US" w:eastAsia="zh-CN"/>
        </w:rPr>
        <w:t>在平台组管理页面，点击新建按钮，进入业务组管理·新建页面：</w:t>
      </w:r>
    </w:p>
    <w:p w14:paraId="66C7B9FE">
      <w:pPr>
        <w:pStyle w:val="48"/>
        <w:rPr>
          <w:rFonts w:hint="default"/>
          <w:lang w:val="en-US" w:eastAsia="zh-CN"/>
        </w:rPr>
      </w:pPr>
      <w:r>
        <w:drawing>
          <wp:inline distT="0" distB="0" distL="114300" distR="114300">
            <wp:extent cx="5172710" cy="2454275"/>
            <wp:effectExtent l="0" t="0" r="8890" b="317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157"/>
                    <a:stretch>
                      <a:fillRect/>
                    </a:stretch>
                  </pic:blipFill>
                  <pic:spPr>
                    <a:xfrm>
                      <a:off x="0" y="0"/>
                      <a:ext cx="5172710" cy="2454275"/>
                    </a:xfrm>
                    <a:prstGeom prst="rect">
                      <a:avLst/>
                    </a:prstGeom>
                    <a:noFill/>
                    <a:ln>
                      <a:noFill/>
                    </a:ln>
                  </pic:spPr>
                </pic:pic>
              </a:graphicData>
            </a:graphic>
          </wp:inline>
        </w:drawing>
      </w:r>
    </w:p>
    <w:p w14:paraId="08CCD534">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平台业务组的自定义名称。</w:t>
      </w:r>
    </w:p>
    <w:p w14:paraId="715898C7">
      <w:pPr>
        <w:pStyle w:val="57"/>
        <w:bidi w:val="0"/>
        <w:ind w:left="1680" w:leftChars="0" w:firstLineChars="0"/>
        <w:rPr>
          <w:rFonts w:hint="eastAsia"/>
          <w:lang w:val="en-US" w:eastAsia="zh-CN"/>
        </w:rPr>
      </w:pPr>
      <w:r>
        <w:rPr>
          <w:rFonts w:hint="eastAsia"/>
          <w:b/>
          <w:bCs/>
          <w:lang w:val="en-US" w:eastAsia="zh-CN"/>
        </w:rPr>
        <w:t>组类型：</w:t>
      </w:r>
      <w:r>
        <w:rPr>
          <w:rFonts w:hint="eastAsia"/>
          <w:lang w:val="en-US" w:eastAsia="zh-CN"/>
        </w:rPr>
        <w:t>平台业务组的类型，支持全局、平台接入两种类型：</w:t>
      </w:r>
    </w:p>
    <w:p w14:paraId="444CFED7">
      <w:pPr>
        <w:pStyle w:val="59"/>
        <w:bidi w:val="0"/>
        <w:rPr>
          <w:rFonts w:hint="eastAsia"/>
          <w:highlight w:val="yellow"/>
          <w:lang w:val="en-US" w:eastAsia="zh-CN"/>
        </w:rPr>
      </w:pPr>
      <w:r>
        <w:rPr>
          <w:rFonts w:hint="eastAsia"/>
          <w:b/>
          <w:bCs/>
          <w:highlight w:val="yellow"/>
          <w:lang w:val="en-US" w:eastAsia="zh-CN"/>
        </w:rPr>
        <w:t>全局</w:t>
      </w:r>
      <w:r>
        <w:rPr>
          <w:rFonts w:hint="eastAsia"/>
          <w:highlight w:val="yellow"/>
          <w:lang w:val="en-US" w:eastAsia="zh-CN"/>
        </w:rPr>
        <w:t>：点击</w:t>
      </w:r>
    </w:p>
    <w:p w14:paraId="45246B25">
      <w:pPr>
        <w:pStyle w:val="59"/>
        <w:bidi w:val="0"/>
        <w:rPr>
          <w:rFonts w:hint="eastAsia"/>
          <w:highlight w:val="yellow"/>
          <w:lang w:val="en-US" w:eastAsia="zh-CN"/>
        </w:rPr>
      </w:pPr>
      <w:r>
        <w:rPr>
          <w:rFonts w:hint="eastAsia"/>
          <w:b/>
          <w:bCs/>
          <w:highlight w:val="yellow"/>
          <w:lang w:val="en-US" w:eastAsia="zh-CN"/>
        </w:rPr>
        <w:t>平台接入：</w:t>
      </w:r>
      <w:r>
        <w:rPr>
          <w:rFonts w:hint="eastAsia"/>
          <w:highlight w:val="yellow"/>
          <w:lang w:val="en-US" w:eastAsia="zh-CN"/>
        </w:rPr>
        <w:t>点击</w:t>
      </w:r>
    </w:p>
    <w:p w14:paraId="6E3EA820">
      <w:pPr>
        <w:pStyle w:val="57"/>
        <w:bidi w:val="0"/>
        <w:ind w:left="1680" w:leftChars="0" w:firstLineChars="0"/>
        <w:rPr>
          <w:rFonts w:hint="eastAsia"/>
          <w:lang w:val="en-US" w:eastAsia="zh-CN"/>
        </w:rPr>
      </w:pPr>
      <w:r>
        <w:rPr>
          <w:rFonts w:hint="eastAsia"/>
          <w:b/>
          <w:bCs/>
          <w:lang w:val="en-US" w:eastAsia="zh-CN"/>
        </w:rPr>
        <w:t>备注：</w:t>
      </w:r>
      <w:r>
        <w:rPr>
          <w:rFonts w:hint="eastAsia"/>
          <w:b w:val="0"/>
          <w:bCs w:val="0"/>
          <w:lang w:val="en-US" w:eastAsia="zh-CN"/>
        </w:rPr>
        <w:t>对接入控制台的描述，非必填。</w:t>
      </w:r>
    </w:p>
    <w:p w14:paraId="5C685CB5">
      <w:pPr>
        <w:pStyle w:val="48"/>
        <w:rPr>
          <w:rFonts w:hint="eastAsia"/>
          <w:lang w:val="en-US" w:eastAsia="zh-CN"/>
        </w:rPr>
      </w:pPr>
    </w:p>
    <w:p w14:paraId="6B7DB10E">
      <w:pPr>
        <w:pStyle w:val="49"/>
        <w:bidi w:val="0"/>
        <w:rPr>
          <w:rFonts w:hint="eastAsia"/>
          <w:lang w:val="en-US" w:eastAsia="zh-CN"/>
        </w:rPr>
      </w:pPr>
      <w:r>
        <w:rPr>
          <w:rFonts w:hint="eastAsia"/>
          <w:lang w:val="en-US" w:eastAsia="zh-CN"/>
        </w:rPr>
        <w:t>平台组管理·界面</w:t>
      </w:r>
    </w:p>
    <w:p w14:paraId="2C2F3D63">
      <w:pPr>
        <w:pStyle w:val="48"/>
        <w:rPr>
          <w:rFonts w:hint="default"/>
          <w:lang w:val="en-US" w:eastAsia="zh-CN"/>
        </w:rPr>
      </w:pPr>
      <w:r>
        <w:rPr>
          <w:rFonts w:hint="eastAsia"/>
          <w:lang w:val="en-US" w:eastAsia="zh-CN"/>
        </w:rPr>
        <w:t>新建控制台后，在平台接入界面中展示出添加的控制台相关信息：</w:t>
      </w:r>
    </w:p>
    <w:p w14:paraId="470368D6">
      <w:pPr>
        <w:pStyle w:val="48"/>
        <w:rPr>
          <w:rFonts w:hint="eastAsia"/>
          <w:lang w:val="en-US" w:eastAsia="zh-CN"/>
        </w:rPr>
      </w:pPr>
      <w:r>
        <w:drawing>
          <wp:inline distT="0" distB="0" distL="114300" distR="114300">
            <wp:extent cx="5152390" cy="832485"/>
            <wp:effectExtent l="0" t="0" r="10160" b="571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pic:cNvPicPr>
                  </pic:nvPicPr>
                  <pic:blipFill>
                    <a:blip r:embed="rId158"/>
                    <a:stretch>
                      <a:fillRect/>
                    </a:stretch>
                  </pic:blipFill>
                  <pic:spPr>
                    <a:xfrm>
                      <a:off x="0" y="0"/>
                      <a:ext cx="5152390" cy="832485"/>
                    </a:xfrm>
                    <a:prstGeom prst="rect">
                      <a:avLst/>
                    </a:prstGeom>
                    <a:noFill/>
                    <a:ln>
                      <a:noFill/>
                    </a:ln>
                  </pic:spPr>
                </pic:pic>
              </a:graphicData>
            </a:graphic>
          </wp:inline>
        </w:drawing>
      </w:r>
    </w:p>
    <w:p w14:paraId="23CB5E2D">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接入控制台的自定义名称。</w:t>
      </w:r>
    </w:p>
    <w:p w14:paraId="76E303D2">
      <w:pPr>
        <w:pStyle w:val="57"/>
        <w:bidi w:val="0"/>
        <w:ind w:left="1680" w:leftChars="0" w:firstLineChars="0"/>
        <w:rPr>
          <w:rFonts w:hint="eastAsia"/>
          <w:lang w:val="en-US" w:eastAsia="zh-CN"/>
        </w:rPr>
      </w:pPr>
      <w:r>
        <w:rPr>
          <w:rFonts w:hint="eastAsia"/>
          <w:b/>
          <w:bCs/>
          <w:lang w:val="en-US" w:eastAsia="zh-CN"/>
        </w:rPr>
        <w:t>组类型：</w:t>
      </w:r>
      <w:r>
        <w:rPr>
          <w:rFonts w:hint="eastAsia"/>
          <w:lang w:val="en-US" w:eastAsia="zh-CN"/>
        </w:rPr>
        <w:t>接入控制台所属的平台组（平台组需要额外创建）。</w:t>
      </w:r>
    </w:p>
    <w:p w14:paraId="7AD2B84A">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接入控制台的状态信息。</w:t>
      </w:r>
    </w:p>
    <w:p w14:paraId="24095A26">
      <w:pPr>
        <w:pStyle w:val="57"/>
        <w:bidi w:val="0"/>
        <w:ind w:left="1680" w:leftChars="0" w:firstLineChars="0"/>
        <w:rPr>
          <w:rFonts w:hint="eastAsia"/>
          <w:lang w:val="en-US" w:eastAsia="zh-CN"/>
        </w:rPr>
      </w:pPr>
      <w:r>
        <w:rPr>
          <w:rFonts w:hint="eastAsia"/>
          <w:b/>
          <w:bCs/>
          <w:lang w:val="en-US" w:eastAsia="zh-CN"/>
        </w:rPr>
        <w:t>操作：</w:t>
      </w:r>
    </w:p>
    <w:p w14:paraId="67E41A9E">
      <w:pPr>
        <w:pStyle w:val="59"/>
        <w:bidi w:val="0"/>
        <w:rPr>
          <w:rFonts w:hint="eastAsia"/>
          <w:lang w:val="en-US" w:eastAsia="zh-CN"/>
        </w:rPr>
      </w:pPr>
      <w:r>
        <w:rPr>
          <w:rFonts w:hint="eastAsia"/>
          <w:b/>
          <w:bCs/>
          <w:lang w:val="en-US" w:eastAsia="zh-CN"/>
        </w:rPr>
        <w:t>修改：</w:t>
      </w:r>
      <w:r>
        <w:rPr>
          <w:rFonts w:hint="eastAsia"/>
          <w:b w:val="0"/>
          <w:bCs w:val="0"/>
          <w:lang w:val="en-US" w:eastAsia="zh-CN"/>
        </w:rPr>
        <w:t>修改该平台组名称或备注</w:t>
      </w:r>
      <w:r>
        <w:rPr>
          <w:rFonts w:hint="eastAsia"/>
          <w:lang w:val="en-US" w:eastAsia="zh-CN"/>
        </w:rPr>
        <w:t>。</w:t>
      </w:r>
    </w:p>
    <w:p w14:paraId="6DD3771F">
      <w:pPr>
        <w:pStyle w:val="59"/>
        <w:bidi w:val="0"/>
        <w:rPr>
          <w:rFonts w:hint="eastAsia"/>
          <w:lang w:val="en-US" w:eastAsia="zh-CN"/>
        </w:rPr>
      </w:pPr>
      <w:r>
        <w:rPr>
          <w:rFonts w:hint="eastAsia"/>
          <w:b/>
          <w:bCs/>
          <w:lang w:val="en-US" w:eastAsia="zh-CN"/>
        </w:rPr>
        <w:t>设置：</w:t>
      </w:r>
      <w:r>
        <w:rPr>
          <w:rFonts w:hint="eastAsia"/>
          <w:lang w:val="en-US" w:eastAsia="zh-CN"/>
        </w:rPr>
        <w:t>可选择已接入的控制台平台进行指派。</w:t>
      </w:r>
    </w:p>
    <w:p w14:paraId="6B01FF04">
      <w:pPr>
        <w:pStyle w:val="59"/>
        <w:bidi w:val="0"/>
        <w:rPr>
          <w:rFonts w:hint="eastAsia"/>
          <w:lang w:val="en-US" w:eastAsia="zh-CN"/>
        </w:rPr>
      </w:pPr>
      <w:r>
        <w:rPr>
          <w:rFonts w:hint="eastAsia"/>
          <w:b/>
          <w:bCs/>
          <w:lang w:val="en-US" w:eastAsia="zh-CN"/>
        </w:rPr>
        <w:t>删除：</w:t>
      </w:r>
      <w:r>
        <w:rPr>
          <w:rFonts w:hint="eastAsia"/>
          <w:lang w:val="en-US" w:eastAsia="zh-CN"/>
        </w:rPr>
        <w:t>将平台组从统一监控平台中删除。</w:t>
      </w:r>
    </w:p>
    <w:p w14:paraId="1B3B3CB5">
      <w:pPr>
        <w:pStyle w:val="59"/>
        <w:bidi w:val="0"/>
        <w:rPr>
          <w:rFonts w:hint="eastAsia"/>
          <w:lang w:val="en-US" w:eastAsia="zh-CN"/>
        </w:rPr>
      </w:pPr>
      <w:r>
        <w:rPr>
          <w:rFonts w:hint="eastAsia"/>
          <w:b/>
          <w:bCs/>
          <w:lang w:val="en-US" w:eastAsia="zh-CN"/>
        </w:rPr>
        <w:t>授权：</w:t>
      </w:r>
      <w:r>
        <w:rPr>
          <w:rFonts w:hint="eastAsia"/>
          <w:lang w:val="en-US" w:eastAsia="zh-CN"/>
        </w:rPr>
        <w:t>将已有的平台组授权给operator用户。</w:t>
      </w:r>
    </w:p>
    <w:p w14:paraId="5B0E5064">
      <w:pPr>
        <w:pStyle w:val="48"/>
        <w:rPr>
          <w:rFonts w:hint="eastAsia"/>
          <w:lang w:val="en-US" w:eastAsia="zh-CN"/>
        </w:rPr>
      </w:pPr>
    </w:p>
    <w:p w14:paraId="196C46F6">
      <w:pPr>
        <w:pStyle w:val="48"/>
        <w:rPr>
          <w:rFonts w:hint="eastAsia"/>
          <w:b/>
          <w:bCs/>
          <w:lang w:val="en-US" w:eastAsia="zh-CN"/>
        </w:rPr>
      </w:pPr>
      <w:r>
        <w:rPr>
          <w:rFonts w:hint="eastAsia"/>
          <w:b/>
          <w:bCs/>
          <w:lang w:val="en-US" w:eastAsia="zh-CN"/>
        </w:rPr>
        <w:t>底层操作栏说明：</w:t>
      </w:r>
    </w:p>
    <w:p w14:paraId="09EDB47F">
      <w:pPr>
        <w:pStyle w:val="57"/>
        <w:bidi w:val="0"/>
        <w:ind w:left="1680" w:leftChars="0" w:firstLineChars="0"/>
        <w:rPr>
          <w:rFonts w:hint="eastAsia"/>
          <w:lang w:val="en-US" w:eastAsia="zh-CN"/>
        </w:rPr>
      </w:pPr>
      <w:r>
        <w:rPr>
          <w:rFonts w:hint="eastAsia"/>
          <w:b/>
          <w:bCs/>
          <w:lang w:val="en-US" w:eastAsia="zh-CN"/>
        </w:rPr>
        <w:t>新建：</w:t>
      </w:r>
      <w:r>
        <w:rPr>
          <w:rFonts w:hint="eastAsia"/>
          <w:lang w:val="en-US" w:eastAsia="zh-CN"/>
        </w:rPr>
        <w:t>新建控制台平台组。</w:t>
      </w:r>
    </w:p>
    <w:p w14:paraId="09AE8F0A">
      <w:pPr>
        <w:pStyle w:val="57"/>
        <w:bidi w:val="0"/>
        <w:ind w:left="1680" w:leftChars="0" w:firstLineChars="0"/>
        <w:rPr>
          <w:rFonts w:hint="eastAsia"/>
          <w:lang w:val="en-US" w:eastAsia="zh-CN"/>
        </w:rPr>
      </w:pPr>
      <w:r>
        <w:rPr>
          <w:rFonts w:hint="eastAsia"/>
          <w:b/>
          <w:bCs/>
          <w:lang w:val="en-US" w:eastAsia="zh-CN"/>
        </w:rPr>
        <w:t>删除：</w:t>
      </w:r>
      <w:r>
        <w:rPr>
          <w:rFonts w:hint="eastAsia"/>
          <w:lang w:val="en-US" w:eastAsia="zh-CN"/>
        </w:rPr>
        <w:t>删除控制台平台组。</w:t>
      </w:r>
    </w:p>
    <w:p w14:paraId="4A50409F">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刷新控制台平台组信息。</w:t>
      </w:r>
    </w:p>
    <w:p w14:paraId="0A5D6EDB">
      <w:pPr>
        <w:pStyle w:val="48"/>
        <w:rPr>
          <w:rFonts w:hint="eastAsia"/>
          <w:lang w:val="en-US" w:eastAsia="zh-CN"/>
        </w:rPr>
      </w:pPr>
    </w:p>
    <w:p w14:paraId="47FDA2D9">
      <w:pPr>
        <w:pStyle w:val="48"/>
        <w:rPr>
          <w:rFonts w:hint="default"/>
          <w:lang w:val="en-US" w:eastAsia="zh-CN"/>
        </w:rPr>
      </w:pPr>
      <w:r>
        <w:rPr>
          <w:rFonts w:hint="eastAsia"/>
          <w:b/>
          <w:bCs/>
          <w:lang w:val="en-US" w:eastAsia="zh-CN"/>
        </w:rPr>
        <w:t>右上角搜索栏：</w:t>
      </w:r>
      <w:r>
        <w:rPr>
          <w:rFonts w:hint="eastAsia"/>
          <w:lang w:val="en-US" w:eastAsia="zh-CN"/>
        </w:rPr>
        <w:t>支持通过名称对平台组进行筛选。</w:t>
      </w:r>
    </w:p>
    <w:p w14:paraId="315D836B">
      <w:pPr>
        <w:pStyle w:val="48"/>
        <w:rPr>
          <w:rFonts w:hint="eastAsia"/>
          <w:lang w:val="en-US" w:eastAsia="zh-CN"/>
        </w:rPr>
      </w:pPr>
    </w:p>
    <w:p w14:paraId="640D9731">
      <w:pPr>
        <w:pStyle w:val="47"/>
        <w:bidi w:val="0"/>
        <w:rPr>
          <w:rFonts w:hint="eastAsia"/>
          <w:lang w:val="en-US" w:eastAsia="zh-CN"/>
        </w:rPr>
      </w:pPr>
      <w:bookmarkStart w:id="217" w:name="_Toc3408"/>
      <w:r>
        <w:rPr>
          <w:rFonts w:hint="eastAsia"/>
          <w:lang w:val="en-US" w:eastAsia="zh-CN"/>
        </w:rPr>
        <w:t>平台监控</w:t>
      </w:r>
      <w:bookmarkEnd w:id="217"/>
    </w:p>
    <w:p w14:paraId="64154EA7">
      <w:pPr>
        <w:pStyle w:val="48"/>
        <w:rPr>
          <w:rFonts w:hint="default"/>
          <w:lang w:val="en-US" w:eastAsia="zh-CN"/>
        </w:rPr>
      </w:pPr>
      <w:r>
        <w:rPr>
          <w:rFonts w:hint="eastAsia"/>
          <w:lang w:val="en-US" w:eastAsia="zh-CN"/>
        </w:rPr>
        <w:t>监控纳入统一监控平台的各控制台的各类资源、规则、日志等信息。</w:t>
      </w:r>
    </w:p>
    <w:p w14:paraId="3C78A681">
      <w:pPr>
        <w:pStyle w:val="48"/>
        <w:rPr>
          <w:rFonts w:hint="eastAsia"/>
          <w:b/>
          <w:bCs/>
          <w:lang w:val="en-US" w:eastAsia="zh-CN"/>
        </w:rPr>
      </w:pPr>
      <w:r>
        <w:rPr>
          <w:rFonts w:hint="eastAsia"/>
          <w:b/>
          <w:bCs/>
          <w:lang w:val="en-US" w:eastAsia="zh-CN"/>
        </w:rPr>
        <w:t>单击“平台监控”下各个子菜单后，跳转的各页面的左侧均包含平台筛选的功能，说明如下：</w:t>
      </w:r>
    </w:p>
    <w:p w14:paraId="1941A7EC">
      <w:pPr>
        <w:pStyle w:val="48"/>
        <w:rPr>
          <w:rFonts w:hint="default"/>
          <w:lang w:val="en-US" w:eastAsia="zh-CN"/>
        </w:rPr>
      </w:pPr>
      <w:r>
        <w:rPr>
          <w:rFonts w:hint="eastAsia"/>
          <w:lang w:val="en-US" w:eastAsia="zh-CN"/>
        </w:rPr>
        <w:t>搜索框：支持通过业务组、平台名称筛选控制台。</w:t>
      </w:r>
    </w:p>
    <w:p w14:paraId="3CA345B5">
      <w:pPr>
        <w:pStyle w:val="48"/>
        <w:rPr>
          <w:rFonts w:hint="default"/>
          <w:lang w:val="en-US" w:eastAsia="zh-CN"/>
        </w:rPr>
      </w:pPr>
      <w:r>
        <w:rPr>
          <w:rFonts w:hint="eastAsia"/>
          <w:lang w:val="en-US" w:eastAsia="zh-CN"/>
        </w:rPr>
        <w:t>勾选需要纳入监控统计范围的控制台，并点击应用保存配置。</w:t>
      </w:r>
    </w:p>
    <w:p w14:paraId="3AA0D10A">
      <w:pPr>
        <w:pStyle w:val="48"/>
        <w:rPr>
          <w:rFonts w:hint="eastAsia"/>
          <w:lang w:val="en-US" w:eastAsia="zh-CN"/>
        </w:rPr>
      </w:pPr>
      <w:r>
        <w:drawing>
          <wp:inline distT="0" distB="0" distL="114300" distR="114300">
            <wp:extent cx="1750695" cy="1831975"/>
            <wp:effectExtent l="0" t="0" r="1905" b="1587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159"/>
                    <a:srcRect l="6353" t="6022" r="3048" b="756"/>
                    <a:stretch>
                      <a:fillRect/>
                    </a:stretch>
                  </pic:blipFill>
                  <pic:spPr>
                    <a:xfrm>
                      <a:off x="0" y="0"/>
                      <a:ext cx="1750695" cy="1831975"/>
                    </a:xfrm>
                    <a:prstGeom prst="rect">
                      <a:avLst/>
                    </a:prstGeom>
                    <a:noFill/>
                    <a:ln>
                      <a:noFill/>
                    </a:ln>
                  </pic:spPr>
                </pic:pic>
              </a:graphicData>
            </a:graphic>
          </wp:inline>
        </w:drawing>
      </w:r>
    </w:p>
    <w:p w14:paraId="04B26014">
      <w:pPr>
        <w:pStyle w:val="48"/>
        <w:rPr>
          <w:rFonts w:hint="eastAsia"/>
          <w:lang w:val="en-US" w:eastAsia="zh-CN"/>
        </w:rPr>
      </w:pPr>
    </w:p>
    <w:p w14:paraId="692AA91C">
      <w:pPr>
        <w:pStyle w:val="48"/>
        <w:rPr>
          <w:rFonts w:hint="default"/>
          <w:lang w:val="en-US" w:eastAsia="zh-CN"/>
        </w:rPr>
      </w:pPr>
      <w:r>
        <w:rPr>
          <w:rFonts w:hint="eastAsia"/>
          <w:lang w:val="en-US" w:eastAsia="zh-CN"/>
        </w:rPr>
        <w:t>下面介绍平台监控下各子菜单功能：</w:t>
      </w:r>
    </w:p>
    <w:p w14:paraId="11AE44CC">
      <w:pPr>
        <w:pStyle w:val="49"/>
        <w:bidi w:val="0"/>
        <w:rPr>
          <w:rFonts w:hint="eastAsia"/>
          <w:lang w:val="en-US" w:eastAsia="zh-CN"/>
        </w:rPr>
      </w:pPr>
      <w:r>
        <w:rPr>
          <w:rFonts w:hint="eastAsia"/>
          <w:lang w:val="en-US" w:eastAsia="zh-CN"/>
        </w:rPr>
        <w:t>事件记录</w:t>
      </w:r>
    </w:p>
    <w:p w14:paraId="4A1D846B">
      <w:pPr>
        <w:pStyle w:val="48"/>
        <w:rPr>
          <w:rFonts w:hint="default"/>
          <w:lang w:val="en-US" w:eastAsia="zh-CN"/>
        </w:rPr>
      </w:pPr>
      <w:r>
        <w:rPr>
          <w:rFonts w:hint="eastAsia"/>
          <w:lang w:val="en-US" w:eastAsia="zh-CN"/>
        </w:rPr>
        <w:t>单击菜单栏：“平台监控”→“事件记录”，进入事件记录页面。</w:t>
      </w:r>
    </w:p>
    <w:p w14:paraId="2A2F4AEC">
      <w:pPr>
        <w:pStyle w:val="48"/>
        <w:rPr>
          <w:rFonts w:hint="default"/>
          <w:lang w:val="en-US" w:eastAsia="zh-CN"/>
        </w:rPr>
      </w:pPr>
      <w:r>
        <w:rPr>
          <w:rFonts w:hint="eastAsia"/>
          <w:lang w:val="en-US" w:eastAsia="zh-CN"/>
        </w:rPr>
        <w:t>页面展示出已勾选控制台的事件记录信息：</w:t>
      </w:r>
    </w:p>
    <w:p w14:paraId="52899825">
      <w:pPr>
        <w:pStyle w:val="57"/>
        <w:bidi w:val="0"/>
        <w:ind w:left="1680" w:leftChars="0" w:firstLineChars="0"/>
        <w:rPr>
          <w:rFonts w:hint="eastAsia"/>
          <w:lang w:val="en-US" w:eastAsia="zh-CN"/>
        </w:rPr>
      </w:pPr>
      <w:r>
        <w:rPr>
          <w:rFonts w:hint="eastAsia"/>
          <w:b/>
          <w:bCs/>
          <w:lang w:val="en-US" w:eastAsia="zh-CN"/>
        </w:rPr>
        <w:t>名称：</w:t>
      </w:r>
      <w:r>
        <w:rPr>
          <w:rFonts w:hint="eastAsia"/>
          <w:lang w:val="en-US" w:eastAsia="zh-CN"/>
        </w:rPr>
        <w:t>任务事件所属的规则名称。</w:t>
      </w:r>
    </w:p>
    <w:p w14:paraId="79BC6DD2">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任务事件所属的控制台。</w:t>
      </w:r>
    </w:p>
    <w:p w14:paraId="0B7846CE">
      <w:pPr>
        <w:pStyle w:val="57"/>
        <w:bidi w:val="0"/>
        <w:ind w:left="1680" w:leftChars="0" w:firstLineChars="0"/>
        <w:rPr>
          <w:rFonts w:hint="eastAsia"/>
          <w:lang w:val="en-US" w:eastAsia="zh-CN"/>
        </w:rPr>
      </w:pPr>
      <w:r>
        <w:rPr>
          <w:rFonts w:hint="eastAsia"/>
          <w:b/>
          <w:bCs/>
          <w:lang w:val="en-US" w:eastAsia="zh-CN"/>
        </w:rPr>
        <w:t>任务类型：</w:t>
      </w:r>
      <w:r>
        <w:rPr>
          <w:rFonts w:hint="eastAsia"/>
          <w:lang w:val="en-US" w:eastAsia="zh-CN"/>
        </w:rPr>
        <w:t>事件记录的任务类型。</w:t>
      </w:r>
    </w:p>
    <w:p w14:paraId="1BDA3654">
      <w:pPr>
        <w:pStyle w:val="57"/>
        <w:bidi w:val="0"/>
        <w:ind w:left="1680" w:leftChars="0" w:firstLineChars="0"/>
        <w:rPr>
          <w:rFonts w:hint="eastAsia"/>
          <w:lang w:val="en-US" w:eastAsia="zh-CN"/>
        </w:rPr>
      </w:pPr>
      <w:r>
        <w:rPr>
          <w:rFonts w:hint="eastAsia"/>
          <w:b/>
          <w:bCs/>
          <w:lang w:val="en-US" w:eastAsia="zh-CN"/>
        </w:rPr>
        <w:t>结果：</w:t>
      </w:r>
      <w:r>
        <w:rPr>
          <w:rFonts w:hint="eastAsia"/>
          <w:lang w:val="en-US" w:eastAsia="zh-CN"/>
        </w:rPr>
        <w:t>任务事件的执行结果。</w:t>
      </w:r>
    </w:p>
    <w:p w14:paraId="24B9614F">
      <w:pPr>
        <w:pStyle w:val="57"/>
        <w:bidi w:val="0"/>
        <w:ind w:left="1680" w:leftChars="0" w:firstLineChars="0"/>
        <w:rPr>
          <w:rFonts w:hint="eastAsia"/>
          <w:lang w:val="en-US" w:eastAsia="zh-CN"/>
        </w:rPr>
      </w:pPr>
      <w:r>
        <w:rPr>
          <w:rFonts w:hint="eastAsia"/>
          <w:b/>
          <w:bCs/>
          <w:lang w:val="en-US" w:eastAsia="zh-CN"/>
        </w:rPr>
        <w:t>状态码：</w:t>
      </w:r>
      <w:r>
        <w:rPr>
          <w:rFonts w:hint="eastAsia"/>
          <w:lang w:val="en-US" w:eastAsia="zh-CN"/>
        </w:rPr>
        <w:t>任务事件的状态码。</w:t>
      </w:r>
    </w:p>
    <w:p w14:paraId="3395354A">
      <w:pPr>
        <w:pStyle w:val="57"/>
        <w:bidi w:val="0"/>
        <w:ind w:left="1680" w:leftChars="0" w:firstLineChars="0"/>
        <w:rPr>
          <w:rFonts w:hint="eastAsia"/>
          <w:lang w:val="en-US" w:eastAsia="zh-CN"/>
        </w:rPr>
      </w:pPr>
      <w:r>
        <w:rPr>
          <w:rFonts w:hint="eastAsia"/>
          <w:b/>
          <w:bCs/>
          <w:lang w:val="en-US" w:eastAsia="zh-CN"/>
        </w:rPr>
        <w:t>开始时间：</w:t>
      </w:r>
      <w:r>
        <w:rPr>
          <w:rFonts w:hint="eastAsia"/>
          <w:lang w:val="en-US" w:eastAsia="zh-CN"/>
        </w:rPr>
        <w:t>任务开始执行的时间。</w:t>
      </w:r>
    </w:p>
    <w:p w14:paraId="339A3691">
      <w:pPr>
        <w:pStyle w:val="57"/>
        <w:bidi w:val="0"/>
        <w:ind w:left="1680" w:leftChars="0" w:firstLineChars="0"/>
        <w:rPr>
          <w:rFonts w:hint="eastAsia"/>
          <w:lang w:val="en-US" w:eastAsia="zh-CN"/>
        </w:rPr>
      </w:pPr>
      <w:r>
        <w:rPr>
          <w:rFonts w:hint="eastAsia"/>
          <w:b/>
          <w:bCs/>
          <w:lang w:val="en-US" w:eastAsia="zh-CN"/>
        </w:rPr>
        <w:t>结束时间：</w:t>
      </w:r>
      <w:r>
        <w:rPr>
          <w:rFonts w:hint="eastAsia"/>
          <w:lang w:val="en-US" w:eastAsia="zh-CN"/>
        </w:rPr>
        <w:t>任务执行结束的时间。</w:t>
      </w:r>
    </w:p>
    <w:p w14:paraId="65B1BD32">
      <w:pPr>
        <w:pStyle w:val="57"/>
        <w:bidi w:val="0"/>
        <w:ind w:left="1680" w:leftChars="0" w:firstLineChars="0"/>
        <w:rPr>
          <w:rFonts w:hint="eastAsia"/>
          <w:lang w:val="en-US" w:eastAsia="zh-CN"/>
        </w:rPr>
      </w:pPr>
      <w:r>
        <w:rPr>
          <w:rFonts w:hint="eastAsia"/>
          <w:b/>
          <w:bCs/>
          <w:lang w:val="en-US" w:eastAsia="zh-CN"/>
        </w:rPr>
        <w:t>耗时：</w:t>
      </w:r>
      <w:r>
        <w:rPr>
          <w:rFonts w:hint="eastAsia"/>
          <w:lang w:val="en-US" w:eastAsia="zh-CN"/>
        </w:rPr>
        <w:t>执行任务消耗的时间。</w:t>
      </w:r>
    </w:p>
    <w:p w14:paraId="75CD86A7">
      <w:pPr>
        <w:pStyle w:val="57"/>
        <w:bidi w:val="0"/>
        <w:ind w:left="1680" w:leftChars="0" w:firstLineChars="0"/>
        <w:rPr>
          <w:rFonts w:hint="eastAsia"/>
          <w:lang w:val="en-US" w:eastAsia="zh-CN"/>
        </w:rPr>
      </w:pPr>
      <w:r>
        <w:rPr>
          <w:rFonts w:hint="eastAsia"/>
          <w:b/>
          <w:bCs/>
          <w:lang w:val="en-US" w:eastAsia="zh-CN"/>
        </w:rPr>
        <w:t>操作·详情：</w:t>
      </w:r>
      <w:r>
        <w:rPr>
          <w:rFonts w:hint="eastAsia"/>
          <w:lang w:val="en-US" w:eastAsia="zh-CN"/>
        </w:rPr>
        <w:t>查看执行的任务详细信息。</w:t>
      </w:r>
    </w:p>
    <w:p w14:paraId="3DADE69D">
      <w:pPr>
        <w:pStyle w:val="48"/>
        <w:rPr>
          <w:rFonts w:hint="eastAsia"/>
          <w:b/>
          <w:bCs/>
          <w:lang w:val="en-US" w:eastAsia="zh-CN"/>
        </w:rPr>
      </w:pPr>
    </w:p>
    <w:p w14:paraId="1423E6D7">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6CA9460F">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4363ABFC">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333EED78">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405AB507">
      <w:pPr>
        <w:pStyle w:val="48"/>
        <w:rPr>
          <w:rFonts w:hint="default"/>
          <w:lang w:val="en-US" w:eastAsia="zh-CN"/>
        </w:rPr>
      </w:pPr>
    </w:p>
    <w:p w14:paraId="6CA22A0E">
      <w:pPr>
        <w:pStyle w:val="48"/>
        <w:rPr>
          <w:rFonts w:hint="default"/>
          <w:b/>
          <w:bCs/>
          <w:lang w:val="en-US" w:eastAsia="zh-CN"/>
        </w:rPr>
      </w:pPr>
      <w:r>
        <w:rPr>
          <w:rFonts w:hint="eastAsia"/>
          <w:b/>
          <w:bCs/>
          <w:lang w:val="en-US" w:eastAsia="zh-CN"/>
        </w:rPr>
        <w:t>底层操作栏说明：</w:t>
      </w:r>
    </w:p>
    <w:p w14:paraId="739B7A9C">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61212C85">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5472BAFA">
      <w:pPr>
        <w:pStyle w:val="48"/>
        <w:rPr>
          <w:rFonts w:hint="eastAsia"/>
          <w:lang w:val="en-US" w:eastAsia="zh-CN"/>
        </w:rPr>
      </w:pPr>
    </w:p>
    <w:p w14:paraId="604A4180">
      <w:pPr>
        <w:pStyle w:val="49"/>
        <w:bidi w:val="0"/>
        <w:rPr>
          <w:rFonts w:hint="default"/>
          <w:lang w:val="en-US" w:eastAsia="zh-CN"/>
        </w:rPr>
      </w:pPr>
      <w:r>
        <w:rPr>
          <w:rFonts w:hint="eastAsia"/>
          <w:lang w:val="en-US" w:eastAsia="zh-CN"/>
        </w:rPr>
        <w:t>规则监控</w:t>
      </w:r>
    </w:p>
    <w:p w14:paraId="6C366DA1">
      <w:pPr>
        <w:pStyle w:val="48"/>
        <w:rPr>
          <w:rFonts w:hint="default"/>
          <w:lang w:val="en-US" w:eastAsia="zh-CN"/>
        </w:rPr>
      </w:pPr>
      <w:r>
        <w:rPr>
          <w:rFonts w:hint="eastAsia"/>
          <w:lang w:val="en-US" w:eastAsia="zh-CN"/>
        </w:rPr>
        <w:t>目前统一监控平台可以监控的规则类型包含：文件复制、应用备份、整机备份、虚机备份、大数据备份，在规则监控管理页面中分不同tab页展示。</w:t>
      </w:r>
    </w:p>
    <w:p w14:paraId="5D32EE28">
      <w:pPr>
        <w:pStyle w:val="48"/>
        <w:rPr>
          <w:rFonts w:hint="eastAsia"/>
          <w:lang w:val="en-US" w:eastAsia="zh-CN"/>
        </w:rPr>
      </w:pPr>
    </w:p>
    <w:p w14:paraId="5C215B79">
      <w:pPr>
        <w:pStyle w:val="50"/>
        <w:bidi w:val="0"/>
        <w:rPr>
          <w:rFonts w:hint="eastAsia"/>
          <w:lang w:val="en-US" w:eastAsia="zh-CN"/>
        </w:rPr>
      </w:pPr>
      <w:r>
        <w:rPr>
          <w:rFonts w:hint="eastAsia"/>
          <w:lang w:val="en-US" w:eastAsia="zh-CN"/>
        </w:rPr>
        <w:t>文件复制</w:t>
      </w:r>
    </w:p>
    <w:p w14:paraId="7311FE52">
      <w:pPr>
        <w:pStyle w:val="48"/>
        <w:rPr>
          <w:rFonts w:hint="eastAsia"/>
          <w:lang w:val="en-US" w:eastAsia="zh-CN"/>
        </w:rPr>
      </w:pPr>
      <w:r>
        <w:rPr>
          <w:rFonts w:hint="eastAsia"/>
          <w:lang w:val="en-US" w:eastAsia="zh-CN"/>
        </w:rPr>
        <w:t>在“规则监控”管理页面中单击“文件复制”tab页，查看监控统计信息：</w:t>
      </w:r>
    </w:p>
    <w:p w14:paraId="1934F13D">
      <w:pPr>
        <w:pStyle w:val="57"/>
        <w:bidi w:val="0"/>
        <w:ind w:left="1680" w:leftChars="0" w:firstLineChars="0"/>
        <w:rPr>
          <w:rFonts w:hint="eastAsia"/>
          <w:lang w:val="en-US" w:eastAsia="zh-CN"/>
        </w:rPr>
      </w:pPr>
      <w:r>
        <w:rPr>
          <w:rFonts w:hint="eastAsia"/>
          <w:b/>
          <w:bCs/>
          <w:lang w:val="en-US" w:eastAsia="zh-CN"/>
        </w:rPr>
        <w:t>规则名称：</w:t>
      </w:r>
      <w:r>
        <w:rPr>
          <w:rFonts w:hint="eastAsia"/>
          <w:lang w:val="en-US" w:eastAsia="zh-CN"/>
        </w:rPr>
        <w:t>规则名称。</w:t>
      </w:r>
    </w:p>
    <w:p w14:paraId="3AD907F6">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规则所属的控制台。</w:t>
      </w:r>
    </w:p>
    <w:p w14:paraId="4EEC66C4">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规则状态。</w:t>
      </w:r>
    </w:p>
    <w:p w14:paraId="2A0A170F">
      <w:pPr>
        <w:pStyle w:val="57"/>
        <w:bidi w:val="0"/>
        <w:ind w:left="1680" w:leftChars="0" w:firstLineChars="0"/>
        <w:rPr>
          <w:rFonts w:hint="eastAsia"/>
          <w:lang w:val="en-US" w:eastAsia="zh-CN"/>
        </w:rPr>
      </w:pPr>
      <w:r>
        <w:rPr>
          <w:rFonts w:hint="eastAsia"/>
          <w:b/>
          <w:bCs/>
          <w:lang w:val="en-US" w:eastAsia="zh-CN"/>
        </w:rPr>
        <w:t>工作机：</w:t>
      </w:r>
      <w:r>
        <w:rPr>
          <w:rFonts w:hint="eastAsia"/>
          <w:lang w:val="en-US" w:eastAsia="zh-CN"/>
        </w:rPr>
        <w:t>规则的工作机。</w:t>
      </w:r>
    </w:p>
    <w:p w14:paraId="46881589">
      <w:pPr>
        <w:pStyle w:val="57"/>
        <w:bidi w:val="0"/>
        <w:ind w:left="1680" w:leftChars="0" w:firstLineChars="0"/>
        <w:rPr>
          <w:rFonts w:hint="eastAsia"/>
          <w:lang w:val="en-US" w:eastAsia="zh-CN"/>
        </w:rPr>
      </w:pPr>
      <w:r>
        <w:rPr>
          <w:rFonts w:hint="eastAsia"/>
          <w:b/>
          <w:bCs/>
          <w:lang w:val="en-US" w:eastAsia="zh-CN"/>
        </w:rPr>
        <w:t>灾备机：</w:t>
      </w:r>
      <w:r>
        <w:rPr>
          <w:rFonts w:hint="eastAsia"/>
          <w:lang w:val="en-US" w:eastAsia="zh-CN"/>
        </w:rPr>
        <w:t>规则的灾备机。</w:t>
      </w:r>
    </w:p>
    <w:p w14:paraId="1BF285E4">
      <w:pPr>
        <w:pStyle w:val="57"/>
        <w:bidi w:val="0"/>
        <w:ind w:left="1680" w:leftChars="0" w:firstLineChars="0"/>
        <w:rPr>
          <w:rFonts w:hint="eastAsia"/>
          <w:lang w:val="en-US" w:eastAsia="zh-CN"/>
        </w:rPr>
      </w:pPr>
      <w:r>
        <w:rPr>
          <w:rFonts w:hint="eastAsia"/>
          <w:b/>
          <w:bCs/>
          <w:lang w:val="en-US" w:eastAsia="zh-CN"/>
        </w:rPr>
        <w:t>复制延迟：</w:t>
      </w:r>
      <w:r>
        <w:rPr>
          <w:rFonts w:hint="eastAsia"/>
          <w:lang w:val="en-US" w:eastAsia="zh-CN"/>
        </w:rPr>
        <w:t>规则的复制延迟。</w:t>
      </w:r>
    </w:p>
    <w:p w14:paraId="31203599">
      <w:pPr>
        <w:pStyle w:val="57"/>
        <w:bidi w:val="0"/>
        <w:ind w:left="1680" w:leftChars="0" w:firstLineChars="0"/>
        <w:rPr>
          <w:rFonts w:hint="eastAsia"/>
          <w:lang w:val="en-US" w:eastAsia="zh-CN"/>
        </w:rPr>
      </w:pPr>
      <w:r>
        <w:rPr>
          <w:rFonts w:hint="eastAsia"/>
          <w:b/>
          <w:bCs/>
          <w:lang w:val="en-US" w:eastAsia="zh-CN"/>
        </w:rPr>
        <w:t>启用CDP：</w:t>
      </w:r>
      <w:r>
        <w:rPr>
          <w:rFonts w:hint="eastAsia"/>
          <w:lang w:val="en-US" w:eastAsia="zh-CN"/>
        </w:rPr>
        <w:t>规则是否启用CDP功能。</w:t>
      </w:r>
    </w:p>
    <w:p w14:paraId="6E9CABC5">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规则所属用户。</w:t>
      </w:r>
    </w:p>
    <w:p w14:paraId="27104837">
      <w:pPr>
        <w:pStyle w:val="48"/>
        <w:rPr>
          <w:rFonts w:hint="eastAsia"/>
          <w:b/>
          <w:bCs/>
          <w:lang w:val="en-US" w:eastAsia="zh-CN"/>
        </w:rPr>
      </w:pPr>
    </w:p>
    <w:p w14:paraId="165D68A1">
      <w:pPr>
        <w:pStyle w:val="50"/>
        <w:bidi w:val="0"/>
        <w:rPr>
          <w:rFonts w:hint="eastAsia"/>
          <w:lang w:val="en-US" w:eastAsia="zh-CN"/>
        </w:rPr>
      </w:pPr>
      <w:r>
        <w:rPr>
          <w:rFonts w:hint="eastAsia"/>
          <w:lang w:val="en-US" w:eastAsia="zh-CN"/>
        </w:rPr>
        <w:t>应用备份&amp;整机备份</w:t>
      </w:r>
    </w:p>
    <w:p w14:paraId="18106FC7">
      <w:pPr>
        <w:pStyle w:val="48"/>
        <w:rPr>
          <w:rFonts w:hint="eastAsia"/>
          <w:lang w:val="en-US" w:eastAsia="zh-CN"/>
        </w:rPr>
      </w:pPr>
      <w:r>
        <w:rPr>
          <w:rFonts w:hint="eastAsia"/>
          <w:lang w:val="en-US" w:eastAsia="zh-CN"/>
        </w:rPr>
        <w:t>在“规则监控”管理页面中单击“应用备份”tab页，查看监控统计信息：</w:t>
      </w:r>
    </w:p>
    <w:p w14:paraId="6D98F0A9">
      <w:pPr>
        <w:pStyle w:val="57"/>
        <w:bidi w:val="0"/>
        <w:ind w:left="1680" w:leftChars="0" w:firstLineChars="0"/>
        <w:rPr>
          <w:rFonts w:hint="eastAsia"/>
          <w:lang w:val="en-US" w:eastAsia="zh-CN"/>
        </w:rPr>
      </w:pPr>
      <w:r>
        <w:rPr>
          <w:rFonts w:hint="eastAsia"/>
          <w:b/>
          <w:bCs/>
          <w:lang w:val="en-US" w:eastAsia="zh-CN"/>
        </w:rPr>
        <w:t>规则名称：</w:t>
      </w:r>
      <w:r>
        <w:rPr>
          <w:rFonts w:hint="eastAsia"/>
          <w:lang w:val="en-US" w:eastAsia="zh-CN"/>
        </w:rPr>
        <w:t>规则名称。</w:t>
      </w:r>
    </w:p>
    <w:p w14:paraId="6C1717FD">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规则所属的控制台。</w:t>
      </w:r>
    </w:p>
    <w:p w14:paraId="0B3DE29A">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规则状态。</w:t>
      </w:r>
    </w:p>
    <w:p w14:paraId="6575A355">
      <w:pPr>
        <w:pStyle w:val="57"/>
        <w:bidi w:val="0"/>
        <w:ind w:left="1680" w:leftChars="0" w:firstLineChars="0"/>
        <w:rPr>
          <w:rFonts w:hint="eastAsia"/>
          <w:lang w:val="en-US" w:eastAsia="zh-CN"/>
        </w:rPr>
      </w:pPr>
      <w:r>
        <w:rPr>
          <w:rFonts w:hint="eastAsia"/>
          <w:b/>
          <w:bCs/>
          <w:lang w:val="en-US" w:eastAsia="zh-CN"/>
        </w:rPr>
        <w:t>类型：</w:t>
      </w:r>
      <w:r>
        <w:rPr>
          <w:rFonts w:hint="eastAsia"/>
          <w:lang w:val="en-US" w:eastAsia="zh-CN"/>
        </w:rPr>
        <w:t>规则的类型。</w:t>
      </w:r>
    </w:p>
    <w:p w14:paraId="3AF33A2E">
      <w:pPr>
        <w:pStyle w:val="57"/>
        <w:bidi w:val="0"/>
        <w:ind w:left="1680" w:leftChars="0" w:firstLineChars="0"/>
        <w:rPr>
          <w:rFonts w:hint="eastAsia"/>
          <w:lang w:val="en-US" w:eastAsia="zh-CN"/>
        </w:rPr>
      </w:pPr>
      <w:r>
        <w:rPr>
          <w:rFonts w:hint="eastAsia"/>
          <w:b/>
          <w:bCs/>
          <w:lang w:val="en-US" w:eastAsia="zh-CN"/>
        </w:rPr>
        <w:t>客户端：</w:t>
      </w:r>
      <w:r>
        <w:rPr>
          <w:rFonts w:hint="eastAsia"/>
          <w:lang w:val="en-US" w:eastAsia="zh-CN"/>
        </w:rPr>
        <w:t>规则的备份客户端。</w:t>
      </w:r>
    </w:p>
    <w:p w14:paraId="483C2D0B">
      <w:pPr>
        <w:pStyle w:val="57"/>
        <w:bidi w:val="0"/>
        <w:ind w:left="1680" w:leftChars="0" w:firstLineChars="0"/>
        <w:rPr>
          <w:rFonts w:hint="eastAsia"/>
          <w:lang w:val="en-US" w:eastAsia="zh-CN"/>
        </w:rPr>
      </w:pPr>
      <w:r>
        <w:rPr>
          <w:rFonts w:hint="eastAsia"/>
          <w:b/>
          <w:bCs/>
          <w:lang w:val="en-US" w:eastAsia="zh-CN"/>
        </w:rPr>
        <w:t>存储单元(组)：</w:t>
      </w:r>
      <w:r>
        <w:rPr>
          <w:rFonts w:hint="eastAsia"/>
          <w:lang w:val="en-US" w:eastAsia="zh-CN"/>
        </w:rPr>
        <w:t>规则的存储单元（组）。</w:t>
      </w:r>
    </w:p>
    <w:p w14:paraId="64D61AD6">
      <w:pPr>
        <w:pStyle w:val="57"/>
        <w:bidi w:val="0"/>
        <w:ind w:left="1680" w:leftChars="0" w:firstLineChars="0"/>
        <w:rPr>
          <w:rFonts w:hint="eastAsia"/>
          <w:lang w:val="en-US" w:eastAsia="zh-CN"/>
        </w:rPr>
      </w:pPr>
      <w:r>
        <w:rPr>
          <w:rFonts w:hint="eastAsia"/>
          <w:b/>
          <w:bCs/>
          <w:lang w:val="en-US" w:eastAsia="zh-CN"/>
        </w:rPr>
        <w:t>下次备份时间：</w:t>
      </w:r>
      <w:r>
        <w:rPr>
          <w:rFonts w:hint="eastAsia"/>
          <w:lang w:val="en-US" w:eastAsia="zh-CN"/>
        </w:rPr>
        <w:t>规则的下次备份时间。</w:t>
      </w:r>
    </w:p>
    <w:p w14:paraId="7D189375">
      <w:pPr>
        <w:pStyle w:val="57"/>
        <w:bidi w:val="0"/>
        <w:ind w:left="1680" w:leftChars="0" w:firstLineChars="0"/>
        <w:rPr>
          <w:rFonts w:hint="eastAsia"/>
          <w:lang w:val="en-US" w:eastAsia="zh-CN"/>
        </w:rPr>
      </w:pPr>
      <w:r>
        <w:rPr>
          <w:rFonts w:hint="eastAsia"/>
          <w:b/>
          <w:bCs/>
          <w:lang w:val="en-US" w:eastAsia="zh-CN"/>
        </w:rPr>
        <w:t>上次执行：</w:t>
      </w:r>
      <w:r>
        <w:rPr>
          <w:rFonts w:hint="eastAsia"/>
          <w:lang w:val="en-US" w:eastAsia="zh-CN"/>
        </w:rPr>
        <w:t>规则上次执行的时间。</w:t>
      </w:r>
    </w:p>
    <w:p w14:paraId="1A1E56F9">
      <w:pPr>
        <w:pStyle w:val="57"/>
        <w:bidi w:val="0"/>
        <w:ind w:left="1680" w:leftChars="0" w:firstLineChars="0"/>
        <w:rPr>
          <w:rFonts w:hint="eastAsia"/>
          <w:lang w:val="en-US" w:eastAsia="zh-CN"/>
        </w:rPr>
      </w:pPr>
      <w:r>
        <w:rPr>
          <w:rFonts w:hint="eastAsia"/>
          <w:b/>
          <w:bCs/>
          <w:lang w:val="en-US" w:eastAsia="zh-CN"/>
        </w:rPr>
        <w:t>上次成功执行：</w:t>
      </w:r>
      <w:r>
        <w:rPr>
          <w:rFonts w:hint="eastAsia"/>
          <w:lang w:val="en-US" w:eastAsia="zh-CN"/>
        </w:rPr>
        <w:t>规则上次成功执行的时间。</w:t>
      </w:r>
    </w:p>
    <w:p w14:paraId="12E3E4B6">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规则所属用户。</w:t>
      </w:r>
    </w:p>
    <w:p w14:paraId="5CEA178B">
      <w:pPr>
        <w:pStyle w:val="48"/>
        <w:rPr>
          <w:rFonts w:hint="eastAsia"/>
          <w:b/>
          <w:bCs/>
          <w:lang w:val="en-US" w:eastAsia="zh-CN"/>
        </w:rPr>
      </w:pPr>
    </w:p>
    <w:p w14:paraId="30E292B0">
      <w:pPr>
        <w:pStyle w:val="50"/>
        <w:bidi w:val="0"/>
        <w:rPr>
          <w:rFonts w:hint="eastAsia"/>
          <w:lang w:val="en-US" w:eastAsia="zh-CN"/>
        </w:rPr>
      </w:pPr>
      <w:r>
        <w:rPr>
          <w:rFonts w:hint="eastAsia"/>
          <w:lang w:val="en-US" w:eastAsia="zh-CN"/>
        </w:rPr>
        <w:t>整机备份</w:t>
      </w:r>
    </w:p>
    <w:p w14:paraId="7DFF0267">
      <w:pPr>
        <w:pStyle w:val="48"/>
        <w:tabs>
          <w:tab w:val="left" w:pos="3676"/>
        </w:tabs>
        <w:rPr>
          <w:rFonts w:hint="default"/>
          <w:lang w:val="en-US" w:eastAsia="zh-CN"/>
        </w:rPr>
      </w:pPr>
      <w:r>
        <w:rPr>
          <w:rFonts w:hint="eastAsia"/>
          <w:lang w:val="en-US" w:eastAsia="zh-CN"/>
        </w:rPr>
        <w:t>“整机备份”管理页面信息与应用备份相同。</w:t>
      </w:r>
    </w:p>
    <w:p w14:paraId="12C0244A">
      <w:pPr>
        <w:pStyle w:val="48"/>
        <w:rPr>
          <w:rFonts w:hint="eastAsia"/>
          <w:b/>
          <w:bCs/>
          <w:lang w:val="en-US" w:eastAsia="zh-CN"/>
        </w:rPr>
      </w:pPr>
    </w:p>
    <w:p w14:paraId="3982C288">
      <w:pPr>
        <w:pStyle w:val="50"/>
        <w:bidi w:val="0"/>
        <w:rPr>
          <w:rFonts w:hint="eastAsia"/>
          <w:lang w:val="en-US" w:eastAsia="zh-CN"/>
        </w:rPr>
      </w:pPr>
      <w:r>
        <w:rPr>
          <w:rFonts w:hint="eastAsia"/>
          <w:lang w:val="en-US" w:eastAsia="zh-CN"/>
        </w:rPr>
        <w:t>虚机备份</w:t>
      </w:r>
    </w:p>
    <w:p w14:paraId="17E2213D">
      <w:pPr>
        <w:pStyle w:val="48"/>
        <w:rPr>
          <w:rFonts w:hint="eastAsia"/>
          <w:lang w:val="en-US" w:eastAsia="zh-CN"/>
        </w:rPr>
      </w:pPr>
      <w:r>
        <w:rPr>
          <w:rFonts w:hint="eastAsia"/>
          <w:lang w:val="en-US" w:eastAsia="zh-CN"/>
        </w:rPr>
        <w:t>在“规则监控”管理页面中单击“虚机备份”tab页，查看监控统计信息：</w:t>
      </w:r>
    </w:p>
    <w:p w14:paraId="4FAF1FF0">
      <w:pPr>
        <w:pStyle w:val="57"/>
        <w:bidi w:val="0"/>
        <w:ind w:left="1680" w:leftChars="0" w:firstLineChars="0"/>
        <w:rPr>
          <w:rFonts w:hint="eastAsia"/>
          <w:lang w:val="en-US" w:eastAsia="zh-CN"/>
        </w:rPr>
      </w:pPr>
      <w:r>
        <w:rPr>
          <w:rFonts w:hint="eastAsia"/>
          <w:b/>
          <w:bCs/>
          <w:lang w:val="en-US" w:eastAsia="zh-CN"/>
        </w:rPr>
        <w:t>规则名称：</w:t>
      </w:r>
      <w:r>
        <w:rPr>
          <w:rFonts w:hint="eastAsia"/>
          <w:lang w:val="en-US" w:eastAsia="zh-CN"/>
        </w:rPr>
        <w:t>规则名称。</w:t>
      </w:r>
    </w:p>
    <w:p w14:paraId="55810E09">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规则所属的控制台。</w:t>
      </w:r>
    </w:p>
    <w:p w14:paraId="3E0E9BBA">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规则状态。</w:t>
      </w:r>
    </w:p>
    <w:p w14:paraId="590D50C4">
      <w:pPr>
        <w:pStyle w:val="57"/>
        <w:bidi w:val="0"/>
        <w:ind w:left="1680" w:leftChars="0" w:firstLineChars="0"/>
        <w:rPr>
          <w:rFonts w:hint="eastAsia"/>
          <w:lang w:val="en-US" w:eastAsia="zh-CN"/>
        </w:rPr>
      </w:pPr>
      <w:r>
        <w:rPr>
          <w:rFonts w:hint="eastAsia"/>
          <w:b/>
          <w:bCs/>
          <w:lang w:val="en-US" w:eastAsia="zh-CN"/>
        </w:rPr>
        <w:t>虚拟平台：</w:t>
      </w:r>
      <w:r>
        <w:rPr>
          <w:rFonts w:hint="eastAsia"/>
          <w:lang w:val="en-US" w:eastAsia="zh-CN"/>
        </w:rPr>
        <w:t>规则的虚拟平台。</w:t>
      </w:r>
    </w:p>
    <w:p w14:paraId="20AA8B8A">
      <w:pPr>
        <w:pStyle w:val="57"/>
        <w:bidi w:val="0"/>
        <w:ind w:left="1680" w:leftChars="0" w:firstLineChars="0"/>
        <w:rPr>
          <w:rFonts w:hint="eastAsia"/>
          <w:lang w:val="en-US" w:eastAsia="zh-CN"/>
        </w:rPr>
      </w:pPr>
      <w:r>
        <w:rPr>
          <w:rFonts w:hint="eastAsia"/>
          <w:b/>
          <w:bCs/>
          <w:lang w:val="en-US" w:eastAsia="zh-CN"/>
        </w:rPr>
        <w:t>平台类型：</w:t>
      </w:r>
      <w:r>
        <w:rPr>
          <w:rFonts w:hint="eastAsia"/>
          <w:lang w:val="en-US" w:eastAsia="zh-CN"/>
        </w:rPr>
        <w:t>规则虚拟平台的类型。</w:t>
      </w:r>
    </w:p>
    <w:p w14:paraId="43184C24">
      <w:pPr>
        <w:pStyle w:val="57"/>
        <w:bidi w:val="0"/>
        <w:ind w:left="1680" w:leftChars="0" w:firstLineChars="0"/>
        <w:rPr>
          <w:rFonts w:hint="eastAsia"/>
          <w:lang w:val="en-US" w:eastAsia="zh-CN"/>
        </w:rPr>
      </w:pPr>
      <w:r>
        <w:rPr>
          <w:rFonts w:hint="eastAsia"/>
          <w:b/>
          <w:bCs/>
          <w:lang w:val="en-US" w:eastAsia="zh-CN"/>
        </w:rPr>
        <w:t>存储单元(组)：</w:t>
      </w:r>
      <w:r>
        <w:rPr>
          <w:rFonts w:hint="eastAsia"/>
          <w:lang w:val="en-US" w:eastAsia="zh-CN"/>
        </w:rPr>
        <w:t>规则的存储单元（组）。</w:t>
      </w:r>
    </w:p>
    <w:p w14:paraId="3C4BD759">
      <w:pPr>
        <w:pStyle w:val="57"/>
        <w:bidi w:val="0"/>
        <w:ind w:left="1680" w:leftChars="0" w:firstLineChars="0"/>
        <w:rPr>
          <w:rFonts w:hint="eastAsia"/>
          <w:lang w:val="en-US" w:eastAsia="zh-CN"/>
        </w:rPr>
      </w:pPr>
      <w:r>
        <w:rPr>
          <w:rFonts w:hint="eastAsia"/>
          <w:b/>
          <w:bCs/>
          <w:lang w:val="en-US" w:eastAsia="zh-CN"/>
        </w:rPr>
        <w:t>下次备份时间：</w:t>
      </w:r>
      <w:r>
        <w:rPr>
          <w:rFonts w:hint="eastAsia"/>
          <w:lang w:val="en-US" w:eastAsia="zh-CN"/>
        </w:rPr>
        <w:t>规则的下次备份时间。</w:t>
      </w:r>
    </w:p>
    <w:p w14:paraId="62D8BD7E">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规则所属用户。</w:t>
      </w:r>
    </w:p>
    <w:p w14:paraId="0359444A">
      <w:pPr>
        <w:pStyle w:val="48"/>
        <w:rPr>
          <w:rFonts w:hint="eastAsia"/>
          <w:b/>
          <w:bCs/>
          <w:lang w:val="en-US" w:eastAsia="zh-CN"/>
        </w:rPr>
      </w:pPr>
    </w:p>
    <w:p w14:paraId="0C55981D">
      <w:pPr>
        <w:pStyle w:val="50"/>
        <w:bidi w:val="0"/>
        <w:rPr>
          <w:rFonts w:hint="eastAsia"/>
          <w:lang w:val="en-US" w:eastAsia="zh-CN"/>
        </w:rPr>
      </w:pPr>
      <w:r>
        <w:rPr>
          <w:rFonts w:hint="eastAsia"/>
          <w:lang w:val="en-US" w:eastAsia="zh-CN"/>
        </w:rPr>
        <w:t>大数据备份</w:t>
      </w:r>
    </w:p>
    <w:p w14:paraId="61C39F94">
      <w:pPr>
        <w:pStyle w:val="48"/>
        <w:rPr>
          <w:rFonts w:hint="eastAsia"/>
          <w:lang w:val="en-US" w:eastAsia="zh-CN"/>
        </w:rPr>
      </w:pPr>
      <w:r>
        <w:rPr>
          <w:rFonts w:hint="eastAsia"/>
          <w:lang w:val="en-US" w:eastAsia="zh-CN"/>
        </w:rPr>
        <w:t>在“规则监控”管理页面中单击“大数据备份”tab页，查看监控统计信息：</w:t>
      </w:r>
    </w:p>
    <w:p w14:paraId="2E5D562E">
      <w:pPr>
        <w:pStyle w:val="57"/>
        <w:bidi w:val="0"/>
        <w:ind w:left="1680" w:leftChars="0" w:firstLineChars="0"/>
        <w:rPr>
          <w:rFonts w:hint="eastAsia"/>
          <w:lang w:val="en-US" w:eastAsia="zh-CN"/>
        </w:rPr>
      </w:pPr>
      <w:r>
        <w:rPr>
          <w:rFonts w:hint="eastAsia"/>
          <w:b/>
          <w:bCs/>
          <w:lang w:val="en-US" w:eastAsia="zh-CN"/>
        </w:rPr>
        <w:t>规则名称：</w:t>
      </w:r>
      <w:r>
        <w:rPr>
          <w:rFonts w:hint="eastAsia"/>
          <w:lang w:val="en-US" w:eastAsia="zh-CN"/>
        </w:rPr>
        <w:t>规则名称。</w:t>
      </w:r>
    </w:p>
    <w:p w14:paraId="08121C70">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规则所属的控制台。</w:t>
      </w:r>
    </w:p>
    <w:p w14:paraId="7C13F87E">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规则状态。</w:t>
      </w:r>
    </w:p>
    <w:p w14:paraId="430EC1B2">
      <w:pPr>
        <w:pStyle w:val="57"/>
        <w:bidi w:val="0"/>
        <w:ind w:left="1680" w:leftChars="0" w:firstLineChars="0"/>
        <w:rPr>
          <w:rFonts w:hint="eastAsia"/>
          <w:lang w:val="en-US" w:eastAsia="zh-CN"/>
        </w:rPr>
      </w:pPr>
      <w:r>
        <w:rPr>
          <w:rFonts w:hint="eastAsia"/>
          <w:b/>
          <w:bCs/>
          <w:lang w:val="en-US" w:eastAsia="zh-CN"/>
        </w:rPr>
        <w:t>平台名称：</w:t>
      </w:r>
      <w:r>
        <w:rPr>
          <w:rFonts w:hint="eastAsia"/>
          <w:lang w:val="en-US" w:eastAsia="zh-CN"/>
        </w:rPr>
        <w:t>规则的大数据平台名称。</w:t>
      </w:r>
    </w:p>
    <w:p w14:paraId="0381C213">
      <w:pPr>
        <w:pStyle w:val="57"/>
        <w:bidi w:val="0"/>
        <w:ind w:left="1680" w:leftChars="0" w:firstLineChars="0"/>
        <w:rPr>
          <w:rFonts w:hint="eastAsia"/>
          <w:lang w:val="en-US" w:eastAsia="zh-CN"/>
        </w:rPr>
      </w:pPr>
      <w:r>
        <w:rPr>
          <w:rFonts w:hint="eastAsia"/>
          <w:b/>
          <w:bCs/>
          <w:lang w:val="en-US" w:eastAsia="zh-CN"/>
        </w:rPr>
        <w:t>数据类型：</w:t>
      </w:r>
      <w:r>
        <w:rPr>
          <w:rFonts w:hint="eastAsia"/>
          <w:lang w:val="en-US" w:eastAsia="zh-CN"/>
        </w:rPr>
        <w:t>规则大数据平台的数据类型。</w:t>
      </w:r>
    </w:p>
    <w:p w14:paraId="5332CA36">
      <w:pPr>
        <w:pStyle w:val="57"/>
        <w:bidi w:val="0"/>
        <w:ind w:left="1680" w:leftChars="0" w:firstLineChars="0"/>
        <w:rPr>
          <w:rFonts w:hint="eastAsia"/>
          <w:lang w:val="en-US" w:eastAsia="zh-CN"/>
        </w:rPr>
      </w:pPr>
      <w:r>
        <w:rPr>
          <w:rFonts w:hint="eastAsia"/>
          <w:b/>
          <w:bCs/>
          <w:lang w:val="en-US" w:eastAsia="zh-CN"/>
        </w:rPr>
        <w:t>下次备份时间：</w:t>
      </w:r>
      <w:r>
        <w:rPr>
          <w:rFonts w:hint="eastAsia"/>
          <w:lang w:val="en-US" w:eastAsia="zh-CN"/>
        </w:rPr>
        <w:t>规则的下次备份时间。</w:t>
      </w:r>
    </w:p>
    <w:p w14:paraId="1F5A2F49">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规则所属用户。</w:t>
      </w:r>
    </w:p>
    <w:p w14:paraId="31B20069">
      <w:pPr>
        <w:pStyle w:val="48"/>
        <w:rPr>
          <w:rFonts w:hint="eastAsia"/>
          <w:b/>
          <w:bCs/>
          <w:lang w:val="en-US" w:eastAsia="zh-CN"/>
        </w:rPr>
      </w:pPr>
    </w:p>
    <w:p w14:paraId="51F06D2D">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6AD2AA5B">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6B34E78C">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427614DD">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548CA732">
      <w:pPr>
        <w:pStyle w:val="48"/>
        <w:rPr>
          <w:rFonts w:hint="default"/>
          <w:lang w:val="en-US" w:eastAsia="zh-CN"/>
        </w:rPr>
      </w:pPr>
    </w:p>
    <w:p w14:paraId="407BB9F8">
      <w:pPr>
        <w:pStyle w:val="48"/>
        <w:rPr>
          <w:rFonts w:hint="default"/>
          <w:b/>
          <w:bCs/>
          <w:lang w:val="en-US" w:eastAsia="zh-CN"/>
        </w:rPr>
      </w:pPr>
      <w:r>
        <w:rPr>
          <w:rFonts w:hint="eastAsia"/>
          <w:b/>
          <w:bCs/>
          <w:lang w:val="en-US" w:eastAsia="zh-CN"/>
        </w:rPr>
        <w:t>底层操作栏说明：</w:t>
      </w:r>
    </w:p>
    <w:p w14:paraId="6BFDDD22">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7D65F006">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6C0565BA">
      <w:pPr>
        <w:pStyle w:val="48"/>
        <w:rPr>
          <w:rFonts w:hint="eastAsia"/>
          <w:b/>
          <w:bCs/>
          <w:lang w:val="en-US" w:eastAsia="zh-CN"/>
        </w:rPr>
      </w:pPr>
    </w:p>
    <w:p w14:paraId="183C7627">
      <w:pPr>
        <w:pStyle w:val="49"/>
        <w:bidi w:val="0"/>
        <w:rPr>
          <w:rFonts w:hint="eastAsia"/>
          <w:lang w:val="en-US" w:eastAsia="zh-CN"/>
        </w:rPr>
      </w:pPr>
      <w:r>
        <w:rPr>
          <w:rFonts w:hint="eastAsia"/>
          <w:lang w:val="en-US" w:eastAsia="zh-CN"/>
        </w:rPr>
        <w:t>资源监控</w:t>
      </w:r>
    </w:p>
    <w:p w14:paraId="6DB5BCE8">
      <w:pPr>
        <w:pStyle w:val="48"/>
        <w:rPr>
          <w:rFonts w:hint="default"/>
          <w:lang w:val="en-US" w:eastAsia="zh-CN"/>
        </w:rPr>
      </w:pPr>
      <w:r>
        <w:rPr>
          <w:rFonts w:hint="eastAsia"/>
          <w:lang w:val="en-US" w:eastAsia="zh-CN"/>
        </w:rPr>
        <w:t>目前统一监控平台可以监控的资源包含：主机节点、虚拟平台、大数据平台，在资源监控管理页面中分不同tab页展示。</w:t>
      </w:r>
    </w:p>
    <w:p w14:paraId="522603D3">
      <w:pPr>
        <w:pStyle w:val="48"/>
        <w:rPr>
          <w:rFonts w:hint="eastAsia"/>
          <w:lang w:val="en-US" w:eastAsia="zh-CN"/>
        </w:rPr>
      </w:pPr>
    </w:p>
    <w:p w14:paraId="361A5F4D">
      <w:pPr>
        <w:pStyle w:val="50"/>
        <w:bidi w:val="0"/>
        <w:rPr>
          <w:rFonts w:hint="eastAsia"/>
          <w:lang w:val="en-US" w:eastAsia="zh-CN"/>
        </w:rPr>
      </w:pPr>
      <w:r>
        <w:rPr>
          <w:rFonts w:hint="eastAsia"/>
          <w:lang w:val="en-US" w:eastAsia="zh-CN"/>
        </w:rPr>
        <w:t>主机节点</w:t>
      </w:r>
    </w:p>
    <w:p w14:paraId="6088AB4F">
      <w:pPr>
        <w:pStyle w:val="48"/>
        <w:rPr>
          <w:rFonts w:hint="eastAsia"/>
          <w:lang w:val="en-US" w:eastAsia="zh-CN"/>
        </w:rPr>
      </w:pPr>
      <w:r>
        <w:rPr>
          <w:rFonts w:hint="eastAsia"/>
          <w:lang w:val="en-US" w:eastAsia="zh-CN"/>
        </w:rPr>
        <w:t>在“资源监控”管理页面中单击“主机节点”tab页，查看监控统计信息：</w:t>
      </w:r>
    </w:p>
    <w:p w14:paraId="30B54E36">
      <w:pPr>
        <w:pStyle w:val="57"/>
        <w:bidi w:val="0"/>
        <w:ind w:left="1680" w:leftChars="0" w:firstLineChars="0"/>
        <w:rPr>
          <w:rFonts w:hint="eastAsia"/>
          <w:lang w:val="en-US" w:eastAsia="zh-CN"/>
        </w:rPr>
      </w:pPr>
      <w:r>
        <w:rPr>
          <w:rFonts w:hint="eastAsia"/>
          <w:b/>
          <w:bCs/>
          <w:lang w:val="en-US" w:eastAsia="zh-CN"/>
        </w:rPr>
        <w:t>节点名称：</w:t>
      </w:r>
      <w:r>
        <w:rPr>
          <w:rFonts w:hint="eastAsia"/>
          <w:lang w:val="en-US" w:eastAsia="zh-CN"/>
        </w:rPr>
        <w:t>主机节点的名称。</w:t>
      </w:r>
    </w:p>
    <w:p w14:paraId="6893B427">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节点所属的控制台。</w:t>
      </w:r>
    </w:p>
    <w:p w14:paraId="210CC7C2">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节点状态。</w:t>
      </w:r>
    </w:p>
    <w:p w14:paraId="2887414C">
      <w:pPr>
        <w:pStyle w:val="57"/>
        <w:bidi w:val="0"/>
        <w:ind w:left="1680" w:leftChars="0" w:firstLineChars="0"/>
        <w:rPr>
          <w:rFonts w:hint="eastAsia"/>
          <w:lang w:val="en-US" w:eastAsia="zh-CN"/>
        </w:rPr>
      </w:pPr>
      <w:r>
        <w:rPr>
          <w:rFonts w:hint="eastAsia"/>
          <w:b/>
          <w:bCs/>
          <w:lang w:val="en-US" w:eastAsia="zh-CN"/>
        </w:rPr>
        <w:t>管理地址：</w:t>
      </w:r>
      <w:r>
        <w:rPr>
          <w:rFonts w:hint="eastAsia"/>
          <w:lang w:val="en-US" w:eastAsia="zh-CN"/>
        </w:rPr>
        <w:t>节点的管理地址。</w:t>
      </w:r>
    </w:p>
    <w:p w14:paraId="0E5490FB">
      <w:pPr>
        <w:pStyle w:val="57"/>
        <w:bidi w:val="0"/>
        <w:ind w:left="1680" w:leftChars="0" w:firstLineChars="0"/>
        <w:rPr>
          <w:rFonts w:hint="eastAsia"/>
          <w:lang w:val="en-US" w:eastAsia="zh-CN"/>
        </w:rPr>
      </w:pPr>
      <w:r>
        <w:rPr>
          <w:rFonts w:hint="eastAsia"/>
          <w:b/>
          <w:bCs/>
          <w:lang w:val="en-US" w:eastAsia="zh-CN"/>
        </w:rPr>
        <w:t>操作系统：</w:t>
      </w:r>
      <w:r>
        <w:rPr>
          <w:rFonts w:hint="eastAsia"/>
          <w:lang w:val="en-US" w:eastAsia="zh-CN"/>
        </w:rPr>
        <w:t>节点的操作系统版本。</w:t>
      </w:r>
    </w:p>
    <w:p w14:paraId="0A2DC9BE">
      <w:pPr>
        <w:pStyle w:val="57"/>
        <w:bidi w:val="0"/>
        <w:ind w:left="1680" w:leftChars="0" w:firstLineChars="0"/>
        <w:rPr>
          <w:rFonts w:hint="eastAsia"/>
          <w:lang w:val="en-US" w:eastAsia="zh-CN"/>
        </w:rPr>
      </w:pPr>
      <w:r>
        <w:rPr>
          <w:rFonts w:hint="eastAsia"/>
          <w:b/>
          <w:bCs/>
          <w:lang w:val="en-US" w:eastAsia="zh-CN"/>
        </w:rPr>
        <w:t>软件版本：</w:t>
      </w:r>
      <w:r>
        <w:rPr>
          <w:rFonts w:hint="eastAsia"/>
          <w:lang w:val="en-US" w:eastAsia="zh-CN"/>
        </w:rPr>
        <w:t>节点部署的软件版本。</w:t>
      </w:r>
    </w:p>
    <w:p w14:paraId="55553B48">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节点所属用户。</w:t>
      </w:r>
    </w:p>
    <w:p w14:paraId="3D580DE6">
      <w:pPr>
        <w:pStyle w:val="48"/>
        <w:rPr>
          <w:rFonts w:hint="eastAsia"/>
          <w:b w:val="0"/>
          <w:bCs w:val="0"/>
          <w:lang w:val="en-US" w:eastAsia="zh-CN"/>
        </w:rPr>
      </w:pPr>
    </w:p>
    <w:p w14:paraId="089AAFD8">
      <w:pPr>
        <w:pStyle w:val="50"/>
        <w:bidi w:val="0"/>
        <w:rPr>
          <w:rFonts w:hint="eastAsia"/>
          <w:lang w:val="en-US" w:eastAsia="zh-CN"/>
        </w:rPr>
      </w:pPr>
      <w:r>
        <w:rPr>
          <w:rFonts w:hint="eastAsia"/>
          <w:lang w:val="en-US" w:eastAsia="zh-CN"/>
        </w:rPr>
        <w:t>虚拟平台</w:t>
      </w:r>
    </w:p>
    <w:p w14:paraId="6A0EFB4A">
      <w:pPr>
        <w:pStyle w:val="48"/>
        <w:rPr>
          <w:rFonts w:hint="eastAsia"/>
          <w:lang w:val="en-US" w:eastAsia="zh-CN"/>
        </w:rPr>
      </w:pPr>
      <w:r>
        <w:rPr>
          <w:rFonts w:hint="eastAsia"/>
          <w:lang w:val="en-US" w:eastAsia="zh-CN"/>
        </w:rPr>
        <w:t>在“资源监控”管理页面中单击“虚拟平台”tab页，查看监控统计信息：</w:t>
      </w:r>
    </w:p>
    <w:p w14:paraId="7ECCF859">
      <w:pPr>
        <w:pStyle w:val="57"/>
        <w:bidi w:val="0"/>
        <w:ind w:left="1680" w:leftChars="0" w:firstLineChars="0"/>
        <w:rPr>
          <w:rFonts w:hint="eastAsia"/>
          <w:lang w:val="en-US" w:eastAsia="zh-CN"/>
        </w:rPr>
      </w:pPr>
      <w:r>
        <w:rPr>
          <w:rFonts w:hint="eastAsia"/>
          <w:b/>
          <w:bCs/>
          <w:lang w:val="en-US" w:eastAsia="zh-CN"/>
        </w:rPr>
        <w:t>虚拟平台名称：</w:t>
      </w:r>
      <w:r>
        <w:rPr>
          <w:rFonts w:hint="eastAsia"/>
          <w:lang w:val="en-US" w:eastAsia="zh-CN"/>
        </w:rPr>
        <w:t>虚拟平台的名称。</w:t>
      </w:r>
    </w:p>
    <w:p w14:paraId="53FD1116">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虚拟平台所属的控制台。</w:t>
      </w:r>
    </w:p>
    <w:p w14:paraId="7E17D29C">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虚拟平台状态。</w:t>
      </w:r>
    </w:p>
    <w:p w14:paraId="7E3966DE">
      <w:pPr>
        <w:pStyle w:val="57"/>
        <w:bidi w:val="0"/>
        <w:ind w:left="1680" w:leftChars="0" w:firstLineChars="0"/>
        <w:rPr>
          <w:rFonts w:hint="eastAsia"/>
          <w:lang w:val="en-US" w:eastAsia="zh-CN"/>
        </w:rPr>
      </w:pPr>
      <w:r>
        <w:rPr>
          <w:rFonts w:hint="eastAsia"/>
          <w:b/>
          <w:bCs/>
          <w:lang w:val="en-US" w:eastAsia="zh-CN"/>
        </w:rPr>
        <w:t>平台地址：</w:t>
      </w:r>
      <w:r>
        <w:rPr>
          <w:rFonts w:hint="eastAsia"/>
          <w:lang w:val="en-US" w:eastAsia="zh-CN"/>
        </w:rPr>
        <w:t>虚拟平台的地址。</w:t>
      </w:r>
    </w:p>
    <w:p w14:paraId="7E26EC47">
      <w:pPr>
        <w:pStyle w:val="57"/>
        <w:bidi w:val="0"/>
        <w:ind w:left="1680" w:leftChars="0" w:firstLineChars="0"/>
        <w:rPr>
          <w:rFonts w:hint="eastAsia"/>
          <w:lang w:val="en-US" w:eastAsia="zh-CN"/>
        </w:rPr>
      </w:pPr>
      <w:r>
        <w:rPr>
          <w:rFonts w:hint="eastAsia"/>
          <w:b/>
          <w:bCs/>
          <w:lang w:val="en-US" w:eastAsia="zh-CN"/>
        </w:rPr>
        <w:t>虚拟平台类型：</w:t>
      </w:r>
      <w:r>
        <w:rPr>
          <w:rFonts w:hint="eastAsia"/>
          <w:lang w:val="en-US" w:eastAsia="zh-CN"/>
        </w:rPr>
        <w:t>虚拟平台的类型。</w:t>
      </w:r>
    </w:p>
    <w:p w14:paraId="3E6B81F4">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虚拟平台所属用户。</w:t>
      </w:r>
    </w:p>
    <w:p w14:paraId="2A479560">
      <w:pPr>
        <w:pStyle w:val="48"/>
        <w:rPr>
          <w:rFonts w:hint="eastAsia"/>
          <w:b w:val="0"/>
          <w:bCs w:val="0"/>
          <w:lang w:val="en-US" w:eastAsia="zh-CN"/>
        </w:rPr>
      </w:pPr>
    </w:p>
    <w:p w14:paraId="0C2EDE8B">
      <w:pPr>
        <w:pStyle w:val="50"/>
        <w:bidi w:val="0"/>
        <w:rPr>
          <w:rFonts w:hint="eastAsia"/>
          <w:lang w:val="en-US" w:eastAsia="zh-CN"/>
        </w:rPr>
      </w:pPr>
      <w:r>
        <w:rPr>
          <w:rFonts w:hint="eastAsia"/>
          <w:lang w:val="en-US" w:eastAsia="zh-CN"/>
        </w:rPr>
        <w:t>大数据平台</w:t>
      </w:r>
    </w:p>
    <w:p w14:paraId="64D98C69">
      <w:pPr>
        <w:pStyle w:val="48"/>
        <w:rPr>
          <w:rFonts w:hint="eastAsia"/>
          <w:lang w:val="en-US" w:eastAsia="zh-CN"/>
        </w:rPr>
      </w:pPr>
      <w:r>
        <w:rPr>
          <w:rFonts w:hint="eastAsia"/>
          <w:lang w:val="en-US" w:eastAsia="zh-CN"/>
        </w:rPr>
        <w:t>在“资源监控”管理页面中单击“大数据平台”tab页，查看监控统计信息：</w:t>
      </w:r>
    </w:p>
    <w:p w14:paraId="6C2DA2D8">
      <w:pPr>
        <w:pStyle w:val="57"/>
        <w:bidi w:val="0"/>
        <w:ind w:left="1680" w:leftChars="0" w:firstLineChars="0"/>
        <w:rPr>
          <w:rFonts w:hint="eastAsia"/>
          <w:lang w:val="en-US" w:eastAsia="zh-CN"/>
        </w:rPr>
      </w:pPr>
      <w:r>
        <w:rPr>
          <w:rFonts w:hint="eastAsia"/>
          <w:b/>
          <w:bCs/>
          <w:lang w:val="en-US" w:eastAsia="zh-CN"/>
        </w:rPr>
        <w:t>大数据平台名称：</w:t>
      </w:r>
      <w:r>
        <w:rPr>
          <w:rFonts w:hint="eastAsia"/>
          <w:b w:val="0"/>
          <w:bCs w:val="0"/>
          <w:lang w:val="en-US" w:eastAsia="zh-CN"/>
        </w:rPr>
        <w:t>大数据平台</w:t>
      </w:r>
      <w:r>
        <w:rPr>
          <w:rFonts w:hint="eastAsia"/>
          <w:lang w:val="en-US" w:eastAsia="zh-CN"/>
        </w:rPr>
        <w:t>的名称。</w:t>
      </w:r>
    </w:p>
    <w:p w14:paraId="7532A809">
      <w:pPr>
        <w:pStyle w:val="57"/>
        <w:bidi w:val="0"/>
        <w:ind w:left="1680" w:leftChars="0" w:firstLineChars="0"/>
        <w:rPr>
          <w:rFonts w:hint="eastAsia"/>
          <w:lang w:val="en-US" w:eastAsia="zh-CN"/>
        </w:rPr>
      </w:pPr>
      <w:r>
        <w:rPr>
          <w:rFonts w:hint="eastAsia"/>
          <w:b/>
          <w:bCs/>
          <w:lang w:val="en-US" w:eastAsia="zh-CN"/>
        </w:rPr>
        <w:t>控制平台：</w:t>
      </w:r>
      <w:r>
        <w:rPr>
          <w:rFonts w:hint="eastAsia"/>
          <w:b w:val="0"/>
          <w:bCs w:val="0"/>
          <w:lang w:val="en-US" w:eastAsia="zh-CN"/>
        </w:rPr>
        <w:t>大数据平台</w:t>
      </w:r>
      <w:r>
        <w:rPr>
          <w:rFonts w:hint="eastAsia"/>
          <w:lang w:val="en-US" w:eastAsia="zh-CN"/>
        </w:rPr>
        <w:t>所属的控制台。</w:t>
      </w:r>
    </w:p>
    <w:p w14:paraId="1AB0949C">
      <w:pPr>
        <w:pStyle w:val="57"/>
        <w:bidi w:val="0"/>
        <w:ind w:left="1680" w:leftChars="0" w:firstLineChars="0"/>
        <w:rPr>
          <w:rFonts w:hint="eastAsia"/>
          <w:lang w:val="en-US" w:eastAsia="zh-CN"/>
        </w:rPr>
      </w:pPr>
      <w:r>
        <w:rPr>
          <w:rFonts w:hint="eastAsia"/>
          <w:b/>
          <w:bCs/>
          <w:lang w:val="en-US" w:eastAsia="zh-CN"/>
        </w:rPr>
        <w:t>状态：</w:t>
      </w:r>
      <w:r>
        <w:rPr>
          <w:rFonts w:hint="eastAsia"/>
          <w:b w:val="0"/>
          <w:bCs w:val="0"/>
          <w:lang w:val="en-US" w:eastAsia="zh-CN"/>
        </w:rPr>
        <w:t>大数据平台的</w:t>
      </w:r>
      <w:r>
        <w:rPr>
          <w:rFonts w:hint="eastAsia"/>
          <w:lang w:val="en-US" w:eastAsia="zh-CN"/>
        </w:rPr>
        <w:t>状态。</w:t>
      </w:r>
    </w:p>
    <w:p w14:paraId="6D94A97C">
      <w:pPr>
        <w:pStyle w:val="57"/>
        <w:bidi w:val="0"/>
        <w:ind w:left="1680" w:leftChars="0" w:firstLineChars="0"/>
        <w:rPr>
          <w:rFonts w:hint="eastAsia"/>
          <w:lang w:val="en-US" w:eastAsia="zh-CN"/>
        </w:rPr>
      </w:pPr>
      <w:r>
        <w:rPr>
          <w:rFonts w:hint="eastAsia"/>
          <w:b/>
          <w:bCs/>
          <w:lang w:val="en-US" w:eastAsia="zh-CN"/>
        </w:rPr>
        <w:t>备份主机：</w:t>
      </w:r>
      <w:r>
        <w:rPr>
          <w:rFonts w:hint="eastAsia"/>
          <w:b w:val="0"/>
          <w:bCs w:val="0"/>
          <w:lang w:val="en-US" w:eastAsia="zh-CN"/>
        </w:rPr>
        <w:t>大数据平台的备份主机</w:t>
      </w:r>
      <w:r>
        <w:rPr>
          <w:rFonts w:hint="eastAsia"/>
          <w:lang w:val="en-US" w:eastAsia="zh-CN"/>
        </w:rPr>
        <w:t>。</w:t>
      </w:r>
    </w:p>
    <w:p w14:paraId="67A3CCAC">
      <w:pPr>
        <w:pStyle w:val="57"/>
        <w:bidi w:val="0"/>
        <w:ind w:left="1680" w:leftChars="0" w:firstLineChars="0"/>
        <w:rPr>
          <w:rFonts w:hint="eastAsia"/>
          <w:lang w:val="en-US" w:eastAsia="zh-CN"/>
        </w:rPr>
      </w:pPr>
      <w:r>
        <w:rPr>
          <w:rFonts w:hint="eastAsia"/>
          <w:b/>
          <w:bCs/>
          <w:lang w:val="en-US" w:eastAsia="zh-CN"/>
        </w:rPr>
        <w:t>HDFS地址：</w:t>
      </w:r>
      <w:r>
        <w:rPr>
          <w:rFonts w:hint="eastAsia"/>
          <w:b w:val="0"/>
          <w:bCs w:val="0"/>
          <w:lang w:val="en-US" w:eastAsia="zh-CN"/>
        </w:rPr>
        <w:t>大数据平台的HDFS地址</w:t>
      </w:r>
      <w:r>
        <w:rPr>
          <w:rFonts w:hint="eastAsia"/>
          <w:lang w:val="en-US" w:eastAsia="zh-CN"/>
        </w:rPr>
        <w:t>。</w:t>
      </w:r>
    </w:p>
    <w:p w14:paraId="3BA3D56D">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大数据平台所属用户。</w:t>
      </w:r>
    </w:p>
    <w:p w14:paraId="67079E71">
      <w:pPr>
        <w:pStyle w:val="48"/>
        <w:rPr>
          <w:rFonts w:hint="eastAsia"/>
          <w:b w:val="0"/>
          <w:bCs w:val="0"/>
          <w:lang w:val="en-US" w:eastAsia="zh-CN"/>
        </w:rPr>
      </w:pPr>
    </w:p>
    <w:p w14:paraId="566AD487">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206900F0">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45EB8AC9">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79CE209F">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71EF2EA9">
      <w:pPr>
        <w:pStyle w:val="48"/>
        <w:rPr>
          <w:rFonts w:hint="default"/>
          <w:lang w:val="en-US" w:eastAsia="zh-CN"/>
        </w:rPr>
      </w:pPr>
    </w:p>
    <w:p w14:paraId="1ADE7915">
      <w:pPr>
        <w:pStyle w:val="48"/>
        <w:rPr>
          <w:rFonts w:hint="default"/>
          <w:b/>
          <w:bCs/>
          <w:lang w:val="en-US" w:eastAsia="zh-CN"/>
        </w:rPr>
      </w:pPr>
      <w:r>
        <w:rPr>
          <w:rFonts w:hint="eastAsia"/>
          <w:b/>
          <w:bCs/>
          <w:lang w:val="en-US" w:eastAsia="zh-CN"/>
        </w:rPr>
        <w:t>底层操作栏说明：</w:t>
      </w:r>
    </w:p>
    <w:p w14:paraId="3338BED5">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5018E76C">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1F234587">
      <w:pPr>
        <w:pStyle w:val="48"/>
        <w:rPr>
          <w:rFonts w:hint="eastAsia"/>
          <w:b w:val="0"/>
          <w:bCs w:val="0"/>
          <w:lang w:val="en-US" w:eastAsia="zh-CN"/>
        </w:rPr>
      </w:pPr>
    </w:p>
    <w:p w14:paraId="40FCEAAD">
      <w:pPr>
        <w:pStyle w:val="49"/>
        <w:bidi w:val="0"/>
        <w:rPr>
          <w:rFonts w:hint="eastAsia"/>
          <w:lang w:val="en-US" w:eastAsia="zh-CN"/>
        </w:rPr>
      </w:pPr>
      <w:r>
        <w:rPr>
          <w:rFonts w:hint="eastAsia"/>
          <w:lang w:val="en-US" w:eastAsia="zh-CN"/>
        </w:rPr>
        <w:t>存储监控</w:t>
      </w:r>
    </w:p>
    <w:p w14:paraId="714565C8">
      <w:pPr>
        <w:pStyle w:val="48"/>
        <w:rPr>
          <w:rFonts w:hint="default"/>
          <w:lang w:val="en-US" w:eastAsia="zh-CN"/>
        </w:rPr>
      </w:pPr>
      <w:r>
        <w:rPr>
          <w:rFonts w:hint="eastAsia"/>
          <w:lang w:val="en-US" w:eastAsia="zh-CN"/>
        </w:rPr>
        <w:t>单击菜单栏：“平台监控”→“存储监控”，进入存储监控页面。</w:t>
      </w:r>
    </w:p>
    <w:p w14:paraId="6B2D623D">
      <w:pPr>
        <w:pStyle w:val="48"/>
        <w:rPr>
          <w:rFonts w:hint="default"/>
          <w:lang w:val="en-US" w:eastAsia="zh-CN"/>
        </w:rPr>
      </w:pPr>
      <w:r>
        <w:rPr>
          <w:rFonts w:hint="eastAsia"/>
          <w:lang w:val="en-US" w:eastAsia="zh-CN"/>
        </w:rPr>
        <w:t>页面展示出已勾选控制台的存储监控信息：</w:t>
      </w:r>
    </w:p>
    <w:p w14:paraId="7FCFE6AF">
      <w:pPr>
        <w:pStyle w:val="57"/>
        <w:bidi w:val="0"/>
        <w:ind w:left="1680" w:leftChars="0" w:firstLineChars="0"/>
        <w:rPr>
          <w:rFonts w:hint="eastAsia"/>
          <w:lang w:val="en-US" w:eastAsia="zh-CN"/>
        </w:rPr>
      </w:pPr>
      <w:r>
        <w:rPr>
          <w:rFonts w:hint="eastAsia"/>
          <w:b/>
          <w:bCs/>
          <w:lang w:val="en-US" w:eastAsia="zh-CN"/>
        </w:rPr>
        <w:t>存储单元名称：</w:t>
      </w:r>
      <w:r>
        <w:rPr>
          <w:rFonts w:hint="eastAsia"/>
          <w:lang w:val="en-US" w:eastAsia="zh-CN"/>
        </w:rPr>
        <w:t>存储单元名称。</w:t>
      </w:r>
    </w:p>
    <w:p w14:paraId="49B01637">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存储单元所属控制台。</w:t>
      </w:r>
    </w:p>
    <w:p w14:paraId="0DF7D60D">
      <w:pPr>
        <w:pStyle w:val="57"/>
        <w:bidi w:val="0"/>
        <w:ind w:left="1680" w:leftChars="0" w:firstLineChars="0"/>
        <w:rPr>
          <w:rFonts w:hint="eastAsia"/>
          <w:lang w:val="en-US" w:eastAsia="zh-CN"/>
        </w:rPr>
      </w:pPr>
      <w:r>
        <w:rPr>
          <w:rFonts w:hint="eastAsia"/>
          <w:b/>
          <w:bCs/>
          <w:lang w:val="en-US" w:eastAsia="zh-CN"/>
        </w:rPr>
        <w:t>状态：</w:t>
      </w:r>
      <w:r>
        <w:rPr>
          <w:rFonts w:hint="eastAsia"/>
          <w:lang w:val="en-US" w:eastAsia="zh-CN"/>
        </w:rPr>
        <w:t>存储单元状态。</w:t>
      </w:r>
    </w:p>
    <w:p w14:paraId="6E826210">
      <w:pPr>
        <w:pStyle w:val="57"/>
        <w:bidi w:val="0"/>
        <w:ind w:left="1680" w:leftChars="0" w:firstLineChars="0"/>
        <w:rPr>
          <w:rFonts w:hint="eastAsia"/>
          <w:lang w:val="en-US" w:eastAsia="zh-CN"/>
        </w:rPr>
      </w:pPr>
      <w:r>
        <w:rPr>
          <w:rFonts w:hint="eastAsia"/>
          <w:b/>
          <w:bCs/>
          <w:lang w:val="en-US" w:eastAsia="zh-CN"/>
        </w:rPr>
        <w:t>类型：</w:t>
      </w:r>
      <w:r>
        <w:rPr>
          <w:rFonts w:hint="eastAsia"/>
          <w:lang w:val="en-US" w:eastAsia="zh-CN"/>
        </w:rPr>
        <w:t>存储单元的类型。</w:t>
      </w:r>
    </w:p>
    <w:p w14:paraId="0228CF5B">
      <w:pPr>
        <w:pStyle w:val="57"/>
        <w:bidi w:val="0"/>
        <w:ind w:left="1680" w:leftChars="0" w:firstLineChars="0"/>
        <w:rPr>
          <w:rFonts w:hint="eastAsia"/>
          <w:lang w:val="en-US" w:eastAsia="zh-CN"/>
        </w:rPr>
      </w:pPr>
      <w:r>
        <w:rPr>
          <w:rFonts w:hint="eastAsia"/>
          <w:b/>
          <w:bCs/>
          <w:lang w:val="en-US" w:eastAsia="zh-CN"/>
        </w:rPr>
        <w:t>磁带库：</w:t>
      </w:r>
      <w:r>
        <w:rPr>
          <w:rFonts w:hint="eastAsia"/>
          <w:lang w:val="en-US" w:eastAsia="zh-CN"/>
        </w:rPr>
        <w:t>当存储单元类型为磁带库时，展示磁盘库信息。</w:t>
      </w:r>
    </w:p>
    <w:p w14:paraId="12FE918D">
      <w:pPr>
        <w:pStyle w:val="57"/>
        <w:bidi w:val="0"/>
        <w:ind w:left="1680" w:leftChars="0" w:firstLineChars="0"/>
        <w:rPr>
          <w:rFonts w:hint="eastAsia"/>
          <w:lang w:val="en-US" w:eastAsia="zh-CN"/>
        </w:rPr>
      </w:pPr>
      <w:r>
        <w:rPr>
          <w:rFonts w:hint="eastAsia"/>
          <w:b/>
          <w:bCs/>
          <w:lang w:val="en-US" w:eastAsia="zh-CN"/>
        </w:rPr>
        <w:t>磁盘池：</w:t>
      </w:r>
      <w:r>
        <w:rPr>
          <w:rFonts w:hint="eastAsia"/>
          <w:lang w:val="en-US" w:eastAsia="zh-CN"/>
        </w:rPr>
        <w:t>当存储单元类型为磁盘池时，展示磁盘池信息。</w:t>
      </w:r>
    </w:p>
    <w:p w14:paraId="4745650A">
      <w:pPr>
        <w:pStyle w:val="57"/>
        <w:bidi w:val="0"/>
        <w:ind w:left="1680" w:leftChars="0" w:firstLineChars="0"/>
        <w:rPr>
          <w:rFonts w:hint="eastAsia"/>
          <w:lang w:val="en-US" w:eastAsia="zh-CN"/>
        </w:rPr>
      </w:pPr>
      <w:r>
        <w:rPr>
          <w:rFonts w:hint="eastAsia"/>
          <w:b/>
          <w:bCs/>
          <w:lang w:val="en-US" w:eastAsia="zh-CN"/>
        </w:rPr>
        <w:t>备份服务器：</w:t>
      </w:r>
      <w:r>
        <w:rPr>
          <w:rFonts w:hint="eastAsia"/>
          <w:lang w:val="en-US" w:eastAsia="zh-CN"/>
        </w:rPr>
        <w:t>存储单元关联的备份服务器。</w:t>
      </w:r>
    </w:p>
    <w:p w14:paraId="1D9623DA">
      <w:pPr>
        <w:pStyle w:val="57"/>
        <w:bidi w:val="0"/>
        <w:ind w:left="1680" w:leftChars="0" w:firstLineChars="0"/>
        <w:rPr>
          <w:rFonts w:hint="eastAsia"/>
          <w:lang w:val="en-US" w:eastAsia="zh-CN"/>
        </w:rPr>
      </w:pPr>
      <w:r>
        <w:rPr>
          <w:rFonts w:hint="eastAsia"/>
          <w:b/>
          <w:bCs/>
          <w:lang w:val="en-US" w:eastAsia="zh-CN"/>
        </w:rPr>
        <w:t>存储路径：</w:t>
      </w:r>
      <w:r>
        <w:rPr>
          <w:rFonts w:hint="eastAsia"/>
          <w:lang w:val="en-US" w:eastAsia="zh-CN"/>
        </w:rPr>
        <w:t>存储单元的存储路径。</w:t>
      </w:r>
    </w:p>
    <w:p w14:paraId="4B593C50">
      <w:pPr>
        <w:pStyle w:val="57"/>
        <w:bidi w:val="0"/>
        <w:ind w:left="1680" w:leftChars="0" w:firstLineChars="0"/>
        <w:rPr>
          <w:rFonts w:hint="eastAsia"/>
          <w:lang w:val="en-US" w:eastAsia="zh-CN"/>
        </w:rPr>
      </w:pPr>
      <w:r>
        <w:rPr>
          <w:rFonts w:hint="eastAsia"/>
          <w:b/>
          <w:bCs/>
          <w:lang w:val="en-US" w:eastAsia="zh-CN"/>
        </w:rPr>
        <w:t>已用空间：</w:t>
      </w:r>
      <w:r>
        <w:rPr>
          <w:rFonts w:hint="eastAsia"/>
          <w:lang w:val="en-US" w:eastAsia="zh-CN"/>
        </w:rPr>
        <w:t>存储单元已使用空间。</w:t>
      </w:r>
    </w:p>
    <w:p w14:paraId="6C184D0B">
      <w:pPr>
        <w:pStyle w:val="57"/>
        <w:bidi w:val="0"/>
        <w:ind w:left="1680" w:leftChars="0" w:firstLineChars="0"/>
        <w:rPr>
          <w:rFonts w:hint="eastAsia"/>
          <w:lang w:val="en-US" w:eastAsia="zh-CN"/>
        </w:rPr>
      </w:pPr>
      <w:r>
        <w:rPr>
          <w:rFonts w:hint="eastAsia"/>
          <w:b/>
          <w:bCs/>
          <w:lang w:val="en-US" w:eastAsia="zh-CN"/>
        </w:rPr>
        <w:t>可用空间：</w:t>
      </w:r>
      <w:r>
        <w:rPr>
          <w:rFonts w:hint="eastAsia"/>
          <w:lang w:val="en-US" w:eastAsia="zh-CN"/>
        </w:rPr>
        <w:t>存储单元可使用空间。</w:t>
      </w:r>
    </w:p>
    <w:p w14:paraId="2782D7E6">
      <w:pPr>
        <w:pStyle w:val="57"/>
        <w:bidi w:val="0"/>
        <w:ind w:left="1680" w:leftChars="0" w:firstLineChars="0"/>
        <w:rPr>
          <w:rFonts w:hint="eastAsia"/>
          <w:lang w:val="en-US" w:eastAsia="zh-CN"/>
        </w:rPr>
      </w:pPr>
      <w:r>
        <w:rPr>
          <w:rFonts w:hint="eastAsia"/>
          <w:b/>
          <w:bCs/>
          <w:lang w:val="en-US" w:eastAsia="zh-CN"/>
        </w:rPr>
        <w:t>总空间：</w:t>
      </w:r>
      <w:r>
        <w:rPr>
          <w:rFonts w:hint="eastAsia"/>
          <w:lang w:val="en-US" w:eastAsia="zh-CN"/>
        </w:rPr>
        <w:t>存储单元总空间。</w:t>
      </w:r>
    </w:p>
    <w:p w14:paraId="3A333CA1">
      <w:pPr>
        <w:pStyle w:val="57"/>
        <w:bidi w:val="0"/>
        <w:ind w:left="1680" w:leftChars="0" w:firstLineChars="0"/>
        <w:rPr>
          <w:rFonts w:hint="eastAsia"/>
          <w:lang w:val="en-US" w:eastAsia="zh-CN"/>
        </w:rPr>
      </w:pPr>
      <w:r>
        <w:rPr>
          <w:rFonts w:hint="eastAsia"/>
          <w:b/>
          <w:bCs/>
          <w:lang w:val="en-US" w:eastAsia="zh-CN"/>
        </w:rPr>
        <w:t>占用比：</w:t>
      </w:r>
      <w:r>
        <w:rPr>
          <w:rFonts w:hint="eastAsia"/>
          <w:lang w:val="en-US" w:eastAsia="zh-CN"/>
        </w:rPr>
        <w:t>存储单元占用比。</w:t>
      </w:r>
    </w:p>
    <w:p w14:paraId="5B37DF79">
      <w:pPr>
        <w:pStyle w:val="57"/>
        <w:bidi w:val="0"/>
        <w:ind w:left="1680" w:leftChars="0" w:firstLineChars="0"/>
        <w:rPr>
          <w:rFonts w:hint="eastAsia"/>
          <w:lang w:val="en-US" w:eastAsia="zh-CN"/>
        </w:rPr>
      </w:pPr>
      <w:r>
        <w:rPr>
          <w:rFonts w:hint="eastAsia"/>
          <w:b/>
          <w:bCs/>
          <w:lang w:val="en-US" w:eastAsia="zh-CN"/>
        </w:rPr>
        <w:t>所有者：</w:t>
      </w:r>
      <w:r>
        <w:rPr>
          <w:rFonts w:hint="eastAsia"/>
          <w:lang w:val="en-US" w:eastAsia="zh-CN"/>
        </w:rPr>
        <w:t>存储单元所属用户。</w:t>
      </w:r>
    </w:p>
    <w:p w14:paraId="1FEB284C">
      <w:pPr>
        <w:pStyle w:val="48"/>
        <w:rPr>
          <w:rFonts w:hint="eastAsia"/>
          <w:b w:val="0"/>
          <w:bCs w:val="0"/>
          <w:lang w:val="en-US" w:eastAsia="zh-CN"/>
        </w:rPr>
      </w:pPr>
    </w:p>
    <w:p w14:paraId="7ECC6DE2">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4C5B1ACC">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478EFA28">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09B40CE3">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10E78154">
      <w:pPr>
        <w:pStyle w:val="48"/>
        <w:rPr>
          <w:rFonts w:hint="default"/>
          <w:lang w:val="en-US" w:eastAsia="zh-CN"/>
        </w:rPr>
      </w:pPr>
    </w:p>
    <w:p w14:paraId="20B38315">
      <w:pPr>
        <w:pStyle w:val="48"/>
        <w:rPr>
          <w:rFonts w:hint="default"/>
          <w:b/>
          <w:bCs/>
          <w:lang w:val="en-US" w:eastAsia="zh-CN"/>
        </w:rPr>
      </w:pPr>
      <w:r>
        <w:rPr>
          <w:rFonts w:hint="eastAsia"/>
          <w:b/>
          <w:bCs/>
          <w:lang w:val="en-US" w:eastAsia="zh-CN"/>
        </w:rPr>
        <w:t>底层操作栏说明：</w:t>
      </w:r>
    </w:p>
    <w:p w14:paraId="6C85068C">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7317E44D">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7B2821A9">
      <w:pPr>
        <w:pStyle w:val="48"/>
        <w:rPr>
          <w:rFonts w:hint="eastAsia"/>
          <w:lang w:val="en-US" w:eastAsia="zh-CN"/>
        </w:rPr>
      </w:pPr>
    </w:p>
    <w:p w14:paraId="2FD68281">
      <w:pPr>
        <w:pStyle w:val="49"/>
        <w:bidi w:val="0"/>
        <w:rPr>
          <w:rFonts w:hint="eastAsia"/>
          <w:lang w:val="en-US" w:eastAsia="zh-CN"/>
        </w:rPr>
      </w:pPr>
      <w:r>
        <w:rPr>
          <w:rFonts w:hint="eastAsia"/>
          <w:lang w:val="en-US" w:eastAsia="zh-CN"/>
        </w:rPr>
        <w:t>操作日志</w:t>
      </w:r>
    </w:p>
    <w:p w14:paraId="613DACDF">
      <w:pPr>
        <w:pStyle w:val="48"/>
        <w:rPr>
          <w:rFonts w:hint="default"/>
          <w:lang w:val="en-US" w:eastAsia="zh-CN"/>
        </w:rPr>
      </w:pPr>
      <w:r>
        <w:rPr>
          <w:rFonts w:hint="eastAsia"/>
          <w:lang w:val="en-US" w:eastAsia="zh-CN"/>
        </w:rPr>
        <w:t>单击菜单栏：“平台监控”→“操作日志”，进入操作日志页面。</w:t>
      </w:r>
    </w:p>
    <w:p w14:paraId="56FC04DE">
      <w:pPr>
        <w:pStyle w:val="48"/>
        <w:rPr>
          <w:rFonts w:hint="default"/>
          <w:lang w:val="en-US" w:eastAsia="zh-CN"/>
        </w:rPr>
      </w:pPr>
      <w:r>
        <w:rPr>
          <w:rFonts w:hint="eastAsia"/>
          <w:lang w:val="en-US" w:eastAsia="zh-CN"/>
        </w:rPr>
        <w:t>页面展示出已勾选控制台的操作日志信息：</w:t>
      </w:r>
    </w:p>
    <w:p w14:paraId="095FC465">
      <w:pPr>
        <w:pStyle w:val="57"/>
        <w:bidi w:val="0"/>
        <w:ind w:left="1680" w:leftChars="0" w:firstLineChars="0"/>
        <w:rPr>
          <w:rFonts w:hint="eastAsia"/>
          <w:lang w:val="en-US" w:eastAsia="zh-CN"/>
        </w:rPr>
      </w:pPr>
      <w:r>
        <w:rPr>
          <w:rFonts w:hint="eastAsia"/>
          <w:b/>
          <w:bCs/>
          <w:lang w:val="en-US" w:eastAsia="zh-CN"/>
        </w:rPr>
        <w:t>时间：</w:t>
      </w:r>
      <w:r>
        <w:rPr>
          <w:rFonts w:hint="eastAsia"/>
          <w:lang w:val="en-US" w:eastAsia="zh-CN"/>
        </w:rPr>
        <w:t>操作日志记录的时间。</w:t>
      </w:r>
    </w:p>
    <w:p w14:paraId="7A245869">
      <w:pPr>
        <w:pStyle w:val="57"/>
        <w:bidi w:val="0"/>
        <w:ind w:left="1680" w:leftChars="0" w:firstLineChars="0"/>
        <w:rPr>
          <w:rFonts w:hint="eastAsia"/>
          <w:lang w:val="en-US" w:eastAsia="zh-CN"/>
        </w:rPr>
      </w:pPr>
      <w:r>
        <w:rPr>
          <w:rFonts w:hint="eastAsia"/>
          <w:b/>
          <w:bCs/>
          <w:lang w:val="en-US" w:eastAsia="zh-CN"/>
        </w:rPr>
        <w:t>操作者：</w:t>
      </w:r>
      <w:r>
        <w:rPr>
          <w:rFonts w:hint="eastAsia"/>
          <w:lang w:val="en-US" w:eastAsia="zh-CN"/>
        </w:rPr>
        <w:t>操作日志对应的操作者。</w:t>
      </w:r>
    </w:p>
    <w:p w14:paraId="22BC9CE1">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操作日志所属的控制台。</w:t>
      </w:r>
    </w:p>
    <w:p w14:paraId="418856A0">
      <w:pPr>
        <w:pStyle w:val="57"/>
        <w:bidi w:val="0"/>
        <w:ind w:left="1680" w:leftChars="0" w:firstLineChars="0"/>
        <w:rPr>
          <w:rFonts w:hint="eastAsia"/>
          <w:lang w:val="en-US" w:eastAsia="zh-CN"/>
        </w:rPr>
      </w:pPr>
      <w:r>
        <w:rPr>
          <w:rFonts w:hint="eastAsia"/>
          <w:b/>
          <w:bCs/>
          <w:lang w:val="en-US" w:eastAsia="zh-CN"/>
        </w:rPr>
        <w:t>操作IP：</w:t>
      </w:r>
      <w:r>
        <w:rPr>
          <w:rFonts w:hint="eastAsia"/>
          <w:lang w:val="en-US" w:eastAsia="zh-CN"/>
        </w:rPr>
        <w:t>执行该日志对应操作的IP地址。</w:t>
      </w:r>
    </w:p>
    <w:p w14:paraId="02497B91">
      <w:pPr>
        <w:pStyle w:val="57"/>
        <w:bidi w:val="0"/>
        <w:ind w:left="1680" w:leftChars="0" w:firstLineChars="0"/>
        <w:rPr>
          <w:rFonts w:hint="eastAsia"/>
          <w:lang w:val="en-US" w:eastAsia="zh-CN"/>
        </w:rPr>
      </w:pPr>
      <w:r>
        <w:rPr>
          <w:rFonts w:hint="eastAsia"/>
          <w:b/>
          <w:bCs/>
          <w:lang w:val="en-US" w:eastAsia="zh-CN"/>
        </w:rPr>
        <w:t>详情：</w:t>
      </w:r>
      <w:r>
        <w:rPr>
          <w:rFonts w:hint="eastAsia"/>
          <w:lang w:val="en-US" w:eastAsia="zh-CN"/>
        </w:rPr>
        <w:t>查看该操作日志的详细信息。</w:t>
      </w:r>
    </w:p>
    <w:p w14:paraId="561D3625">
      <w:pPr>
        <w:pStyle w:val="48"/>
        <w:rPr>
          <w:rFonts w:hint="eastAsia"/>
          <w:b w:val="0"/>
          <w:bCs w:val="0"/>
          <w:lang w:val="en-US" w:eastAsia="zh-CN"/>
        </w:rPr>
      </w:pPr>
    </w:p>
    <w:p w14:paraId="3820243E">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2F6FEFE9">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61374DEB">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14E9D4A6">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12FDFC6D">
      <w:pPr>
        <w:pStyle w:val="48"/>
        <w:rPr>
          <w:rFonts w:hint="default"/>
          <w:lang w:val="en-US" w:eastAsia="zh-CN"/>
        </w:rPr>
      </w:pPr>
    </w:p>
    <w:p w14:paraId="30A17191">
      <w:pPr>
        <w:pStyle w:val="48"/>
        <w:rPr>
          <w:rFonts w:hint="default"/>
          <w:b/>
          <w:bCs/>
          <w:lang w:val="en-US" w:eastAsia="zh-CN"/>
        </w:rPr>
      </w:pPr>
      <w:r>
        <w:rPr>
          <w:rFonts w:hint="eastAsia"/>
          <w:b/>
          <w:bCs/>
          <w:lang w:val="en-US" w:eastAsia="zh-CN"/>
        </w:rPr>
        <w:t>底层操作栏说明：</w:t>
      </w:r>
    </w:p>
    <w:p w14:paraId="5174670F">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4CCD4125">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47C1D3D6">
      <w:pPr>
        <w:pStyle w:val="48"/>
        <w:rPr>
          <w:rFonts w:hint="eastAsia"/>
          <w:b w:val="0"/>
          <w:bCs w:val="0"/>
          <w:lang w:val="en-US" w:eastAsia="zh-CN"/>
        </w:rPr>
      </w:pPr>
    </w:p>
    <w:p w14:paraId="10653475">
      <w:pPr>
        <w:pStyle w:val="49"/>
        <w:bidi w:val="0"/>
        <w:rPr>
          <w:rFonts w:hint="eastAsia"/>
          <w:lang w:val="en-US" w:eastAsia="zh-CN"/>
        </w:rPr>
      </w:pPr>
      <w:r>
        <w:rPr>
          <w:rFonts w:hint="eastAsia"/>
          <w:lang w:val="en-US" w:eastAsia="zh-CN"/>
        </w:rPr>
        <w:t>用户信息</w:t>
      </w:r>
    </w:p>
    <w:p w14:paraId="669B5638">
      <w:pPr>
        <w:pStyle w:val="48"/>
        <w:rPr>
          <w:rFonts w:hint="default"/>
          <w:lang w:val="en-US" w:eastAsia="zh-CN"/>
        </w:rPr>
      </w:pPr>
      <w:r>
        <w:rPr>
          <w:rFonts w:hint="eastAsia"/>
          <w:lang w:val="en-US" w:eastAsia="zh-CN"/>
        </w:rPr>
        <w:t>单击菜单栏：“平台监控”→“用户信息”，进入用户信息页面。</w:t>
      </w:r>
    </w:p>
    <w:p w14:paraId="5417C63E">
      <w:pPr>
        <w:pStyle w:val="48"/>
        <w:rPr>
          <w:rFonts w:hint="default"/>
          <w:lang w:val="en-US" w:eastAsia="zh-CN"/>
        </w:rPr>
      </w:pPr>
      <w:r>
        <w:rPr>
          <w:rFonts w:hint="eastAsia"/>
          <w:lang w:val="en-US" w:eastAsia="zh-CN"/>
        </w:rPr>
        <w:t>页面展示出已勾选控制台的用户信息：</w:t>
      </w:r>
    </w:p>
    <w:p w14:paraId="4B79A868">
      <w:pPr>
        <w:pStyle w:val="57"/>
        <w:bidi w:val="0"/>
        <w:ind w:left="1680" w:leftChars="0" w:firstLineChars="0"/>
        <w:rPr>
          <w:rFonts w:hint="eastAsia"/>
          <w:lang w:val="en-US" w:eastAsia="zh-CN"/>
        </w:rPr>
      </w:pPr>
      <w:r>
        <w:rPr>
          <w:rFonts w:hint="eastAsia"/>
          <w:b/>
          <w:bCs/>
          <w:lang w:val="en-US" w:eastAsia="zh-CN"/>
        </w:rPr>
        <w:t>用户名：</w:t>
      </w:r>
      <w:r>
        <w:rPr>
          <w:rFonts w:hint="eastAsia"/>
          <w:lang w:val="en-US" w:eastAsia="zh-CN"/>
        </w:rPr>
        <w:t>用户名称。</w:t>
      </w:r>
    </w:p>
    <w:p w14:paraId="60E7F138">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用户所属的控制台。</w:t>
      </w:r>
    </w:p>
    <w:p w14:paraId="2F7C4B16">
      <w:pPr>
        <w:pStyle w:val="57"/>
        <w:bidi w:val="0"/>
        <w:ind w:left="1680" w:leftChars="0" w:firstLineChars="0"/>
        <w:rPr>
          <w:rFonts w:hint="eastAsia"/>
          <w:lang w:val="en-US" w:eastAsia="zh-CN"/>
        </w:rPr>
      </w:pPr>
      <w:r>
        <w:rPr>
          <w:rFonts w:hint="eastAsia"/>
          <w:b/>
          <w:bCs/>
          <w:lang w:val="en-US" w:eastAsia="zh-CN"/>
        </w:rPr>
        <w:t>角色：</w:t>
      </w:r>
      <w:r>
        <w:rPr>
          <w:rFonts w:hint="eastAsia"/>
          <w:lang w:val="en-US" w:eastAsia="zh-CN"/>
        </w:rPr>
        <w:t>用户所属的角色。</w:t>
      </w:r>
    </w:p>
    <w:p w14:paraId="5FA6F0B0">
      <w:pPr>
        <w:pStyle w:val="57"/>
        <w:bidi w:val="0"/>
        <w:ind w:left="1680" w:leftChars="0" w:firstLineChars="0"/>
        <w:rPr>
          <w:rFonts w:hint="eastAsia"/>
          <w:lang w:val="en-US" w:eastAsia="zh-CN"/>
        </w:rPr>
      </w:pPr>
      <w:r>
        <w:rPr>
          <w:rFonts w:hint="eastAsia"/>
          <w:b/>
          <w:bCs/>
          <w:lang w:val="en-US" w:eastAsia="zh-CN"/>
        </w:rPr>
        <w:t>用户状态：</w:t>
      </w:r>
      <w:r>
        <w:rPr>
          <w:rFonts w:hint="eastAsia"/>
          <w:lang w:val="en-US" w:eastAsia="zh-CN"/>
        </w:rPr>
        <w:t>用户的状态信息。</w:t>
      </w:r>
    </w:p>
    <w:p w14:paraId="0F143D69">
      <w:pPr>
        <w:pStyle w:val="57"/>
        <w:bidi w:val="0"/>
        <w:ind w:left="1680" w:leftChars="0" w:firstLineChars="0"/>
        <w:rPr>
          <w:rFonts w:hint="eastAsia"/>
          <w:lang w:val="en-US" w:eastAsia="zh-CN"/>
        </w:rPr>
      </w:pPr>
      <w:r>
        <w:rPr>
          <w:rFonts w:hint="eastAsia"/>
          <w:b/>
          <w:bCs/>
          <w:lang w:val="en-US" w:eastAsia="zh-CN"/>
        </w:rPr>
        <w:t>邮箱：</w:t>
      </w:r>
      <w:r>
        <w:rPr>
          <w:rFonts w:hint="eastAsia"/>
          <w:lang w:val="en-US" w:eastAsia="zh-CN"/>
        </w:rPr>
        <w:t>用户的邮箱信息。</w:t>
      </w:r>
    </w:p>
    <w:p w14:paraId="350BCDD9">
      <w:pPr>
        <w:pStyle w:val="57"/>
        <w:bidi w:val="0"/>
        <w:ind w:left="1680" w:leftChars="0" w:firstLineChars="0"/>
        <w:rPr>
          <w:rFonts w:hint="eastAsia"/>
          <w:lang w:val="en-US" w:eastAsia="zh-CN"/>
        </w:rPr>
      </w:pPr>
      <w:r>
        <w:rPr>
          <w:rFonts w:hint="eastAsia"/>
          <w:b/>
          <w:bCs/>
          <w:lang w:val="en-US" w:eastAsia="zh-CN"/>
        </w:rPr>
        <w:t>手机：</w:t>
      </w:r>
      <w:r>
        <w:rPr>
          <w:rFonts w:hint="eastAsia"/>
          <w:lang w:val="en-US" w:eastAsia="zh-CN"/>
        </w:rPr>
        <w:t>用户的手机号。</w:t>
      </w:r>
    </w:p>
    <w:p w14:paraId="200CB0DB">
      <w:pPr>
        <w:pStyle w:val="57"/>
        <w:bidi w:val="0"/>
        <w:ind w:left="1680" w:leftChars="0" w:firstLineChars="0"/>
        <w:rPr>
          <w:rFonts w:hint="eastAsia"/>
          <w:lang w:val="en-US" w:eastAsia="zh-CN"/>
        </w:rPr>
      </w:pPr>
      <w:r>
        <w:rPr>
          <w:rFonts w:hint="eastAsia"/>
          <w:b/>
          <w:bCs/>
          <w:lang w:val="en-US" w:eastAsia="zh-CN"/>
        </w:rPr>
        <w:t>备注：</w:t>
      </w:r>
      <w:r>
        <w:rPr>
          <w:rFonts w:hint="eastAsia"/>
          <w:lang w:val="en-US" w:eastAsia="zh-CN"/>
        </w:rPr>
        <w:t>用户的备注信息。</w:t>
      </w:r>
    </w:p>
    <w:p w14:paraId="27288478">
      <w:pPr>
        <w:pStyle w:val="48"/>
        <w:rPr>
          <w:rFonts w:hint="eastAsia"/>
          <w:b w:val="0"/>
          <w:bCs w:val="0"/>
          <w:lang w:val="en-US" w:eastAsia="zh-CN"/>
        </w:rPr>
      </w:pPr>
    </w:p>
    <w:p w14:paraId="5938C20A">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429AD94B">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173E540C">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0402C000">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0D26305C">
      <w:pPr>
        <w:pStyle w:val="48"/>
        <w:rPr>
          <w:rFonts w:hint="default"/>
          <w:lang w:val="en-US" w:eastAsia="zh-CN"/>
        </w:rPr>
      </w:pPr>
    </w:p>
    <w:p w14:paraId="2332E34E">
      <w:pPr>
        <w:pStyle w:val="48"/>
        <w:rPr>
          <w:rFonts w:hint="default"/>
          <w:b/>
          <w:bCs/>
          <w:lang w:val="en-US" w:eastAsia="zh-CN"/>
        </w:rPr>
      </w:pPr>
      <w:r>
        <w:rPr>
          <w:rFonts w:hint="eastAsia"/>
          <w:b/>
          <w:bCs/>
          <w:lang w:val="en-US" w:eastAsia="zh-CN"/>
        </w:rPr>
        <w:t>底层操作栏说明：</w:t>
      </w:r>
    </w:p>
    <w:p w14:paraId="05489E78">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78EA9504">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1466F53D">
      <w:pPr>
        <w:pStyle w:val="48"/>
        <w:rPr>
          <w:rFonts w:hint="eastAsia"/>
          <w:b w:val="0"/>
          <w:bCs w:val="0"/>
          <w:lang w:val="en-US" w:eastAsia="zh-CN"/>
        </w:rPr>
      </w:pPr>
    </w:p>
    <w:p w14:paraId="5EF0528E">
      <w:pPr>
        <w:pStyle w:val="49"/>
        <w:bidi w:val="0"/>
        <w:rPr>
          <w:rFonts w:hint="eastAsia"/>
          <w:lang w:val="en-US" w:eastAsia="zh-CN"/>
        </w:rPr>
      </w:pPr>
      <w:r>
        <w:rPr>
          <w:rFonts w:hint="eastAsia"/>
          <w:lang w:val="en-US" w:eastAsia="zh-CN"/>
        </w:rPr>
        <w:t>许可信息</w:t>
      </w:r>
    </w:p>
    <w:p w14:paraId="586EF69E">
      <w:pPr>
        <w:pStyle w:val="48"/>
        <w:rPr>
          <w:rFonts w:hint="default"/>
          <w:lang w:val="en-US" w:eastAsia="zh-CN"/>
        </w:rPr>
      </w:pPr>
      <w:r>
        <w:rPr>
          <w:rFonts w:hint="eastAsia"/>
          <w:lang w:val="en-US" w:eastAsia="zh-CN"/>
        </w:rPr>
        <w:t>单击菜单栏：“平台监控”→“许可信息”，进入许可信息页面。</w:t>
      </w:r>
    </w:p>
    <w:p w14:paraId="2075C8D3">
      <w:pPr>
        <w:pStyle w:val="48"/>
        <w:rPr>
          <w:rFonts w:hint="default"/>
          <w:lang w:val="en-US" w:eastAsia="zh-CN"/>
        </w:rPr>
      </w:pPr>
      <w:r>
        <w:rPr>
          <w:rFonts w:hint="eastAsia"/>
          <w:lang w:val="en-US" w:eastAsia="zh-CN"/>
        </w:rPr>
        <w:t>页面展示出已勾选控制台的许可信息：</w:t>
      </w:r>
    </w:p>
    <w:p w14:paraId="20FE01CD">
      <w:pPr>
        <w:pStyle w:val="57"/>
        <w:bidi w:val="0"/>
        <w:ind w:left="1680" w:leftChars="0" w:firstLineChars="0"/>
        <w:rPr>
          <w:rFonts w:hint="eastAsia"/>
          <w:lang w:val="en-US" w:eastAsia="zh-CN"/>
        </w:rPr>
      </w:pPr>
      <w:r>
        <w:rPr>
          <w:rFonts w:hint="eastAsia"/>
          <w:b/>
          <w:bCs/>
          <w:lang w:val="en-US" w:eastAsia="zh-CN"/>
        </w:rPr>
        <w:t>SN-序列号：</w:t>
      </w:r>
      <w:r>
        <w:rPr>
          <w:rFonts w:hint="eastAsia"/>
          <w:lang w:val="en-US" w:eastAsia="zh-CN"/>
        </w:rPr>
        <w:t>许可对应的SN序列号。</w:t>
      </w:r>
    </w:p>
    <w:p w14:paraId="0FB73A3A">
      <w:pPr>
        <w:pStyle w:val="57"/>
        <w:bidi w:val="0"/>
        <w:ind w:left="1680" w:leftChars="0" w:firstLineChars="0"/>
        <w:rPr>
          <w:rFonts w:hint="eastAsia"/>
          <w:lang w:val="en-US" w:eastAsia="zh-CN"/>
        </w:rPr>
      </w:pPr>
      <w:r>
        <w:rPr>
          <w:rFonts w:hint="eastAsia"/>
          <w:b/>
          <w:bCs/>
          <w:lang w:val="en-US" w:eastAsia="zh-CN"/>
        </w:rPr>
        <w:t>控制平台：</w:t>
      </w:r>
      <w:r>
        <w:rPr>
          <w:rFonts w:hint="eastAsia"/>
          <w:lang w:val="en-US" w:eastAsia="zh-CN"/>
        </w:rPr>
        <w:t>许可所属的控制台。</w:t>
      </w:r>
    </w:p>
    <w:p w14:paraId="0D3668CF">
      <w:pPr>
        <w:pStyle w:val="57"/>
        <w:bidi w:val="0"/>
        <w:ind w:left="1680" w:leftChars="0" w:firstLineChars="0"/>
        <w:rPr>
          <w:rFonts w:hint="eastAsia"/>
          <w:lang w:val="en-US" w:eastAsia="zh-CN"/>
        </w:rPr>
      </w:pPr>
      <w:r>
        <w:rPr>
          <w:rFonts w:hint="eastAsia"/>
          <w:b/>
          <w:bCs/>
          <w:lang w:val="en-US" w:eastAsia="zh-CN"/>
        </w:rPr>
        <w:t>产品名称：</w:t>
      </w:r>
      <w:r>
        <w:rPr>
          <w:rFonts w:hint="eastAsia"/>
          <w:lang w:val="en-US" w:eastAsia="zh-CN"/>
        </w:rPr>
        <w:t>许可使用的产品名称。</w:t>
      </w:r>
    </w:p>
    <w:p w14:paraId="4820AF4A">
      <w:pPr>
        <w:pStyle w:val="57"/>
        <w:bidi w:val="0"/>
        <w:ind w:left="1680" w:leftChars="0" w:firstLineChars="0"/>
        <w:rPr>
          <w:rFonts w:hint="eastAsia"/>
          <w:lang w:val="en-US" w:eastAsia="zh-CN"/>
        </w:rPr>
      </w:pPr>
      <w:r>
        <w:rPr>
          <w:rFonts w:hint="eastAsia"/>
          <w:b/>
          <w:bCs/>
          <w:lang w:val="en-US" w:eastAsia="zh-CN"/>
        </w:rPr>
        <w:t>识别码：</w:t>
      </w:r>
      <w:r>
        <w:rPr>
          <w:rFonts w:hint="eastAsia"/>
          <w:lang w:val="en-US" w:eastAsia="zh-CN"/>
        </w:rPr>
        <w:t>许可绑定的控制台识别码信息。</w:t>
      </w:r>
    </w:p>
    <w:p w14:paraId="179C00B1">
      <w:pPr>
        <w:pStyle w:val="57"/>
        <w:bidi w:val="0"/>
        <w:ind w:left="1680" w:leftChars="0" w:firstLineChars="0"/>
        <w:rPr>
          <w:rFonts w:hint="eastAsia"/>
          <w:lang w:val="en-US" w:eastAsia="zh-CN"/>
        </w:rPr>
      </w:pPr>
      <w:r>
        <w:rPr>
          <w:rFonts w:hint="eastAsia"/>
          <w:b/>
          <w:bCs/>
          <w:lang w:val="en-US" w:eastAsia="zh-CN"/>
        </w:rPr>
        <w:t>到期：</w:t>
      </w:r>
      <w:r>
        <w:rPr>
          <w:rFonts w:hint="eastAsia"/>
          <w:lang w:val="en-US" w:eastAsia="zh-CN"/>
        </w:rPr>
        <w:t>许可的到期时间。</w:t>
      </w:r>
    </w:p>
    <w:p w14:paraId="77E8BDDD">
      <w:pPr>
        <w:pStyle w:val="57"/>
        <w:bidi w:val="0"/>
        <w:ind w:left="1680" w:leftChars="0" w:firstLineChars="0"/>
        <w:rPr>
          <w:rFonts w:hint="eastAsia"/>
          <w:lang w:val="en-US" w:eastAsia="zh-CN"/>
        </w:rPr>
      </w:pPr>
      <w:r>
        <w:rPr>
          <w:rFonts w:hint="eastAsia"/>
          <w:b/>
          <w:bCs/>
          <w:lang w:val="en-US" w:eastAsia="zh-CN"/>
        </w:rPr>
        <w:t>授权项：</w:t>
      </w:r>
      <w:r>
        <w:rPr>
          <w:rFonts w:hint="eastAsia"/>
          <w:lang w:val="en-US" w:eastAsia="zh-CN"/>
        </w:rPr>
        <w:t>许可中包含的授权产品。</w:t>
      </w:r>
    </w:p>
    <w:p w14:paraId="70F7FE9C">
      <w:pPr>
        <w:pStyle w:val="48"/>
        <w:rPr>
          <w:rFonts w:hint="eastAsia"/>
          <w:b w:val="0"/>
          <w:bCs w:val="0"/>
          <w:lang w:val="en-US" w:eastAsia="zh-CN"/>
        </w:rPr>
      </w:pPr>
    </w:p>
    <w:p w14:paraId="37FBCF26">
      <w:pPr>
        <w:pStyle w:val="48"/>
        <w:rPr>
          <w:rFonts w:hint="default"/>
          <w:lang w:val="en-US" w:eastAsia="zh-CN"/>
        </w:rPr>
      </w:pPr>
      <w:r>
        <w:rPr>
          <w:rFonts w:hint="eastAsia"/>
          <w:b/>
          <w:bCs/>
          <w:lang w:val="en-US" w:eastAsia="zh-CN"/>
        </w:rPr>
        <w:t>右上角搜索栏：</w:t>
      </w:r>
      <w:r>
        <w:rPr>
          <w:rFonts w:hint="eastAsia"/>
          <w:lang w:val="en-US" w:eastAsia="zh-CN"/>
        </w:rPr>
        <w:t>支持通过设置的条件对展示的信息进行筛选，具体如下：</w:t>
      </w:r>
    </w:p>
    <w:p w14:paraId="7987F644">
      <w:pPr>
        <w:pStyle w:val="57"/>
        <w:bidi w:val="0"/>
        <w:ind w:left="1680" w:leftChars="0" w:firstLineChars="0"/>
        <w:rPr>
          <w:rFonts w:hint="eastAsia"/>
          <w:lang w:val="en-US" w:eastAsia="zh-CN"/>
        </w:rPr>
      </w:pPr>
      <w:r>
        <w:rPr>
          <w:rFonts w:hint="eastAsia"/>
          <w:b/>
          <w:bCs/>
          <w:lang w:val="en-US" w:eastAsia="zh-CN"/>
        </w:rPr>
        <w:t>查询：</w:t>
      </w:r>
      <w:r>
        <w:rPr>
          <w:rFonts w:hint="eastAsia"/>
          <w:lang w:val="en-US" w:eastAsia="zh-CN"/>
        </w:rPr>
        <w:t>按照设置的条件进行信息查询。</w:t>
      </w:r>
    </w:p>
    <w:p w14:paraId="5605ADB3">
      <w:pPr>
        <w:pStyle w:val="57"/>
        <w:bidi w:val="0"/>
        <w:ind w:left="1680" w:leftChars="0" w:firstLineChars="0"/>
        <w:rPr>
          <w:rFonts w:hint="eastAsia"/>
          <w:lang w:val="en-US" w:eastAsia="zh-CN"/>
        </w:rPr>
      </w:pPr>
      <w:r>
        <w:rPr>
          <w:rFonts w:hint="eastAsia"/>
          <w:b/>
          <w:bCs/>
          <w:lang w:val="en-US" w:eastAsia="zh-CN"/>
        </w:rPr>
        <w:t>重置：</w:t>
      </w:r>
      <w:r>
        <w:rPr>
          <w:rFonts w:hint="eastAsia"/>
          <w:lang w:val="en-US" w:eastAsia="zh-CN"/>
        </w:rPr>
        <w:t>重置设置的查询条件。</w:t>
      </w:r>
    </w:p>
    <w:p w14:paraId="3727FA78">
      <w:pPr>
        <w:pStyle w:val="57"/>
        <w:bidi w:val="0"/>
        <w:ind w:left="1680" w:leftChars="0" w:firstLineChars="0"/>
        <w:rPr>
          <w:rFonts w:hint="eastAsia"/>
          <w:lang w:val="en-US" w:eastAsia="zh-CN"/>
        </w:rPr>
      </w:pPr>
      <w:r>
        <w:rPr>
          <w:rFonts w:hint="eastAsia"/>
          <w:b/>
          <w:bCs/>
          <w:lang w:val="en-US" w:eastAsia="zh-CN"/>
        </w:rPr>
        <w:t>更多：</w:t>
      </w:r>
      <w:r>
        <w:rPr>
          <w:rFonts w:hint="eastAsia"/>
          <w:lang w:val="en-US" w:eastAsia="zh-CN"/>
        </w:rPr>
        <w:t>点击后查看其他查询条件，勾选的条件会显示在搜索栏上。</w:t>
      </w:r>
    </w:p>
    <w:p w14:paraId="12028E74">
      <w:pPr>
        <w:pStyle w:val="48"/>
        <w:rPr>
          <w:rFonts w:hint="default"/>
          <w:lang w:val="en-US" w:eastAsia="zh-CN"/>
        </w:rPr>
      </w:pPr>
    </w:p>
    <w:p w14:paraId="310DC007">
      <w:pPr>
        <w:pStyle w:val="48"/>
        <w:rPr>
          <w:rFonts w:hint="default"/>
          <w:b/>
          <w:bCs/>
          <w:lang w:val="en-US" w:eastAsia="zh-CN"/>
        </w:rPr>
      </w:pPr>
      <w:r>
        <w:rPr>
          <w:rFonts w:hint="eastAsia"/>
          <w:b/>
          <w:bCs/>
          <w:lang w:val="en-US" w:eastAsia="zh-CN"/>
        </w:rPr>
        <w:t>底层操作栏说明：</w:t>
      </w:r>
    </w:p>
    <w:p w14:paraId="679D0DF3">
      <w:pPr>
        <w:pStyle w:val="57"/>
        <w:bidi w:val="0"/>
        <w:ind w:left="1680" w:leftChars="0" w:firstLineChars="0"/>
        <w:rPr>
          <w:rFonts w:hint="eastAsia"/>
          <w:lang w:val="en-US" w:eastAsia="zh-CN"/>
        </w:rPr>
      </w:pPr>
      <w:r>
        <w:rPr>
          <w:rFonts w:hint="eastAsia"/>
          <w:b/>
          <w:bCs/>
          <w:lang w:val="en-US" w:eastAsia="zh-CN"/>
        </w:rPr>
        <w:t>导出：</w:t>
      </w:r>
      <w:r>
        <w:rPr>
          <w:rFonts w:hint="eastAsia"/>
          <w:lang w:val="en-US" w:eastAsia="zh-CN"/>
        </w:rPr>
        <w:t>将页面信息按照指定格式导出，支持导出为.csv和.xlsx格式文件。</w:t>
      </w:r>
    </w:p>
    <w:p w14:paraId="2C585DC0">
      <w:pPr>
        <w:pStyle w:val="57"/>
        <w:bidi w:val="0"/>
        <w:ind w:left="1680" w:leftChars="0" w:firstLineChars="0"/>
        <w:rPr>
          <w:rFonts w:hint="eastAsia"/>
          <w:lang w:val="en-US" w:eastAsia="zh-CN"/>
        </w:rPr>
      </w:pPr>
      <w:r>
        <w:rPr>
          <w:rFonts w:hint="eastAsia"/>
          <w:b/>
          <w:bCs/>
          <w:lang w:val="en-US" w:eastAsia="zh-CN"/>
        </w:rPr>
        <w:t>刷新：</w:t>
      </w:r>
      <w:r>
        <w:rPr>
          <w:rFonts w:hint="eastAsia"/>
          <w:lang w:val="en-US" w:eastAsia="zh-CN"/>
        </w:rPr>
        <w:t>刷新页面信息。</w:t>
      </w:r>
    </w:p>
    <w:p w14:paraId="66CF96EE">
      <w:pPr>
        <w:pStyle w:val="48"/>
        <w:rPr>
          <w:rFonts w:hint="eastAsia"/>
          <w:b w:val="0"/>
          <w:bCs w:val="0"/>
          <w:lang w:val="en-US" w:eastAsia="zh-CN"/>
        </w:rPr>
      </w:pPr>
    </w:p>
    <w:p w14:paraId="3E79B975">
      <w:pPr>
        <w:pStyle w:val="49"/>
        <w:bidi w:val="0"/>
        <w:rPr>
          <w:rFonts w:hint="eastAsia"/>
          <w:lang w:val="en-US" w:eastAsia="zh-CN"/>
        </w:rPr>
      </w:pPr>
      <w:r>
        <w:rPr>
          <w:rFonts w:hint="eastAsia"/>
          <w:lang w:val="en-US" w:eastAsia="zh-CN"/>
        </w:rPr>
        <w:t>系统参数</w:t>
      </w:r>
    </w:p>
    <w:p w14:paraId="597D2DB2">
      <w:pPr>
        <w:pStyle w:val="48"/>
        <w:rPr>
          <w:rFonts w:hint="default"/>
          <w:b w:val="0"/>
          <w:bCs w:val="0"/>
          <w:lang w:val="en-US" w:eastAsia="zh-CN"/>
        </w:rPr>
      </w:pPr>
      <w:r>
        <w:rPr>
          <w:rFonts w:hint="eastAsia"/>
          <w:b w:val="0"/>
          <w:bCs w:val="0"/>
          <w:lang w:val="en-US" w:eastAsia="zh-CN"/>
        </w:rPr>
        <w:t>内容同“系统管理·系统参数”章节说明。</w:t>
      </w:r>
    </w:p>
    <w:p w14:paraId="67DB623C">
      <w:pPr>
        <w:pStyle w:val="48"/>
        <w:rPr>
          <w:rFonts w:hint="eastAsia"/>
          <w:lang w:val="en-US" w:eastAsia="zh-CN"/>
        </w:rPr>
      </w:pPr>
    </w:p>
    <w:p w14:paraId="111D1585">
      <w:pPr>
        <w:rPr>
          <w:rFonts w:hint="eastAsia"/>
          <w:lang w:val="en-US" w:eastAsia="zh-CN"/>
        </w:rPr>
      </w:pPr>
      <w:r>
        <w:rPr>
          <w:rFonts w:hint="eastAsia"/>
          <w:lang w:val="en-US" w:eastAsia="zh-CN"/>
        </w:rPr>
        <w:br w:type="page"/>
      </w:r>
    </w:p>
    <w:p w14:paraId="795D6F19">
      <w:pPr>
        <w:pStyle w:val="45"/>
        <w:tabs>
          <w:tab w:val="left" w:pos="0"/>
        </w:tabs>
        <w:outlineLvl w:val="0"/>
      </w:pPr>
      <w:bookmarkStart w:id="218" w:name="_Toc24321"/>
      <w:r>
        <w:rPr>
          <w:rFonts w:hint="eastAsia"/>
          <w:lang w:val="en-US" w:eastAsia="zh-CN"/>
        </w:rPr>
        <w:t>附录</w:t>
      </w:r>
      <w:bookmarkEnd w:id="218"/>
    </w:p>
    <w:p w14:paraId="1814ADE6">
      <w:pPr>
        <w:pStyle w:val="46"/>
        <w:bidi w:val="0"/>
        <w:rPr>
          <w:rFonts w:hint="default"/>
          <w:lang w:val="en-US" w:eastAsia="zh-CN"/>
        </w:rPr>
      </w:pPr>
      <w:bookmarkStart w:id="219" w:name="_Toc6818"/>
      <w:r>
        <w:rPr>
          <w:rFonts w:hint="eastAsia"/>
          <w:lang w:val="en-US" w:eastAsia="zh-CN"/>
        </w:rPr>
        <w:t>网络端口说明</w:t>
      </w:r>
      <w:bookmarkEnd w:id="219"/>
    </w:p>
    <w:p w14:paraId="7A61BCB2">
      <w:pPr>
        <w:pStyle w:val="48"/>
        <w:bidi w:val="0"/>
        <w:rPr>
          <w:rFonts w:hint="eastAsia"/>
          <w:lang w:val="en-US" w:eastAsia="zh-CN"/>
        </w:rPr>
      </w:pPr>
      <w:r>
        <w:rPr>
          <w:rFonts w:hint="eastAsia"/>
          <w:lang w:val="en-US" w:eastAsia="zh-CN"/>
        </w:rPr>
        <w:t>详见《i2UP企业版网络端口说明.pptx》</w:t>
      </w:r>
    </w:p>
    <w:p w14:paraId="62C84AE2">
      <w:pPr>
        <w:pStyle w:val="46"/>
        <w:bidi w:val="0"/>
      </w:pPr>
      <w:bookmarkStart w:id="220" w:name="_Toc18967"/>
      <w:r>
        <w:rPr>
          <w:rFonts w:hint="eastAsia"/>
          <w:lang w:val="en-US" w:eastAsia="zh-CN"/>
        </w:rPr>
        <w:t>控制台配置项</w:t>
      </w:r>
      <w:bookmarkEnd w:id="220"/>
    </w:p>
    <w:p w14:paraId="1AAFB90E">
      <w:pPr>
        <w:pStyle w:val="48"/>
        <w:rPr>
          <w:rFonts w:hint="eastAsia"/>
          <w:lang w:val="en-US" w:eastAsia="zh-CN"/>
        </w:rPr>
      </w:pPr>
    </w:p>
    <w:p w14:paraId="1381DA00">
      <w:pPr>
        <w:pStyle w:val="48"/>
        <w:rPr>
          <w:rFonts w:hint="eastAsia"/>
          <w:lang w:val="en-US" w:eastAsia="zh-CN"/>
        </w:rPr>
      </w:pPr>
      <w:r>
        <w:rPr>
          <w:rFonts w:hint="eastAsia"/>
          <w:lang w:val="en-US" w:eastAsia="zh-CN"/>
        </w:rPr>
        <w:t>示例配置文件路径：</w:t>
      </w:r>
    </w:p>
    <w:p w14:paraId="2A8D5DF6">
      <w:pPr>
        <w:pStyle w:val="48"/>
        <w:rPr>
          <w:rFonts w:hint="eastAsia"/>
          <w:lang w:val="en-US" w:eastAsia="zh-CN"/>
        </w:rPr>
      </w:pPr>
      <w:r>
        <w:rPr>
          <w:rFonts w:hint="eastAsia"/>
          <w:lang w:val="en-US" w:eastAsia="zh-CN"/>
        </w:rPr>
        <w:t>/usr/info2soft/cntlcenter/wwwroot/default/public/api/.env.example</w:t>
      </w:r>
    </w:p>
    <w:tbl>
      <w:tblPr>
        <w:tblStyle w:val="31"/>
        <w:tblW w:w="0" w:type="auto"/>
        <w:tblInd w:w="1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70"/>
        <w:gridCol w:w="1328"/>
        <w:gridCol w:w="3314"/>
      </w:tblGrid>
      <w:tr w14:paraId="7ABC6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1BC548EE">
            <w:pPr>
              <w:pStyle w:val="86"/>
              <w:keepNext w:val="0"/>
              <w:keepLines w:val="0"/>
              <w:suppressLineNumbers w:val="0"/>
              <w:bidi w:val="0"/>
              <w:spacing w:beforeAutospacing="0" w:afterAutospacing="0"/>
              <w:ind w:left="0" w:right="0"/>
              <w:rPr>
                <w:rFonts w:hint="default"/>
                <w:lang w:val="en-US" w:eastAsia="zh-CN"/>
              </w:rPr>
            </w:pPr>
            <w:r>
              <w:rPr>
                <w:rFonts w:hint="eastAsia"/>
                <w:lang w:val="en-US" w:eastAsia="zh-CN"/>
              </w:rPr>
              <w:t>参数名</w:t>
            </w:r>
          </w:p>
        </w:tc>
        <w:tc>
          <w:tcPr>
            <w:tcW w:w="1394" w:type="dxa"/>
          </w:tcPr>
          <w:p w14:paraId="181F187B">
            <w:pPr>
              <w:pStyle w:val="86"/>
              <w:keepNext w:val="0"/>
              <w:keepLines w:val="0"/>
              <w:suppressLineNumbers w:val="0"/>
              <w:bidi w:val="0"/>
              <w:spacing w:beforeAutospacing="0" w:afterAutospacing="0"/>
              <w:ind w:left="0" w:right="0"/>
              <w:rPr>
                <w:rFonts w:hint="default"/>
                <w:lang w:val="en-US" w:eastAsia="zh-CN"/>
              </w:rPr>
            </w:pPr>
            <w:r>
              <w:rPr>
                <w:rFonts w:hint="eastAsia"/>
                <w:lang w:val="en-US" w:eastAsia="zh-CN"/>
              </w:rPr>
              <w:t>默认值</w:t>
            </w:r>
          </w:p>
        </w:tc>
        <w:tc>
          <w:tcPr>
            <w:tcW w:w="3773" w:type="dxa"/>
          </w:tcPr>
          <w:p w14:paraId="2D51AD6E">
            <w:pPr>
              <w:pStyle w:val="86"/>
              <w:keepNext w:val="0"/>
              <w:keepLines w:val="0"/>
              <w:suppressLineNumbers w:val="0"/>
              <w:bidi w:val="0"/>
              <w:spacing w:beforeAutospacing="0" w:afterAutospacing="0"/>
              <w:ind w:left="0" w:right="0"/>
              <w:rPr>
                <w:rFonts w:hint="default"/>
                <w:lang w:val="en-US" w:eastAsia="zh-CN"/>
              </w:rPr>
            </w:pPr>
            <w:r>
              <w:rPr>
                <w:rFonts w:hint="eastAsia"/>
                <w:lang w:val="en-US" w:eastAsia="zh-CN"/>
              </w:rPr>
              <w:t>说明</w:t>
            </w:r>
          </w:p>
        </w:tc>
      </w:tr>
      <w:tr w14:paraId="576B7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49012CDF">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RPC_PROTOCOL</w:t>
            </w:r>
          </w:p>
        </w:tc>
        <w:tc>
          <w:tcPr>
            <w:tcW w:w="1394" w:type="dxa"/>
          </w:tcPr>
          <w:p w14:paraId="12309D2E">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http</w:t>
            </w:r>
          </w:p>
        </w:tc>
        <w:tc>
          <w:tcPr>
            <w:tcW w:w="3773" w:type="dxa"/>
          </w:tcPr>
          <w:p w14:paraId="0AC15093">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drnode rpc请求协议</w:t>
            </w:r>
          </w:p>
        </w:tc>
      </w:tr>
      <w:tr w14:paraId="16130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0CE77A82">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CC_PROXY_RPC_IP</w:t>
            </w:r>
          </w:p>
        </w:tc>
        <w:tc>
          <w:tcPr>
            <w:tcW w:w="1394" w:type="dxa"/>
          </w:tcPr>
          <w:p w14:paraId="4179EA63">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127.0.0.1</w:t>
            </w:r>
          </w:p>
        </w:tc>
        <w:tc>
          <w:tcPr>
            <w:tcW w:w="3773" w:type="dxa"/>
          </w:tcPr>
          <w:p w14:paraId="7BD25D6A">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ccproxy rpc监听地址</w:t>
            </w:r>
          </w:p>
        </w:tc>
      </w:tr>
      <w:tr w14:paraId="0ACD7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380E10EA">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CC_PROXY_RPC_PORT</w:t>
            </w:r>
          </w:p>
        </w:tc>
        <w:tc>
          <w:tcPr>
            <w:tcW w:w="1394" w:type="dxa"/>
          </w:tcPr>
          <w:p w14:paraId="7066C359">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58081</w:t>
            </w:r>
          </w:p>
        </w:tc>
        <w:tc>
          <w:tcPr>
            <w:tcW w:w="3773" w:type="dxa"/>
          </w:tcPr>
          <w:p w14:paraId="663034D4">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ccproxy rpc监听端口</w:t>
            </w:r>
          </w:p>
        </w:tc>
      </w:tr>
      <w:tr w14:paraId="5D2A72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319E6CFA">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IA_PROXY_RPC_IP</w:t>
            </w:r>
          </w:p>
        </w:tc>
        <w:tc>
          <w:tcPr>
            <w:tcW w:w="1394" w:type="dxa"/>
          </w:tcPr>
          <w:p w14:paraId="6A5D6E20">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127.0.0.1</w:t>
            </w:r>
          </w:p>
        </w:tc>
        <w:tc>
          <w:tcPr>
            <w:tcW w:w="3773" w:type="dxa"/>
          </w:tcPr>
          <w:p w14:paraId="365C96C4">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iaproxy rpc监听地址</w:t>
            </w:r>
          </w:p>
        </w:tc>
      </w:tr>
      <w:tr w14:paraId="7C532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642F7CF0">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IA_PROXY_RPC_PORT</w:t>
            </w:r>
          </w:p>
        </w:tc>
        <w:tc>
          <w:tcPr>
            <w:tcW w:w="1394" w:type="dxa"/>
          </w:tcPr>
          <w:p w14:paraId="65FA6199">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58084</w:t>
            </w:r>
          </w:p>
        </w:tc>
        <w:tc>
          <w:tcPr>
            <w:tcW w:w="3773" w:type="dxa"/>
          </w:tcPr>
          <w:p w14:paraId="118AD5FC">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iaproxy rpc监听端口</w:t>
            </w:r>
          </w:p>
        </w:tc>
      </w:tr>
      <w:tr w14:paraId="67D04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094FE9DE">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CNTL_SVR_IP</w:t>
            </w:r>
          </w:p>
        </w:tc>
        <w:tc>
          <w:tcPr>
            <w:tcW w:w="1394" w:type="dxa"/>
          </w:tcPr>
          <w:p w14:paraId="73938B94">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127.0.0.1</w:t>
            </w:r>
          </w:p>
        </w:tc>
        <w:tc>
          <w:tcPr>
            <w:tcW w:w="3773" w:type="dxa"/>
          </w:tcPr>
          <w:p w14:paraId="240165A0">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cntlserver监听地址</w:t>
            </w:r>
          </w:p>
        </w:tc>
      </w:tr>
      <w:tr w14:paraId="50147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5AC4FE37">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CNTL_SVR_PORT</w:t>
            </w:r>
          </w:p>
        </w:tc>
        <w:tc>
          <w:tcPr>
            <w:tcW w:w="1394" w:type="dxa"/>
          </w:tcPr>
          <w:p w14:paraId="3A2CCB45">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58089</w:t>
            </w:r>
          </w:p>
        </w:tc>
        <w:tc>
          <w:tcPr>
            <w:tcW w:w="3773" w:type="dxa"/>
          </w:tcPr>
          <w:p w14:paraId="653FCFF8">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cntlserver</w:t>
            </w:r>
          </w:p>
        </w:tc>
      </w:tr>
      <w:tr w14:paraId="0B387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3F10DC30">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NODE_RPC_PORT</w:t>
            </w:r>
          </w:p>
        </w:tc>
        <w:tc>
          <w:tcPr>
            <w:tcW w:w="1394" w:type="dxa"/>
          </w:tcPr>
          <w:p w14:paraId="06C0074F">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26821</w:t>
            </w:r>
          </w:p>
        </w:tc>
        <w:tc>
          <w:tcPr>
            <w:tcW w:w="3773" w:type="dxa"/>
          </w:tcPr>
          <w:p w14:paraId="66D6E045">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drnode rpc请求端口</w:t>
            </w:r>
          </w:p>
        </w:tc>
      </w:tr>
      <w:tr w14:paraId="7A6BB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2D26E4EB">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VP_RPC_PORT</w:t>
            </w:r>
          </w:p>
        </w:tc>
        <w:tc>
          <w:tcPr>
            <w:tcW w:w="1394" w:type="dxa"/>
          </w:tcPr>
          <w:p w14:paraId="0CAFB96E">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26823</w:t>
            </w:r>
          </w:p>
        </w:tc>
        <w:tc>
          <w:tcPr>
            <w:tcW w:w="3773" w:type="dxa"/>
          </w:tcPr>
          <w:p w14:paraId="7889365A">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npsvr rpc请求端口</w:t>
            </w:r>
          </w:p>
        </w:tc>
      </w:tr>
      <w:tr w14:paraId="582C4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3FB57AC4">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DTO_RPC_PORT</w:t>
            </w:r>
          </w:p>
        </w:tc>
        <w:tc>
          <w:tcPr>
            <w:tcW w:w="1394" w:type="dxa"/>
          </w:tcPr>
          <w:p w14:paraId="122BEC02">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26824</w:t>
            </w:r>
          </w:p>
        </w:tc>
        <w:tc>
          <w:tcPr>
            <w:tcW w:w="3773" w:type="dxa"/>
          </w:tcPr>
          <w:p w14:paraId="128A7000">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dto组件RPC请求端口</w:t>
            </w:r>
          </w:p>
        </w:tc>
      </w:tr>
      <w:tr w14:paraId="1F430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463E0D19">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TRACK_SVR_RPC_PORT</w:t>
            </w:r>
          </w:p>
        </w:tc>
        <w:tc>
          <w:tcPr>
            <w:tcW w:w="1394" w:type="dxa"/>
          </w:tcPr>
          <w:p w14:paraId="4701D3DE">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26825</w:t>
            </w:r>
          </w:p>
        </w:tc>
        <w:tc>
          <w:tcPr>
            <w:tcW w:w="3773" w:type="dxa"/>
          </w:tcPr>
          <w:p w14:paraId="160B1C60">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i2block服务端RPC请求端口</w:t>
            </w:r>
          </w:p>
        </w:tc>
      </w:tr>
      <w:tr w14:paraId="3A0D5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5E9B2243">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TRACK_RPC_PORT</w:t>
            </w:r>
          </w:p>
        </w:tc>
        <w:tc>
          <w:tcPr>
            <w:tcW w:w="1394" w:type="dxa"/>
          </w:tcPr>
          <w:p w14:paraId="51E5401F">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26826</w:t>
            </w:r>
          </w:p>
        </w:tc>
        <w:tc>
          <w:tcPr>
            <w:tcW w:w="3773" w:type="dxa"/>
          </w:tcPr>
          <w:p w14:paraId="571EBB11">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i2block客户端RPC请求端口</w:t>
            </w:r>
          </w:p>
        </w:tc>
      </w:tr>
      <w:tr w14:paraId="4A603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36EE97FD">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BIGDATA_RPC_PORT</w:t>
            </w:r>
          </w:p>
        </w:tc>
        <w:tc>
          <w:tcPr>
            <w:tcW w:w="1394" w:type="dxa"/>
          </w:tcPr>
          <w:p w14:paraId="4277CE60">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26828</w:t>
            </w:r>
          </w:p>
        </w:tc>
        <w:tc>
          <w:tcPr>
            <w:tcW w:w="3773" w:type="dxa"/>
          </w:tcPr>
          <w:p w14:paraId="56F4AF78">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大数据备份组件RPC请求端口</w:t>
            </w:r>
          </w:p>
        </w:tc>
      </w:tr>
      <w:tr w14:paraId="6F5E0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43D3A1F2">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RPC_TIMEOUT</w:t>
            </w:r>
          </w:p>
        </w:tc>
        <w:tc>
          <w:tcPr>
            <w:tcW w:w="1394" w:type="dxa"/>
          </w:tcPr>
          <w:p w14:paraId="6DDE699E">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30</w:t>
            </w:r>
          </w:p>
        </w:tc>
        <w:tc>
          <w:tcPr>
            <w:tcW w:w="3773" w:type="dxa"/>
          </w:tcPr>
          <w:p w14:paraId="5E647BBB">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RPC请求超时，单位秒</w:t>
            </w:r>
          </w:p>
        </w:tc>
      </w:tr>
      <w:tr w14:paraId="13775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2F95DE65">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RPC_SHORT_TIMEOUT</w:t>
            </w:r>
          </w:p>
        </w:tc>
        <w:tc>
          <w:tcPr>
            <w:tcW w:w="1394" w:type="dxa"/>
          </w:tcPr>
          <w:p w14:paraId="18990A26">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3</w:t>
            </w:r>
          </w:p>
        </w:tc>
        <w:tc>
          <w:tcPr>
            <w:tcW w:w="3773" w:type="dxa"/>
          </w:tcPr>
          <w:p w14:paraId="22C7851B">
            <w:pPr>
              <w:pStyle w:val="87"/>
              <w:keepNext w:val="0"/>
              <w:keepLines w:val="0"/>
              <w:suppressLineNumbers w:val="0"/>
              <w:bidi w:val="0"/>
              <w:spacing w:beforeAutospacing="0" w:afterAutospacing="0"/>
              <w:ind w:left="0" w:right="0"/>
              <w:rPr>
                <w:rFonts w:hint="eastAsia"/>
                <w:lang w:val="en-US" w:eastAsia="zh-CN"/>
              </w:rPr>
            </w:pPr>
          </w:p>
        </w:tc>
      </w:tr>
      <w:tr w14:paraId="00B94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412AD34F">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RPC_CONN_TIMEOUT</w:t>
            </w:r>
          </w:p>
        </w:tc>
        <w:tc>
          <w:tcPr>
            <w:tcW w:w="1394" w:type="dxa"/>
          </w:tcPr>
          <w:p w14:paraId="55EBBC5E">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5</w:t>
            </w:r>
          </w:p>
        </w:tc>
        <w:tc>
          <w:tcPr>
            <w:tcW w:w="3773" w:type="dxa"/>
          </w:tcPr>
          <w:p w14:paraId="65EFD960">
            <w:pPr>
              <w:pStyle w:val="87"/>
              <w:keepNext w:val="0"/>
              <w:keepLines w:val="0"/>
              <w:suppressLineNumbers w:val="0"/>
              <w:bidi w:val="0"/>
              <w:spacing w:beforeAutospacing="0" w:afterAutospacing="0"/>
              <w:ind w:left="0" w:right="0"/>
              <w:rPr>
                <w:rFonts w:hint="eastAsia"/>
                <w:lang w:val="en-US" w:eastAsia="zh-CN"/>
              </w:rPr>
            </w:pPr>
          </w:p>
        </w:tc>
      </w:tr>
      <w:tr w14:paraId="36581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45631735">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RPC_PARALLEL_TIMEOUT</w:t>
            </w:r>
          </w:p>
        </w:tc>
        <w:tc>
          <w:tcPr>
            <w:tcW w:w="1394" w:type="dxa"/>
          </w:tcPr>
          <w:p w14:paraId="5FABF2F9">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3</w:t>
            </w:r>
          </w:p>
        </w:tc>
        <w:tc>
          <w:tcPr>
            <w:tcW w:w="3773" w:type="dxa"/>
          </w:tcPr>
          <w:p w14:paraId="5F792EA2">
            <w:pPr>
              <w:pStyle w:val="87"/>
              <w:keepNext w:val="0"/>
              <w:keepLines w:val="0"/>
              <w:suppressLineNumbers w:val="0"/>
              <w:bidi w:val="0"/>
              <w:spacing w:beforeAutospacing="0" w:afterAutospacing="0"/>
              <w:ind w:left="0" w:right="0"/>
              <w:rPr>
                <w:rFonts w:hint="eastAsia"/>
                <w:lang w:val="en-US" w:eastAsia="zh-CN"/>
              </w:rPr>
            </w:pPr>
          </w:p>
        </w:tc>
      </w:tr>
      <w:tr w14:paraId="51346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1" w:type="dxa"/>
          </w:tcPr>
          <w:p w14:paraId="1F243D9F">
            <w:pPr>
              <w:pStyle w:val="87"/>
              <w:keepNext w:val="0"/>
              <w:keepLines w:val="0"/>
              <w:suppressLineNumbers w:val="0"/>
              <w:bidi w:val="0"/>
              <w:spacing w:beforeAutospacing="0" w:afterAutospacing="0"/>
              <w:ind w:left="0" w:right="0"/>
              <w:rPr>
                <w:rFonts w:hint="eastAsia"/>
                <w:lang w:val="en-US" w:eastAsia="zh-CN"/>
              </w:rPr>
            </w:pPr>
            <w:r>
              <w:rPr>
                <w:rFonts w:hint="eastAsia"/>
                <w:lang w:val="en-US" w:eastAsia="zh-CN"/>
              </w:rPr>
              <w:t>STORAGE_CHECK_CONNECTIVITY</w:t>
            </w:r>
          </w:p>
        </w:tc>
        <w:tc>
          <w:tcPr>
            <w:tcW w:w="1394" w:type="dxa"/>
          </w:tcPr>
          <w:p w14:paraId="2FB1CDDE">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true</w:t>
            </w:r>
          </w:p>
        </w:tc>
        <w:tc>
          <w:tcPr>
            <w:tcW w:w="3773" w:type="dxa"/>
          </w:tcPr>
          <w:p w14:paraId="686675F1">
            <w:pPr>
              <w:pStyle w:val="87"/>
              <w:keepNext w:val="0"/>
              <w:keepLines w:val="0"/>
              <w:suppressLineNumbers w:val="0"/>
              <w:bidi w:val="0"/>
              <w:spacing w:beforeAutospacing="0" w:afterAutospacing="0"/>
              <w:ind w:left="0" w:right="0"/>
              <w:rPr>
                <w:rFonts w:hint="default"/>
                <w:lang w:val="en-US" w:eastAsia="zh-CN"/>
              </w:rPr>
            </w:pPr>
            <w:r>
              <w:rPr>
                <w:rFonts w:hint="eastAsia"/>
                <w:lang w:val="en-US" w:eastAsia="zh-CN"/>
              </w:rPr>
              <w:t>存储连通性检查，改为false时不检查</w:t>
            </w:r>
          </w:p>
        </w:tc>
      </w:tr>
    </w:tbl>
    <w:p w14:paraId="0225EBB9">
      <w:pPr>
        <w:pStyle w:val="48"/>
        <w:rPr>
          <w:rFonts w:hint="eastAsia"/>
          <w:lang w:val="en-US" w:eastAsia="zh-CN"/>
        </w:rPr>
      </w:pPr>
    </w:p>
    <w:p w14:paraId="49A764E7">
      <w:pPr>
        <w:pStyle w:val="48"/>
        <w:rPr>
          <w:rFonts w:hint="eastAsia"/>
          <w:lang w:val="en-US" w:eastAsia="zh-CN"/>
        </w:rPr>
      </w:pPr>
    </w:p>
    <w:p w14:paraId="762756AD">
      <w:pPr>
        <w:pStyle w:val="48"/>
        <w:rPr>
          <w:rFonts w:hint="eastAsia"/>
          <w:lang w:val="en-US" w:eastAsia="zh-CN"/>
        </w:rPr>
      </w:pPr>
    </w:p>
    <w:p w14:paraId="3886AD2D">
      <w:pPr>
        <w:pStyle w:val="48"/>
        <w:rPr>
          <w:rFonts w:hint="eastAsia"/>
          <w:lang w:val="en-US" w:eastAsia="zh-CN"/>
        </w:rPr>
      </w:pPr>
    </w:p>
    <w:p w14:paraId="51AD89AA">
      <w:pPr>
        <w:rPr>
          <w:rFonts w:hint="default"/>
          <w:lang w:val="en-US"/>
        </w:rPr>
      </w:pPr>
      <w:r>
        <w:rPr>
          <w:rFonts w:hint="eastAsia"/>
          <w:lang w:val="en-US" w:eastAsia="zh-CN"/>
        </w:rPr>
        <w:br w:type="page"/>
      </w:r>
    </w:p>
    <w:p w14:paraId="2A776FCF">
      <w:pPr>
        <w:pStyle w:val="46"/>
        <w:bidi w:val="0"/>
        <w:rPr>
          <w:rFonts w:hint="default"/>
          <w:lang w:val="en-US" w:eastAsia="zh-CN"/>
        </w:rPr>
      </w:pPr>
      <w:bookmarkStart w:id="221" w:name="_Toc30555"/>
      <w:r>
        <w:rPr>
          <w:rFonts w:hint="eastAsia"/>
          <w:lang w:val="en-US" w:eastAsia="zh-CN"/>
        </w:rPr>
        <w:t>控制机CCProxy代理模式</w:t>
      </w:r>
      <w:bookmarkEnd w:id="221"/>
    </w:p>
    <w:p w14:paraId="0AC2DBA3">
      <w:pPr>
        <w:pStyle w:val="48"/>
        <w:rPr>
          <w:rFonts w:hint="default"/>
          <w:lang w:val="en-US" w:eastAsia="zh-CN"/>
        </w:rPr>
      </w:pPr>
      <w:r>
        <w:rPr>
          <w:rFonts w:hint="eastAsia"/>
          <w:lang w:val="en-US" w:eastAsia="zh-CN"/>
        </w:rPr>
        <w:t>该章节主要介绍了控制机代理模式的环境要求、代理节点配置、代理节点添加的主要内容。</w:t>
      </w:r>
    </w:p>
    <w:p w14:paraId="5958614C">
      <w:pPr>
        <w:pStyle w:val="47"/>
        <w:bidi w:val="0"/>
        <w:rPr>
          <w:rFonts w:hint="default"/>
          <w:lang w:val="en-US" w:eastAsia="zh-CN"/>
        </w:rPr>
      </w:pPr>
      <w:bookmarkStart w:id="222" w:name="_Toc21648"/>
      <w:r>
        <w:rPr>
          <w:rFonts w:hint="eastAsia"/>
          <w:lang w:val="en-US" w:eastAsia="zh-CN"/>
        </w:rPr>
        <w:t>概述</w:t>
      </w:r>
      <w:bookmarkEnd w:id="222"/>
    </w:p>
    <w:p w14:paraId="442D5CEB">
      <w:pPr>
        <w:pStyle w:val="48"/>
        <w:rPr>
          <w:rFonts w:hint="default"/>
          <w:lang w:val="en-US" w:eastAsia="zh-CN"/>
        </w:rPr>
      </w:pPr>
      <w:r>
        <w:rPr>
          <w:rFonts w:hint="default"/>
          <w:lang w:val="en-US" w:eastAsia="zh-CN"/>
        </w:rPr>
        <w:t>现有控制机、工作机、灾备机必须能够两两互相通信才能正常工作，即如下架构：</w:t>
      </w:r>
    </w:p>
    <w:p w14:paraId="6E8E7C43">
      <w:pPr>
        <w:pStyle w:val="48"/>
        <w:rPr>
          <w:rFonts w:hint="default"/>
          <w:lang w:val="en-US" w:eastAsia="zh-CN"/>
        </w:rPr>
      </w:pPr>
      <w:r>
        <w:drawing>
          <wp:inline distT="0" distB="0" distL="114300" distR="114300">
            <wp:extent cx="4213860" cy="2383790"/>
            <wp:effectExtent l="0" t="0" r="15240" b="16510"/>
            <wp:docPr id="172"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0"/>
                    <pic:cNvPicPr>
                      <a:picLocks noChangeAspect="1"/>
                    </pic:cNvPicPr>
                  </pic:nvPicPr>
                  <pic:blipFill>
                    <a:blip r:embed="rId160"/>
                    <a:stretch>
                      <a:fillRect/>
                    </a:stretch>
                  </pic:blipFill>
                  <pic:spPr>
                    <a:xfrm>
                      <a:off x="0" y="0"/>
                      <a:ext cx="4213860" cy="2383790"/>
                    </a:xfrm>
                    <a:prstGeom prst="rect">
                      <a:avLst/>
                    </a:prstGeom>
                    <a:noFill/>
                    <a:ln>
                      <a:noFill/>
                    </a:ln>
                  </pic:spPr>
                </pic:pic>
              </a:graphicData>
            </a:graphic>
          </wp:inline>
        </w:drawing>
      </w:r>
    </w:p>
    <w:p w14:paraId="34B0BB2E">
      <w:pPr>
        <w:pStyle w:val="48"/>
        <w:rPr>
          <w:rFonts w:hint="default"/>
          <w:lang w:val="en-US" w:eastAsia="zh-CN"/>
        </w:rPr>
      </w:pPr>
      <w:r>
        <w:rPr>
          <w:rFonts w:hint="default"/>
          <w:lang w:val="en-US" w:eastAsia="zh-CN"/>
        </w:rPr>
        <w:t>然而，很多大企业，或者云端环境很难满足上述架构环境，这样</w:t>
      </w:r>
      <w:r>
        <w:rPr>
          <w:rFonts w:hint="eastAsia"/>
          <w:lang w:val="en-US" w:eastAsia="zh-CN"/>
        </w:rPr>
        <w:t>控制机通讯</w:t>
      </w:r>
      <w:r>
        <w:rPr>
          <w:rFonts w:hint="default"/>
          <w:lang w:val="en-US" w:eastAsia="zh-CN"/>
        </w:rPr>
        <w:t>就受到了限制。因此，</w:t>
      </w:r>
      <w:r>
        <w:rPr>
          <w:rFonts w:hint="eastAsia"/>
          <w:lang w:val="en-US" w:eastAsia="zh-CN"/>
        </w:rPr>
        <w:t>控制机还提供了代理访问功能。</w:t>
      </w:r>
    </w:p>
    <w:p w14:paraId="1CC030C9">
      <w:pPr>
        <w:pStyle w:val="48"/>
        <w:rPr>
          <w:rFonts w:hint="default"/>
          <w:lang w:val="en-US" w:eastAsia="zh-CN"/>
        </w:rPr>
      </w:pPr>
      <w:r>
        <w:drawing>
          <wp:inline distT="0" distB="0" distL="114300" distR="114300">
            <wp:extent cx="4815840" cy="2766060"/>
            <wp:effectExtent l="0" t="0" r="3810" b="15240"/>
            <wp:docPr id="173"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1"/>
                    <pic:cNvPicPr>
                      <a:picLocks noChangeAspect="1"/>
                    </pic:cNvPicPr>
                  </pic:nvPicPr>
                  <pic:blipFill>
                    <a:blip r:embed="rId161"/>
                    <a:stretch>
                      <a:fillRect/>
                    </a:stretch>
                  </pic:blipFill>
                  <pic:spPr>
                    <a:xfrm>
                      <a:off x="0" y="0"/>
                      <a:ext cx="4815840" cy="2766060"/>
                    </a:xfrm>
                    <a:prstGeom prst="rect">
                      <a:avLst/>
                    </a:prstGeom>
                    <a:noFill/>
                    <a:ln>
                      <a:noFill/>
                    </a:ln>
                  </pic:spPr>
                </pic:pic>
              </a:graphicData>
            </a:graphic>
          </wp:inline>
        </w:drawing>
      </w:r>
    </w:p>
    <w:p w14:paraId="5BE98775">
      <w:pPr>
        <w:pStyle w:val="48"/>
        <w:rPr>
          <w:rFonts w:hint="default"/>
          <w:lang w:val="en-US" w:eastAsia="zh-CN"/>
        </w:rPr>
      </w:pPr>
      <w:r>
        <w:rPr>
          <w:rFonts w:hint="default"/>
          <w:lang w:val="en-US" w:eastAsia="zh-CN"/>
        </w:rPr>
        <w:t>控制机无需主动连接工作机和灾备机了，在控制机内部，我们实现了CCProxy，工作机和灾备机分别和CCProxy建立了TCP长连接，Web Server通过CCProxy实现控制命令的下发。工作机和灾备机的日志数据，直接发送到控制机的Web Server。上述架构解决了，工作机和灾备机在内网（NAT后面）但是可以链接外网的情况。</w:t>
      </w:r>
    </w:p>
    <w:p w14:paraId="7445E06F">
      <w:pPr>
        <w:pStyle w:val="47"/>
        <w:bidi w:val="0"/>
        <w:rPr>
          <w:rFonts w:hint="default"/>
          <w:lang w:val="en-US" w:eastAsia="zh-CN"/>
        </w:rPr>
      </w:pPr>
      <w:bookmarkStart w:id="223" w:name="_Toc1569"/>
      <w:r>
        <w:rPr>
          <w:rFonts w:hint="eastAsia"/>
          <w:lang w:val="en-US" w:eastAsia="zh-CN"/>
        </w:rPr>
        <w:t>环境要求</w:t>
      </w:r>
      <w:bookmarkEnd w:id="223"/>
    </w:p>
    <w:p w14:paraId="08EF7A1B">
      <w:pPr>
        <w:pStyle w:val="48"/>
        <w:rPr>
          <w:rFonts w:hint="eastAsia"/>
          <w:lang w:val="en-US" w:eastAsia="zh-CN"/>
        </w:rPr>
      </w:pPr>
      <w:r>
        <w:rPr>
          <w:rFonts w:hint="eastAsia"/>
          <w:lang w:val="en-US" w:eastAsia="zh-CN"/>
        </w:rPr>
        <w:t>进行控制机代理模式之前，用户需要准备如下环境要求：</w:t>
      </w:r>
    </w:p>
    <w:p w14:paraId="6AFAF5E7">
      <w:pPr>
        <w:pStyle w:val="56"/>
        <w:numPr>
          <w:ilvl w:val="0"/>
          <w:numId w:val="107"/>
        </w:numPr>
        <w:bidi w:val="0"/>
        <w:rPr>
          <w:rFonts w:hint="eastAsia"/>
          <w:lang w:val="en-US" w:eastAsia="zh-CN"/>
        </w:rPr>
      </w:pPr>
      <w:r>
        <w:rPr>
          <w:rFonts w:hint="eastAsia"/>
          <w:lang w:val="en-US" w:eastAsia="zh-CN"/>
        </w:rPr>
        <w:t>节点需要安装drnode，详见</w:t>
      </w:r>
      <w:r>
        <w:rPr>
          <w:rFonts w:hint="eastAsia"/>
          <w:color w:val="auto"/>
          <w:u w:val="none"/>
          <w:lang w:val="en-US" w:eastAsia="zh-CN"/>
        </w:rPr>
        <w:t>控制台安装部署手册</w:t>
      </w:r>
      <w:r>
        <w:rPr>
          <w:rFonts w:hint="eastAsia"/>
          <w:lang w:val="en-US" w:eastAsia="zh-CN"/>
        </w:rPr>
        <w:t>。</w:t>
      </w:r>
    </w:p>
    <w:p w14:paraId="66192EEC">
      <w:pPr>
        <w:pStyle w:val="56"/>
        <w:numPr>
          <w:ilvl w:val="0"/>
          <w:numId w:val="107"/>
        </w:numPr>
        <w:bidi w:val="0"/>
        <w:rPr>
          <w:rFonts w:hint="eastAsia"/>
          <w:lang w:val="en-US" w:eastAsia="zh-CN"/>
        </w:rPr>
      </w:pPr>
      <w:r>
        <w:rPr>
          <w:rFonts w:hint="eastAsia"/>
          <w:lang w:val="en-US" w:eastAsia="zh-CN"/>
        </w:rPr>
        <w:t>节点对应的机器需要能够访问到控制机。</w:t>
      </w:r>
    </w:p>
    <w:p w14:paraId="45497957">
      <w:pPr>
        <w:pStyle w:val="56"/>
        <w:numPr>
          <w:ilvl w:val="0"/>
          <w:numId w:val="107"/>
        </w:numPr>
        <w:bidi w:val="0"/>
        <w:rPr>
          <w:rFonts w:hint="eastAsia"/>
          <w:lang w:val="en-US" w:eastAsia="zh-CN"/>
        </w:rPr>
      </w:pPr>
      <w:r>
        <w:rPr>
          <w:rFonts w:hint="eastAsia"/>
          <w:lang w:val="en-US" w:eastAsia="zh-CN"/>
        </w:rPr>
        <w:t>控制机需要安装webconsole和ccproxy，详见</w:t>
      </w:r>
      <w:r>
        <w:rPr>
          <w:rFonts w:hint="eastAsia"/>
          <w:color w:val="auto"/>
          <w:u w:val="none"/>
          <w:lang w:val="en-US" w:eastAsia="zh-CN"/>
        </w:rPr>
        <w:t>控制台安装部署手册。</w:t>
      </w:r>
    </w:p>
    <w:p w14:paraId="66D714D4">
      <w:pPr>
        <w:pStyle w:val="47"/>
        <w:bidi w:val="0"/>
        <w:rPr>
          <w:rFonts w:hint="default"/>
          <w:lang w:val="en-US" w:eastAsia="zh-CN"/>
        </w:rPr>
      </w:pPr>
      <w:bookmarkStart w:id="224" w:name="_Toc32197"/>
      <w:r>
        <w:rPr>
          <w:rFonts w:hint="eastAsia"/>
          <w:lang w:val="en-US" w:eastAsia="zh-CN"/>
        </w:rPr>
        <w:t>webconsole控制机配置</w:t>
      </w:r>
      <w:bookmarkEnd w:id="224"/>
    </w:p>
    <w:p w14:paraId="379D4B13">
      <w:pPr>
        <w:pStyle w:val="56"/>
        <w:numPr>
          <w:ilvl w:val="0"/>
          <w:numId w:val="108"/>
        </w:numPr>
        <w:bidi w:val="0"/>
        <w:rPr>
          <w:rFonts w:hint="default"/>
          <w:lang w:val="en-US" w:eastAsia="zh-CN"/>
        </w:rPr>
      </w:pPr>
      <w:r>
        <w:rPr>
          <w:rFonts w:hint="eastAsia"/>
          <w:lang w:val="en-US" w:eastAsia="zh-CN"/>
        </w:rPr>
        <w:t>如果Linux</w:t>
      </w:r>
      <w:r>
        <w:rPr>
          <w:rFonts w:hint="default"/>
          <w:lang w:val="en-US" w:eastAsia="zh-CN"/>
        </w:rPr>
        <w:t>控制机</w:t>
      </w:r>
      <w:r>
        <w:rPr>
          <w:rFonts w:hint="eastAsia"/>
          <w:lang w:val="en-US" w:eastAsia="zh-CN"/>
        </w:rPr>
        <w:t>使用webconsole软件安装</w:t>
      </w:r>
      <w:r>
        <w:rPr>
          <w:rFonts w:hint="default"/>
          <w:lang w:val="en-US" w:eastAsia="zh-CN"/>
        </w:rPr>
        <w:t>，编辑/</w:t>
      </w:r>
      <w:r>
        <w:rPr>
          <w:rFonts w:hint="eastAsia"/>
          <w:lang w:val="en-US" w:eastAsia="zh-CN"/>
        </w:rPr>
        <w:t>usr/cntlcenter/etc</w:t>
      </w:r>
      <w:r>
        <w:rPr>
          <w:rFonts w:hint="default"/>
          <w:lang w:val="en-US" w:eastAsia="zh-CN"/>
        </w:rPr>
        <w:t>/i2cc.conf</w:t>
      </w:r>
      <w:r>
        <w:rPr>
          <w:rFonts w:hint="eastAsia"/>
          <w:lang w:val="en-US" w:eastAsia="zh-CN"/>
        </w:rPr>
        <w:t>将</w:t>
      </w:r>
      <w:r>
        <w:rPr>
          <w:rFonts w:hint="default"/>
          <w:lang w:val="en-US" w:eastAsia="zh-CN"/>
        </w:rPr>
        <w:t>max_client_num</w:t>
      </w:r>
      <w:r>
        <w:rPr>
          <w:rFonts w:hint="eastAsia"/>
          <w:lang w:val="en-US" w:eastAsia="zh-CN"/>
        </w:rPr>
        <w:t>改为大于0的数字。</w:t>
      </w:r>
    </w:p>
    <w:p w14:paraId="04647B61">
      <w:pPr>
        <w:pStyle w:val="52"/>
        <w:bidi w:val="0"/>
        <w:rPr>
          <w:rFonts w:hint="default" w:ascii="Courier New" w:hAnsi="Courier New" w:eastAsia="宋体" w:cs="Times New Roman"/>
          <w:kern w:val="2"/>
          <w:sz w:val="16"/>
          <w:szCs w:val="22"/>
          <w:lang w:val="en-US" w:eastAsia="zh-CN" w:bidi="ar-SA"/>
        </w:rPr>
      </w:pPr>
      <w:r>
        <w:rPr>
          <w:rFonts w:hint="eastAsia" w:cs="Times New Roman"/>
          <w:kern w:val="2"/>
          <w:sz w:val="16"/>
          <w:szCs w:val="22"/>
          <w:lang w:val="en-US" w:eastAsia="zh-CN" w:bidi="ar-SA"/>
        </w:rPr>
        <w:t xml:space="preserve">vi </w:t>
      </w:r>
      <w:r>
        <w:rPr>
          <w:rFonts w:hint="default"/>
          <w:lang w:val="en-US" w:eastAsia="zh-CN"/>
        </w:rPr>
        <w:t>/</w:t>
      </w:r>
      <w:r>
        <w:rPr>
          <w:rFonts w:hint="eastAsia"/>
          <w:lang w:val="en-US" w:eastAsia="zh-CN"/>
        </w:rPr>
        <w:t>usr/cntlcenter/etc</w:t>
      </w:r>
      <w:r>
        <w:rPr>
          <w:rFonts w:hint="default"/>
          <w:lang w:val="en-US" w:eastAsia="zh-CN"/>
        </w:rPr>
        <w:t>/i2cc.conf</w:t>
      </w:r>
    </w:p>
    <w:p w14:paraId="5224892A">
      <w:pPr>
        <w:pStyle w:val="52"/>
        <w:shd w:val="clear" w:color="auto" w:fill="F2F2F2"/>
        <w:bidi w:val="0"/>
        <w:rPr>
          <w:rFonts w:hint="default" w:ascii="Courier New" w:hAnsi="Courier New" w:eastAsia="宋体" w:cs="Times New Roman"/>
          <w:color w:val="FF0000"/>
          <w:kern w:val="2"/>
          <w:sz w:val="16"/>
          <w:szCs w:val="22"/>
          <w:lang w:val="en-US" w:eastAsia="zh-CN" w:bidi="ar-SA"/>
        </w:rPr>
      </w:pPr>
      <w:r>
        <w:rPr>
          <w:rFonts w:hint="default" w:ascii="Courier New" w:hAnsi="Courier New" w:eastAsia="宋体" w:cs="Times New Roman"/>
          <w:color w:val="FF0000"/>
          <w:kern w:val="2"/>
          <w:sz w:val="16"/>
          <w:szCs w:val="22"/>
          <w:lang w:val="en-US" w:eastAsia="zh-CN" w:bidi="ar-SA"/>
        </w:rPr>
        <w:t>max_client_num=100</w:t>
      </w:r>
    </w:p>
    <w:p w14:paraId="37513B53">
      <w:pPr>
        <w:pStyle w:val="52"/>
        <w:shd w:val="clear" w:color="auto" w:fill="F2F2F2"/>
        <w:bidi w:val="0"/>
        <w:rPr>
          <w:rFonts w:hint="default" w:ascii="Courier New" w:hAnsi="Courier New" w:eastAsia="宋体" w:cs="Times New Roman"/>
          <w:kern w:val="2"/>
          <w:sz w:val="16"/>
          <w:szCs w:val="22"/>
          <w:lang w:val="en-US" w:eastAsia="zh-CN" w:bidi="ar-SA"/>
        </w:rPr>
      </w:pPr>
      <w:r>
        <w:rPr>
          <w:rFonts w:hint="default" w:ascii="Courier New" w:hAnsi="Courier New" w:eastAsia="宋体" w:cs="Times New Roman"/>
          <w:kern w:val="2"/>
          <w:sz w:val="16"/>
          <w:szCs w:val="22"/>
          <w:lang w:val="en-US" w:eastAsia="zh-CN" w:bidi="ar-SA"/>
        </w:rPr>
        <w:t>alive_interval=10</w:t>
      </w:r>
    </w:p>
    <w:p w14:paraId="0802B9D9">
      <w:pPr>
        <w:pStyle w:val="52"/>
        <w:shd w:val="clear" w:color="auto" w:fill="F2F2F2"/>
        <w:bidi w:val="0"/>
        <w:rPr>
          <w:rFonts w:hint="default" w:ascii="Courier New" w:hAnsi="Courier New" w:eastAsia="宋体" w:cs="Times New Roman"/>
          <w:kern w:val="2"/>
          <w:sz w:val="16"/>
          <w:szCs w:val="22"/>
          <w:lang w:val="en-US" w:eastAsia="zh-CN" w:bidi="ar-SA"/>
        </w:rPr>
      </w:pPr>
      <w:r>
        <w:rPr>
          <w:rFonts w:hint="default" w:ascii="Courier New" w:hAnsi="Courier New" w:eastAsia="宋体" w:cs="Times New Roman"/>
          <w:kern w:val="2"/>
          <w:sz w:val="16"/>
          <w:szCs w:val="22"/>
          <w:lang w:val="en-US" w:eastAsia="zh-CN" w:bidi="ar-SA"/>
        </w:rPr>
        <w:t>backend_dir=/usr/cntlcenter/data/wwwroot/default/public/api/</w:t>
      </w:r>
    </w:p>
    <w:p w14:paraId="7F73D05C">
      <w:pPr>
        <w:pStyle w:val="52"/>
        <w:shd w:val="clear" w:color="auto" w:fill="F2F2F2"/>
        <w:bidi w:val="0"/>
        <w:rPr>
          <w:rFonts w:hint="default" w:ascii="Courier New" w:hAnsi="Courier New" w:eastAsia="宋体" w:cs="Times New Roman"/>
          <w:kern w:val="2"/>
          <w:sz w:val="16"/>
          <w:szCs w:val="22"/>
          <w:lang w:val="en-US" w:eastAsia="zh-CN" w:bidi="ar-SA"/>
        </w:rPr>
      </w:pPr>
      <w:r>
        <w:rPr>
          <w:rFonts w:hint="default" w:ascii="Courier New" w:hAnsi="Courier New" w:eastAsia="宋体" w:cs="Times New Roman"/>
          <w:kern w:val="2"/>
          <w:sz w:val="16"/>
          <w:szCs w:val="22"/>
          <w:lang w:val="en-US" w:eastAsia="zh-CN" w:bidi="ar-SA"/>
        </w:rPr>
        <w:t>log_level=2</w:t>
      </w:r>
    </w:p>
    <w:p w14:paraId="17A3CEF0">
      <w:pPr>
        <w:pStyle w:val="52"/>
        <w:shd w:val="clear" w:color="auto" w:fill="F2F2F2"/>
        <w:bidi w:val="0"/>
        <w:rPr>
          <w:rFonts w:hint="default" w:ascii="Courier New" w:hAnsi="Courier New" w:eastAsia="宋体" w:cs="Times New Roman"/>
          <w:kern w:val="2"/>
          <w:sz w:val="16"/>
          <w:szCs w:val="22"/>
          <w:lang w:val="en-US" w:eastAsia="zh-CN" w:bidi="ar-SA"/>
        </w:rPr>
      </w:pPr>
      <w:r>
        <w:rPr>
          <w:rFonts w:hint="default" w:ascii="Courier New" w:hAnsi="Courier New" w:eastAsia="宋体" w:cs="Times New Roman"/>
          <w:kern w:val="2"/>
          <w:sz w:val="16"/>
          <w:szCs w:val="22"/>
          <w:lang w:val="en-US" w:eastAsia="zh-CN" w:bidi="ar-SA"/>
        </w:rPr>
        <w:t>log_dir=/usr/cntlcenter/logs/</w:t>
      </w:r>
    </w:p>
    <w:p w14:paraId="63743225">
      <w:pPr>
        <w:pStyle w:val="52"/>
        <w:shd w:val="clear" w:color="auto" w:fill="F2F2F2"/>
        <w:bidi w:val="0"/>
        <w:rPr>
          <w:rFonts w:hint="default" w:ascii="Courier New" w:hAnsi="Courier New" w:eastAsia="宋体" w:cs="Times New Roman"/>
          <w:kern w:val="2"/>
          <w:sz w:val="16"/>
          <w:szCs w:val="22"/>
          <w:lang w:val="en-US" w:eastAsia="zh-CN" w:bidi="ar-SA"/>
        </w:rPr>
      </w:pPr>
      <w:r>
        <w:rPr>
          <w:rFonts w:hint="default" w:ascii="Courier New" w:hAnsi="Courier New" w:eastAsia="宋体" w:cs="Times New Roman"/>
          <w:kern w:val="2"/>
          <w:sz w:val="16"/>
          <w:szCs w:val="22"/>
          <w:lang w:val="en-US" w:eastAsia="zh-CN" w:bidi="ar-SA"/>
        </w:rPr>
        <w:t>root_dir=/usr/cntlcenter/</w:t>
      </w:r>
    </w:p>
    <w:p w14:paraId="356167DB">
      <w:pPr>
        <w:pStyle w:val="57"/>
        <w:bidi w:val="0"/>
        <w:ind w:left="1680" w:leftChars="0" w:firstLineChars="0"/>
        <w:rPr>
          <w:rFonts w:hint="eastAsia"/>
          <w:lang w:val="en-US" w:eastAsia="zh-CN"/>
        </w:rPr>
      </w:pPr>
      <w:r>
        <w:rPr>
          <w:rFonts w:hint="eastAsia"/>
          <w:b/>
          <w:bCs/>
          <w:lang w:val="en-US" w:eastAsia="zh-CN"/>
        </w:rPr>
        <w:t xml:space="preserve">max_client_num: </w:t>
      </w:r>
      <w:r>
        <w:rPr>
          <w:rFonts w:hint="eastAsia"/>
          <w:lang w:val="en-US" w:eastAsia="zh-CN"/>
        </w:rPr>
        <w:t>CCProxy接受的最大客户端数量，一般4C8G的机器可以支持2000个客户端。</w:t>
      </w:r>
    </w:p>
    <w:p w14:paraId="4C079A7C">
      <w:pPr>
        <w:pStyle w:val="57"/>
        <w:bidi w:val="0"/>
        <w:ind w:left="1680" w:leftChars="0" w:firstLineChars="0"/>
        <w:rPr>
          <w:rFonts w:hint="eastAsia"/>
          <w:lang w:val="en-US" w:eastAsia="zh-CN"/>
        </w:rPr>
      </w:pPr>
      <w:r>
        <w:rPr>
          <w:rFonts w:hint="eastAsia"/>
          <w:b/>
          <w:bCs/>
          <w:lang w:val="en-US" w:eastAsia="zh-CN"/>
        </w:rPr>
        <w:t xml:space="preserve">alive_interval: </w:t>
      </w:r>
      <w:r>
        <w:rPr>
          <w:rFonts w:hint="eastAsia"/>
          <w:lang w:val="en-US" w:eastAsia="zh-CN"/>
        </w:rPr>
        <w:t>客户端为了维持长连接，每个alive_interval秒，发送一个消息。</w:t>
      </w:r>
    </w:p>
    <w:p w14:paraId="5D82B4BD">
      <w:pPr>
        <w:pStyle w:val="57"/>
        <w:bidi w:val="0"/>
        <w:ind w:left="1680" w:leftChars="0" w:firstLineChars="0"/>
        <w:rPr>
          <w:rFonts w:hint="default"/>
          <w:lang w:val="en-US" w:eastAsia="zh-CN"/>
        </w:rPr>
      </w:pPr>
      <w:r>
        <w:rPr>
          <w:rFonts w:hint="eastAsia"/>
          <w:b/>
          <w:bCs/>
          <w:lang w:val="en-US" w:eastAsia="zh-CN"/>
        </w:rPr>
        <w:t xml:space="preserve">log_level: </w:t>
      </w:r>
      <w:r>
        <w:rPr>
          <w:rFonts w:hint="eastAsia"/>
          <w:lang w:val="en-US" w:eastAsia="zh-CN"/>
        </w:rPr>
        <w:t xml:space="preserve">日志等级1： Error，2：Warn； 3：Info；4：Debug </w:t>
      </w:r>
    </w:p>
    <w:p w14:paraId="349BEB77">
      <w:pPr>
        <w:pStyle w:val="56"/>
        <w:numPr>
          <w:ilvl w:val="0"/>
          <w:numId w:val="108"/>
        </w:numPr>
        <w:bidi w:val="0"/>
        <w:rPr>
          <w:rFonts w:hint="default"/>
          <w:lang w:val="en-US" w:eastAsia="zh-CN"/>
        </w:rPr>
      </w:pPr>
      <w:r>
        <w:rPr>
          <w:rFonts w:hint="eastAsia"/>
          <w:lang w:val="en-US" w:eastAsia="zh-CN"/>
        </w:rPr>
        <w:t>重启ccproxy服务。</w:t>
      </w:r>
    </w:p>
    <w:p w14:paraId="7DD1A24A">
      <w:pPr>
        <w:pStyle w:val="52"/>
        <w:shd w:val="clear" w:color="auto" w:fill="F2F2F2"/>
        <w:bidi w:val="0"/>
        <w:rPr>
          <w:rFonts w:hint="default" w:cs="Times New Roman"/>
          <w:kern w:val="2"/>
          <w:sz w:val="16"/>
          <w:szCs w:val="22"/>
          <w:lang w:val="en-US" w:eastAsia="zh-CN" w:bidi="ar-SA"/>
        </w:rPr>
      </w:pPr>
      <w:r>
        <w:rPr>
          <w:rFonts w:hint="eastAsia" w:cs="Times New Roman"/>
          <w:kern w:val="2"/>
          <w:sz w:val="16"/>
          <w:szCs w:val="22"/>
          <w:lang w:val="en-US" w:eastAsia="zh-CN" w:bidi="ar-SA"/>
        </w:rPr>
        <w:t>systemctl restart i2ccproxy</w:t>
      </w:r>
    </w:p>
    <w:p w14:paraId="275CA139">
      <w:pPr>
        <w:pStyle w:val="56"/>
        <w:numPr>
          <w:ilvl w:val="0"/>
          <w:numId w:val="73"/>
        </w:numPr>
        <w:bidi w:val="0"/>
        <w:rPr>
          <w:rFonts w:hint="default"/>
          <w:lang w:val="en-US" w:eastAsia="zh-CN"/>
        </w:rPr>
      </w:pPr>
      <w:r>
        <w:rPr>
          <w:rFonts w:hint="eastAsia"/>
          <w:lang w:val="en-US" w:eastAsia="zh-CN"/>
        </w:rPr>
        <w:tab/>
      </w:r>
      <w:r>
        <w:rPr>
          <w:rFonts w:hint="eastAsia"/>
          <w:lang w:val="en-US" w:eastAsia="zh-CN"/>
        </w:rPr>
        <w:t>确认58081和58082端口是否监听成功</w:t>
      </w:r>
    </w:p>
    <w:p w14:paraId="7534B1A8">
      <w:pPr>
        <w:pStyle w:val="52"/>
        <w:shd w:val="clear" w:color="auto" w:fill="F2F2F2"/>
        <w:bidi w:val="0"/>
        <w:rPr>
          <w:rFonts w:hint="eastAsia"/>
          <w:lang w:val="en-US" w:eastAsia="zh-CN"/>
        </w:rPr>
      </w:pPr>
      <w:r>
        <w:rPr>
          <w:rFonts w:hint="eastAsia"/>
          <w:lang w:val="en-US" w:eastAsia="zh-CN"/>
        </w:rPr>
        <w:t>netstat -antp | grep 58081</w:t>
      </w:r>
    </w:p>
    <w:p w14:paraId="422D4471">
      <w:pPr>
        <w:pStyle w:val="52"/>
        <w:shd w:val="clear" w:color="auto" w:fill="F2F2F2"/>
        <w:bidi w:val="0"/>
        <w:rPr>
          <w:rFonts w:hint="default"/>
          <w:lang w:val="en-US" w:eastAsia="zh-CN"/>
        </w:rPr>
      </w:pPr>
      <w:r>
        <w:rPr>
          <w:rFonts w:hint="eastAsia"/>
          <w:lang w:val="en-US" w:eastAsia="zh-CN"/>
        </w:rPr>
        <w:t>netstat -antp | grep 58082</w:t>
      </w:r>
    </w:p>
    <w:p w14:paraId="711089DD">
      <w:pPr>
        <w:pStyle w:val="56"/>
        <w:numPr>
          <w:ilvl w:val="0"/>
          <w:numId w:val="0"/>
        </w:numPr>
        <w:tabs>
          <w:tab w:val="clear" w:pos="2126"/>
        </w:tabs>
        <w:bidi w:val="0"/>
        <w:ind w:left="1701" w:leftChars="0"/>
        <w:rPr>
          <w:rFonts w:hint="default"/>
          <w:lang w:val="en-US" w:eastAsia="zh-CN"/>
        </w:rPr>
      </w:pPr>
      <w:r>
        <w:rPr>
          <w:rFonts w:hint="eastAsia"/>
          <w:lang w:val="en-US" w:eastAsia="zh-CN"/>
        </w:rPr>
        <w:tab/>
      </w:r>
      <w:r>
        <w:drawing>
          <wp:inline distT="0" distB="0" distL="114300" distR="114300">
            <wp:extent cx="5175885" cy="706120"/>
            <wp:effectExtent l="0" t="0" r="5715" b="1778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62"/>
                    <a:stretch>
                      <a:fillRect/>
                    </a:stretch>
                  </pic:blipFill>
                  <pic:spPr>
                    <a:xfrm>
                      <a:off x="0" y="0"/>
                      <a:ext cx="5175885" cy="706120"/>
                    </a:xfrm>
                    <a:prstGeom prst="rect">
                      <a:avLst/>
                    </a:prstGeom>
                    <a:noFill/>
                    <a:ln>
                      <a:noFill/>
                    </a:ln>
                  </pic:spPr>
                </pic:pic>
              </a:graphicData>
            </a:graphic>
          </wp:inline>
        </w:drawing>
      </w:r>
    </w:p>
    <w:p w14:paraId="12845023">
      <w:pPr>
        <w:pStyle w:val="48"/>
        <w:rPr>
          <w:rFonts w:hint="default"/>
          <w:lang w:val="en-US" w:eastAsia="zh-CN"/>
        </w:rPr>
      </w:pPr>
    </w:p>
    <w:p w14:paraId="2604BE67">
      <w:pPr>
        <w:pStyle w:val="47"/>
        <w:bidi w:val="0"/>
        <w:rPr>
          <w:rFonts w:hint="eastAsia"/>
          <w:lang w:val="en-US" w:eastAsia="zh-CN"/>
        </w:rPr>
      </w:pPr>
      <w:bookmarkStart w:id="225" w:name="_Toc3395"/>
      <w:r>
        <w:rPr>
          <w:rFonts w:hint="eastAsia"/>
          <w:lang w:val="en-US" w:eastAsia="zh-CN"/>
        </w:rPr>
        <w:t>Linux系统drnode连接ccproxy配置</w:t>
      </w:r>
      <w:bookmarkEnd w:id="225"/>
    </w:p>
    <w:p w14:paraId="09F32CD5">
      <w:pPr>
        <w:pStyle w:val="48"/>
        <w:rPr>
          <w:rFonts w:hint="eastAsia"/>
          <w:lang w:val="en-US" w:eastAsia="zh-CN"/>
        </w:rPr>
      </w:pPr>
      <w:r>
        <w:rPr>
          <w:rFonts w:hint="eastAsia"/>
          <w:lang w:val="en-US" w:eastAsia="zh-CN"/>
        </w:rPr>
        <w:t>Linux系统注册配置步骤如下：</w:t>
      </w:r>
    </w:p>
    <w:p w14:paraId="3A604AE9">
      <w:pPr>
        <w:pStyle w:val="56"/>
        <w:numPr>
          <w:ilvl w:val="0"/>
          <w:numId w:val="109"/>
        </w:numPr>
        <w:bidi w:val="0"/>
        <w:rPr>
          <w:rFonts w:hint="default"/>
          <w:lang w:val="en-US" w:eastAsia="zh-CN"/>
        </w:rPr>
      </w:pPr>
      <w:r>
        <w:rPr>
          <w:rFonts w:hint="eastAsia"/>
          <w:lang w:val="en-US" w:eastAsia="zh-CN"/>
        </w:rPr>
        <w:t>执行命令</w:t>
      </w:r>
    </w:p>
    <w:p w14:paraId="30496F2E">
      <w:pPr>
        <w:pStyle w:val="52"/>
        <w:shd w:val="clear" w:color="auto" w:fill="F2F2F2"/>
        <w:bidi w:val="0"/>
        <w:rPr>
          <w:rFonts w:hint="default"/>
          <w:lang w:val="en-US" w:eastAsia="zh-CN"/>
        </w:rPr>
      </w:pPr>
      <w:r>
        <w:rPr>
          <w:rFonts w:hint="eastAsia"/>
          <w:lang w:val="en-US" w:eastAsia="zh-CN"/>
        </w:rPr>
        <w:t>/usr/drbksoft/drnode/bin/drcfg -c</w:t>
      </w:r>
    </w:p>
    <w:p w14:paraId="48ED708C">
      <w:pPr>
        <w:pStyle w:val="48"/>
        <w:ind w:left="1701" w:leftChars="0" w:firstLine="420" w:firstLineChars="0"/>
      </w:pPr>
    </w:p>
    <w:p w14:paraId="43FC75D3">
      <w:pPr>
        <w:pStyle w:val="56"/>
        <w:numPr>
          <w:ilvl w:val="0"/>
          <w:numId w:val="73"/>
        </w:numPr>
        <w:bidi w:val="0"/>
      </w:pPr>
      <w:r>
        <w:rPr>
          <w:rFonts w:hint="eastAsia"/>
          <w:lang w:val="en-US" w:eastAsia="zh-CN"/>
        </w:rPr>
        <w:t>配置完毕后可查看drid.conf文件，查看是否配置成功：</w:t>
      </w:r>
    </w:p>
    <w:p w14:paraId="66854266">
      <w:pPr>
        <w:pStyle w:val="52"/>
        <w:shd w:val="clear" w:color="auto" w:fill="F2F2F2"/>
        <w:bidi w:val="0"/>
        <w:rPr>
          <w:rFonts w:hint="default"/>
          <w:lang w:val="en-US" w:eastAsia="zh-CN"/>
        </w:rPr>
      </w:pPr>
      <w:r>
        <w:rPr>
          <w:rFonts w:hint="eastAsia"/>
          <w:lang w:val="en-US" w:eastAsia="zh-CN"/>
        </w:rPr>
        <w:t xml:space="preserve"># </w:t>
      </w:r>
      <w:r>
        <w:rPr>
          <w:rFonts w:hint="default"/>
          <w:lang w:val="en-US" w:eastAsia="zh-CN"/>
        </w:rPr>
        <w:t>cat /usr/drbksoft/drnode/etc/drid.conf</w:t>
      </w:r>
    </w:p>
    <w:p w14:paraId="3CDF8E6F">
      <w:pPr>
        <w:pStyle w:val="52"/>
        <w:shd w:val="clear" w:color="auto" w:fill="F2F2F2"/>
        <w:bidi w:val="0"/>
        <w:rPr>
          <w:rFonts w:hint="default"/>
          <w:lang w:val="en-US" w:eastAsia="zh-CN"/>
        </w:rPr>
      </w:pPr>
      <w:r>
        <w:rPr>
          <w:rFonts w:hint="default"/>
          <w:lang w:val="en-US" w:eastAsia="zh-CN"/>
        </w:rPr>
        <w:t>id=704F8ECC9A3CC4B3F3874E648D751C31</w:t>
      </w:r>
    </w:p>
    <w:p w14:paraId="3007DEBF">
      <w:pPr>
        <w:pStyle w:val="52"/>
        <w:shd w:val="clear" w:color="auto" w:fill="F2F2F2"/>
        <w:bidi w:val="0"/>
        <w:rPr>
          <w:rFonts w:hint="default"/>
          <w:lang w:val="en-US" w:eastAsia="zh-CN"/>
        </w:rPr>
      </w:pPr>
      <w:r>
        <w:rPr>
          <w:rFonts w:hint="default"/>
          <w:lang w:val="en-US" w:eastAsia="zh-CN"/>
        </w:rPr>
        <w:t>cc_addr=10.1.114.80</w:t>
      </w:r>
    </w:p>
    <w:p w14:paraId="42EAA490">
      <w:pPr>
        <w:pStyle w:val="47"/>
        <w:bidi w:val="0"/>
        <w:rPr>
          <w:rFonts w:hint="default"/>
          <w:lang w:val="en-US" w:eastAsia="zh-CN"/>
        </w:rPr>
      </w:pPr>
      <w:bookmarkStart w:id="226" w:name="_Toc9073"/>
      <w:r>
        <w:rPr>
          <w:rFonts w:hint="eastAsia"/>
          <w:lang w:val="en-US" w:eastAsia="zh-CN"/>
        </w:rPr>
        <w:t>Windows系统drnode连接ccproxy配置</w:t>
      </w:r>
      <w:bookmarkEnd w:id="226"/>
    </w:p>
    <w:p w14:paraId="640225B9">
      <w:pPr>
        <w:pStyle w:val="48"/>
        <w:rPr>
          <w:rFonts w:hint="eastAsia"/>
          <w:lang w:val="en-US" w:eastAsia="zh-CN"/>
        </w:rPr>
      </w:pPr>
      <w:r>
        <w:rPr>
          <w:rFonts w:hint="eastAsia"/>
          <w:lang w:val="en-US" w:eastAsia="zh-CN"/>
        </w:rPr>
        <w:t>控制机代理模式·Windows节点具体配置步骤如下：</w:t>
      </w:r>
    </w:p>
    <w:p w14:paraId="0A16A3E7">
      <w:pPr>
        <w:pStyle w:val="48"/>
        <w:numPr>
          <w:ilvl w:val="0"/>
          <w:numId w:val="110"/>
        </w:numPr>
        <w:rPr>
          <w:rFonts w:hint="eastAsia"/>
          <w:lang w:val="en-US" w:eastAsia="zh-CN"/>
        </w:rPr>
      </w:pPr>
      <w:r>
        <w:rPr>
          <w:rFonts w:hint="eastAsia"/>
          <w:lang w:val="en-US" w:eastAsia="zh-CN"/>
        </w:rPr>
        <w:t>鼠标左键单击如下节点界面中的按钮进入代理设置界面。</w:t>
      </w:r>
    </w:p>
    <w:p w14:paraId="23924628">
      <w:pPr>
        <w:pStyle w:val="48"/>
        <w:numPr>
          <w:ilvl w:val="0"/>
          <w:numId w:val="0"/>
        </w:numPr>
        <w:ind w:left="1701" w:leftChars="0"/>
        <w:rPr>
          <w:rFonts w:hint="eastAsia"/>
          <w:lang w:val="en-US" w:eastAsia="zh-CN"/>
        </w:rPr>
      </w:pPr>
      <w:r>
        <w:drawing>
          <wp:inline distT="0" distB="0" distL="114300" distR="114300">
            <wp:extent cx="4010025" cy="2660015"/>
            <wp:effectExtent l="0" t="0" r="9525" b="6985"/>
            <wp:docPr id="6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4"/>
                    <pic:cNvPicPr>
                      <a:picLocks noChangeAspect="1"/>
                    </pic:cNvPicPr>
                  </pic:nvPicPr>
                  <pic:blipFill>
                    <a:blip r:embed="rId163"/>
                    <a:stretch>
                      <a:fillRect/>
                    </a:stretch>
                  </pic:blipFill>
                  <pic:spPr>
                    <a:xfrm>
                      <a:off x="0" y="0"/>
                      <a:ext cx="4010025" cy="2660015"/>
                    </a:xfrm>
                    <a:prstGeom prst="rect">
                      <a:avLst/>
                    </a:prstGeom>
                    <a:noFill/>
                    <a:ln>
                      <a:noFill/>
                    </a:ln>
                  </pic:spPr>
                </pic:pic>
              </a:graphicData>
            </a:graphic>
          </wp:inline>
        </w:drawing>
      </w:r>
    </w:p>
    <w:p w14:paraId="0A4C64CD">
      <w:pPr>
        <w:pStyle w:val="48"/>
        <w:numPr>
          <w:ilvl w:val="0"/>
          <w:numId w:val="110"/>
        </w:numPr>
        <w:rPr>
          <w:rFonts w:hint="default"/>
          <w:lang w:val="en-US" w:eastAsia="zh-CN"/>
        </w:rPr>
      </w:pPr>
      <w:r>
        <w:rPr>
          <w:rFonts w:hint="eastAsia"/>
          <w:lang w:val="en-US" w:eastAsia="zh-CN"/>
        </w:rPr>
        <w:t>填写代理地址，此处填写的代理地址为控制机地址。</w:t>
      </w:r>
    </w:p>
    <w:p w14:paraId="16F7ACB4">
      <w:pPr>
        <w:pStyle w:val="48"/>
        <w:ind w:left="1701" w:leftChars="0" w:firstLine="420" w:firstLineChars="0"/>
      </w:pPr>
      <w:r>
        <w:drawing>
          <wp:inline distT="0" distB="0" distL="114300" distR="114300">
            <wp:extent cx="4011930" cy="2686685"/>
            <wp:effectExtent l="0" t="0" r="7620" b="18415"/>
            <wp:docPr id="6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3"/>
                    <pic:cNvPicPr>
                      <a:picLocks noChangeAspect="1"/>
                    </pic:cNvPicPr>
                  </pic:nvPicPr>
                  <pic:blipFill>
                    <a:blip r:embed="rId164"/>
                    <a:stretch>
                      <a:fillRect/>
                    </a:stretch>
                  </pic:blipFill>
                  <pic:spPr>
                    <a:xfrm>
                      <a:off x="0" y="0"/>
                      <a:ext cx="4011930" cy="2686685"/>
                    </a:xfrm>
                    <a:prstGeom prst="rect">
                      <a:avLst/>
                    </a:prstGeom>
                    <a:noFill/>
                    <a:ln>
                      <a:noFill/>
                    </a:ln>
                  </pic:spPr>
                </pic:pic>
              </a:graphicData>
            </a:graphic>
          </wp:inline>
        </w:drawing>
      </w:r>
    </w:p>
    <w:p w14:paraId="2757A108">
      <w:pPr>
        <w:pStyle w:val="48"/>
        <w:ind w:left="0" w:leftChars="0" w:firstLine="0" w:firstLineChars="0"/>
      </w:pPr>
    </w:p>
    <w:p w14:paraId="4F932A29">
      <w:pPr>
        <w:pStyle w:val="47"/>
        <w:bidi w:val="0"/>
        <w:rPr>
          <w:rFonts w:hint="eastAsia"/>
          <w:lang w:val="en-US" w:eastAsia="zh-CN"/>
        </w:rPr>
      </w:pPr>
      <w:bookmarkStart w:id="227" w:name="_Toc15712"/>
      <w:r>
        <w:rPr>
          <w:rFonts w:hint="eastAsia"/>
          <w:lang w:val="en-US" w:eastAsia="zh-CN"/>
        </w:rPr>
        <w:t>使用认证码添加节点</w:t>
      </w:r>
      <w:bookmarkEnd w:id="227"/>
    </w:p>
    <w:p w14:paraId="12C6B1C5">
      <w:pPr>
        <w:pStyle w:val="48"/>
        <w:rPr>
          <w:rFonts w:hint="eastAsia"/>
          <w:lang w:val="en-US" w:eastAsia="zh-CN"/>
        </w:rPr>
      </w:pPr>
      <w:r>
        <w:rPr>
          <w:rFonts w:hint="eastAsia"/>
          <w:lang w:val="en-US" w:eastAsia="zh-CN"/>
        </w:rPr>
        <w:t>使用认证码添加节点具体添加步骤如下：</w:t>
      </w:r>
    </w:p>
    <w:p w14:paraId="26629ACF">
      <w:pPr>
        <w:pStyle w:val="48"/>
        <w:numPr>
          <w:ilvl w:val="0"/>
          <w:numId w:val="111"/>
        </w:numPr>
        <w:rPr>
          <w:rFonts w:hint="default"/>
          <w:lang w:val="en-US" w:eastAsia="zh-CN"/>
        </w:rPr>
      </w:pPr>
      <w:r>
        <w:rPr>
          <w:rFonts w:hint="eastAsia"/>
          <w:lang w:val="en-US" w:eastAsia="zh-CN"/>
        </w:rPr>
        <w:t>进入节点管理，点击新建。</w:t>
      </w:r>
    </w:p>
    <w:p w14:paraId="7E1EFCB2">
      <w:pPr>
        <w:pStyle w:val="48"/>
        <w:numPr>
          <w:ilvl w:val="0"/>
          <w:numId w:val="111"/>
        </w:numPr>
        <w:rPr>
          <w:rFonts w:hint="default"/>
          <w:lang w:val="en-US" w:eastAsia="zh-CN"/>
        </w:rPr>
      </w:pPr>
      <w:r>
        <w:rPr>
          <w:rFonts w:hint="eastAsia"/>
          <w:lang w:val="en-US" w:eastAsia="zh-CN"/>
        </w:rPr>
        <w:t>启用代理模式。</w:t>
      </w:r>
    </w:p>
    <w:p w14:paraId="0BBFB6E0">
      <w:pPr>
        <w:pStyle w:val="48"/>
        <w:numPr>
          <w:ilvl w:val="0"/>
          <w:numId w:val="111"/>
        </w:numPr>
        <w:rPr>
          <w:rFonts w:hint="default"/>
          <w:lang w:val="en-US" w:eastAsia="zh-CN"/>
        </w:rPr>
      </w:pPr>
      <w:r>
        <w:rPr>
          <w:rFonts w:hint="eastAsia"/>
          <w:lang w:val="en-US" w:eastAsia="zh-CN"/>
        </w:rPr>
        <w:t>输入认证码，单击“认证”。</w:t>
      </w:r>
    </w:p>
    <w:p w14:paraId="4E7D8580">
      <w:pPr>
        <w:pStyle w:val="48"/>
        <w:numPr>
          <w:ilvl w:val="0"/>
          <w:numId w:val="111"/>
        </w:numPr>
        <w:rPr>
          <w:rFonts w:hint="default"/>
          <w:lang w:val="en-US" w:eastAsia="zh-CN"/>
        </w:rPr>
      </w:pPr>
      <w:r>
        <w:rPr>
          <w:rFonts w:hint="eastAsia"/>
          <w:lang w:val="en-US" w:eastAsia="zh-CN"/>
        </w:rPr>
        <w:t>若认证通过，后续配置</w:t>
      </w:r>
    </w:p>
    <w:p w14:paraId="660E6906">
      <w:pPr>
        <w:pStyle w:val="118"/>
        <w:tabs>
          <w:tab w:val="left" w:pos="2100"/>
        </w:tabs>
      </w:pPr>
      <w:r>
        <w:drawing>
          <wp:inline distT="0" distB="0" distL="114300" distR="114300">
            <wp:extent cx="457200" cy="152400"/>
            <wp:effectExtent l="0" t="0" r="0" b="0"/>
            <wp:docPr id="245" name="图片 173" descr="说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173" descr="说明"/>
                    <pic:cNvPicPr>
                      <a:picLocks noChangeAspect="1"/>
                    </pic:cNvPicPr>
                  </pic:nvPicPr>
                  <pic:blipFill>
                    <a:blip r:embed="rId19"/>
                    <a:stretch>
                      <a:fillRect/>
                    </a:stretch>
                  </pic:blipFill>
                  <pic:spPr>
                    <a:xfrm>
                      <a:off x="0" y="0"/>
                      <a:ext cx="457200" cy="152400"/>
                    </a:xfrm>
                    <a:prstGeom prst="rect">
                      <a:avLst/>
                    </a:prstGeom>
                    <a:noFill/>
                    <a:ln>
                      <a:noFill/>
                    </a:ln>
                  </pic:spPr>
                </pic:pic>
              </a:graphicData>
            </a:graphic>
          </wp:inline>
        </w:drawing>
      </w:r>
    </w:p>
    <w:p w14:paraId="6C4545ED">
      <w:pPr>
        <w:pStyle w:val="119"/>
        <w:numPr>
          <w:ilvl w:val="0"/>
          <w:numId w:val="112"/>
        </w:numPr>
        <w:rPr>
          <w:rFonts w:hint="default"/>
          <w:lang w:val="en-US" w:eastAsia="zh-CN"/>
        </w:rPr>
      </w:pPr>
      <w:r>
        <w:rPr>
          <w:rFonts w:hint="eastAsia"/>
          <w:lang w:val="en-US" w:eastAsia="zh-CN"/>
        </w:rPr>
        <w:t>认证通过后数据地址会自动填充即为节点的ip地址。</w:t>
      </w:r>
    </w:p>
    <w:p w14:paraId="7FAA169D">
      <w:pPr>
        <w:pStyle w:val="119"/>
        <w:numPr>
          <w:ilvl w:val="0"/>
          <w:numId w:val="112"/>
        </w:numPr>
        <w:ind w:left="2075" w:leftChars="0" w:firstLine="0" w:firstLineChars="0"/>
        <w:rPr>
          <w:rFonts w:hint="default"/>
          <w:lang w:val="en-US" w:eastAsia="zh-CN"/>
        </w:rPr>
      </w:pPr>
      <w:r>
        <w:rPr>
          <w:rFonts w:hint="eastAsia"/>
          <w:lang w:val="en-US" w:eastAsia="zh-CN"/>
        </w:rPr>
        <w:t>系统认证码从drid.conf配置文件内容获取。</w:t>
      </w:r>
    </w:p>
    <w:p w14:paraId="42A97871">
      <w:pPr>
        <w:pStyle w:val="48"/>
      </w:pPr>
      <w:r>
        <w:drawing>
          <wp:inline distT="0" distB="0" distL="114300" distR="114300">
            <wp:extent cx="4405630" cy="1761490"/>
            <wp:effectExtent l="0" t="0" r="13970" b="10160"/>
            <wp:docPr id="5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3"/>
                    <pic:cNvPicPr>
                      <a:picLocks noChangeAspect="1"/>
                    </pic:cNvPicPr>
                  </pic:nvPicPr>
                  <pic:blipFill>
                    <a:blip r:embed="rId165"/>
                    <a:stretch>
                      <a:fillRect/>
                    </a:stretch>
                  </pic:blipFill>
                  <pic:spPr>
                    <a:xfrm>
                      <a:off x="0" y="0"/>
                      <a:ext cx="4405630" cy="1761490"/>
                    </a:xfrm>
                    <a:prstGeom prst="rect">
                      <a:avLst/>
                    </a:prstGeom>
                    <a:noFill/>
                    <a:ln>
                      <a:noFill/>
                    </a:ln>
                  </pic:spPr>
                </pic:pic>
              </a:graphicData>
            </a:graphic>
          </wp:inline>
        </w:drawing>
      </w:r>
    </w:p>
    <w:p w14:paraId="48892BEA">
      <w:pPr>
        <w:pStyle w:val="48"/>
      </w:pPr>
    </w:p>
    <w:p w14:paraId="20F941C5">
      <w:pPr>
        <w:pStyle w:val="46"/>
        <w:bidi w:val="0"/>
        <w:rPr>
          <w:rFonts w:hint="default"/>
          <w:lang w:val="en-US" w:eastAsia="zh-CN"/>
        </w:rPr>
      </w:pPr>
      <w:bookmarkStart w:id="228" w:name="_Toc6876"/>
      <w:r>
        <w:rPr>
          <w:rFonts w:hint="default"/>
          <w:lang w:eastAsia="zh-CN"/>
        </w:rPr>
        <w:t>Syslog配置</w:t>
      </w:r>
      <w:bookmarkEnd w:id="228"/>
    </w:p>
    <w:p w14:paraId="1045FA25">
      <w:pPr>
        <w:pStyle w:val="47"/>
        <w:rPr>
          <w:rFonts w:hint="default"/>
          <w:lang w:val="en-US" w:eastAsia="zh-CN"/>
        </w:rPr>
      </w:pPr>
      <w:bookmarkStart w:id="229" w:name="_Toc32388"/>
      <w:r>
        <w:rPr>
          <w:rFonts w:hint="default"/>
          <w:lang w:eastAsia="zh-CN"/>
        </w:rPr>
        <w:t>概述</w:t>
      </w:r>
      <w:bookmarkEnd w:id="229"/>
    </w:p>
    <w:p w14:paraId="1FDB14BC">
      <w:pPr>
        <w:pStyle w:val="28"/>
        <w:keepNext w:val="0"/>
        <w:keepLines w:val="0"/>
        <w:widowControl/>
        <w:suppressLineNumbers w:val="0"/>
        <w:adjustRightInd w:val="0"/>
        <w:snapToGrid w:val="0"/>
        <w:spacing w:before="160" w:beforeAutospacing="0" w:after="160" w:afterAutospacing="0" w:line="240" w:lineRule="atLeast"/>
        <w:ind w:left="1701" w:leftChars="0" w:right="0" w:firstLine="420" w:firstLineChars="0"/>
        <w:jc w:val="left"/>
        <w:rPr>
          <w:rFonts w:hint="default" w:ascii="Times New Roman" w:hAnsi="Times New Roman" w:eastAsia="宋体" w:cs="Arial"/>
          <w:kern w:val="2"/>
          <w:sz w:val="21"/>
          <w:szCs w:val="21"/>
        </w:rPr>
      </w:pPr>
      <w:r>
        <w:rPr>
          <w:rFonts w:hint="default" w:ascii="Times New Roman" w:hAnsi="Times New Roman" w:eastAsia="宋体" w:cs="Times New Roman"/>
          <w:kern w:val="2"/>
          <w:sz w:val="21"/>
          <w:szCs w:val="21"/>
          <w:lang w:eastAsia="zh-CN" w:bidi="ar"/>
        </w:rPr>
        <w:t>S</w:t>
      </w:r>
      <w:r>
        <w:rPr>
          <w:rFonts w:hint="default" w:ascii="Times New Roman" w:hAnsi="Times New Roman" w:eastAsia="宋体" w:cs="Times New Roman"/>
          <w:kern w:val="2"/>
          <w:sz w:val="21"/>
          <w:szCs w:val="21"/>
          <w:lang w:val="en-US" w:eastAsia="zh-CN" w:bidi="ar"/>
        </w:rPr>
        <w:t>yslog</w:t>
      </w:r>
      <w:r>
        <w:rPr>
          <w:rFonts w:hint="eastAsia" w:ascii="宋体" w:hAnsi="宋体" w:eastAsia="宋体" w:cs="宋体"/>
          <w:kern w:val="2"/>
          <w:sz w:val="21"/>
          <w:szCs w:val="21"/>
          <w:lang w:val="en-US" w:eastAsia="zh-CN" w:bidi="ar"/>
        </w:rPr>
        <w:t>被称为系统日志或系统记录，用户可以通过</w:t>
      </w:r>
      <w:r>
        <w:rPr>
          <w:rFonts w:hint="default" w:ascii="Times New Roman" w:hAnsi="Times New Roman" w:eastAsia="宋体" w:cs="Times New Roman"/>
          <w:kern w:val="2"/>
          <w:sz w:val="21"/>
          <w:szCs w:val="21"/>
          <w:lang w:val="en-US" w:eastAsia="zh-CN" w:bidi="ar"/>
        </w:rPr>
        <w:t>syslog</w:t>
      </w:r>
      <w:r>
        <w:rPr>
          <w:rFonts w:hint="eastAsia" w:ascii="宋体" w:hAnsi="宋体" w:eastAsia="宋体" w:cs="宋体"/>
          <w:kern w:val="2"/>
          <w:sz w:val="21"/>
          <w:szCs w:val="21"/>
          <w:lang w:val="en-US" w:eastAsia="zh-CN" w:bidi="ar"/>
        </w:rPr>
        <w:t>协议将英方</w:t>
      </w:r>
      <w:r>
        <w:rPr>
          <w:rFonts w:hint="default" w:ascii="Times New Roman" w:hAnsi="Times New Roman" w:eastAsia="宋体" w:cs="Times New Roman"/>
          <w:kern w:val="2"/>
          <w:sz w:val="21"/>
          <w:szCs w:val="21"/>
          <w:lang w:val="en-US" w:eastAsia="zh-CN" w:bidi="ar"/>
        </w:rPr>
        <w:t>up</w:t>
      </w:r>
      <w:r>
        <w:rPr>
          <w:rFonts w:hint="eastAsia" w:ascii="宋体" w:hAnsi="宋体" w:eastAsia="宋体" w:cs="宋体"/>
          <w:kern w:val="2"/>
          <w:sz w:val="21"/>
          <w:szCs w:val="21"/>
          <w:lang w:val="en-US" w:eastAsia="zh-CN" w:bidi="ar"/>
        </w:rPr>
        <w:t>平台的日志传输到</w:t>
      </w:r>
      <w:r>
        <w:rPr>
          <w:rFonts w:hint="default" w:ascii="Times New Roman" w:hAnsi="Times New Roman" w:eastAsia="宋体" w:cs="Times New Roman"/>
          <w:kern w:val="2"/>
          <w:sz w:val="21"/>
          <w:szCs w:val="21"/>
          <w:lang w:val="en-US" w:eastAsia="zh-CN" w:bidi="ar"/>
        </w:rPr>
        <w:t>Rsyslog</w:t>
      </w:r>
      <w:r>
        <w:rPr>
          <w:rFonts w:hint="eastAsia" w:ascii="宋体" w:hAnsi="宋体" w:eastAsia="宋体" w:cs="宋体"/>
          <w:kern w:val="2"/>
          <w:sz w:val="21"/>
          <w:szCs w:val="21"/>
          <w:lang w:val="en-US" w:eastAsia="zh-CN" w:bidi="ar"/>
        </w:rPr>
        <w:t>服务端，便于用户即时查阅控制机日志信息。</w:t>
      </w:r>
    </w:p>
    <w:p w14:paraId="41A1D2E5">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snapToGrid/>
          <w:kern w:val="2"/>
          <w:position w:val="-6"/>
          <w:sz w:val="18"/>
          <w:szCs w:val="18"/>
          <w:lang w:val="en-US" w:eastAsia="zh-CN" w:bidi="ar"/>
        </w:rPr>
        <w:t xml:space="preserve"> </w:t>
      </w:r>
      <w:r>
        <w:rPr>
          <w:rFonts w:hint="default" w:ascii="Book Antiqua" w:hAnsi="Book Antiqua" w:eastAsia="黑体" w:cs="Arial"/>
          <w:bCs/>
          <w:kern w:val="2"/>
          <w:position w:val="-6"/>
          <w:sz w:val="18"/>
          <w:szCs w:val="18"/>
        </w:rPr>
        <w:drawing>
          <wp:inline distT="0" distB="0" distL="114300" distR="114300">
            <wp:extent cx="457200" cy="152400"/>
            <wp:effectExtent l="0" t="0" r="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09"/>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p>
    <w:p w14:paraId="49A81CE1">
      <w:pPr>
        <w:pStyle w:val="28"/>
        <w:keepNext w:val="0"/>
        <w:keepLines/>
        <w:widowControl w:val="0"/>
        <w:numPr>
          <w:ilvl w:val="0"/>
          <w:numId w:val="113"/>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功能仅支持</w:t>
      </w:r>
      <w:r>
        <w:rPr>
          <w:rFonts w:hint="default" w:ascii="Times New Roman" w:hAnsi="Times New Roman" w:eastAsia="楷体_GB2312" w:cs="Times New Roman"/>
          <w:iCs/>
          <w:snapToGrid/>
          <w:kern w:val="2"/>
          <w:sz w:val="18"/>
          <w:szCs w:val="18"/>
          <w:lang w:val="en-US" w:eastAsia="zh-CN" w:bidi="ar"/>
        </w:rPr>
        <w:t>7.1.66</w:t>
      </w:r>
      <w:r>
        <w:rPr>
          <w:rFonts w:hint="default" w:ascii="楷体_GB2312" w:hAnsi="Times New Roman" w:eastAsia="楷体_GB2312" w:cs="楷体_GB2312"/>
          <w:iCs/>
          <w:snapToGrid/>
          <w:kern w:val="2"/>
          <w:sz w:val="18"/>
          <w:szCs w:val="18"/>
          <w:lang w:val="en-US" w:eastAsia="zh-CN" w:bidi="ar"/>
        </w:rPr>
        <w:t>及</w:t>
      </w:r>
      <w:r>
        <w:rPr>
          <w:rFonts w:hint="default" w:ascii="Times New Roman" w:hAnsi="Times New Roman" w:eastAsia="楷体_GB2312" w:cs="Times New Roman"/>
          <w:iCs/>
          <w:snapToGrid/>
          <w:kern w:val="2"/>
          <w:sz w:val="18"/>
          <w:szCs w:val="18"/>
          <w:lang w:val="en-US" w:eastAsia="zh-CN" w:bidi="ar"/>
        </w:rPr>
        <w:t>7.1.66</w:t>
      </w:r>
      <w:r>
        <w:rPr>
          <w:rFonts w:hint="default" w:ascii="楷体_GB2312" w:hAnsi="Times New Roman" w:eastAsia="楷体_GB2312" w:cs="楷体_GB2312"/>
          <w:iCs/>
          <w:snapToGrid/>
          <w:kern w:val="2"/>
          <w:sz w:val="18"/>
          <w:szCs w:val="18"/>
          <w:lang w:val="en-US" w:eastAsia="zh-CN" w:bidi="ar"/>
        </w:rPr>
        <w:t>以上的控制机版本。</w:t>
      </w:r>
    </w:p>
    <w:p w14:paraId="7FE2E670">
      <w:pPr>
        <w:pStyle w:val="28"/>
        <w:keepNext w:val="0"/>
        <w:keepLines/>
        <w:widowControl w:val="0"/>
        <w:numPr>
          <w:ilvl w:val="0"/>
          <w:numId w:val="113"/>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控制机系统要求为：</w:t>
      </w:r>
      <w:r>
        <w:rPr>
          <w:rFonts w:hint="default" w:ascii="Times New Roman" w:hAnsi="Times New Roman" w:eastAsia="楷体_GB2312" w:cs="Times New Roman"/>
          <w:iCs/>
          <w:snapToGrid/>
          <w:kern w:val="2"/>
          <w:sz w:val="18"/>
          <w:szCs w:val="18"/>
          <w:lang w:val="en-US" w:eastAsia="zh-CN" w:bidi="ar"/>
        </w:rPr>
        <w:t>Windows</w:t>
      </w:r>
      <w:r>
        <w:rPr>
          <w:rFonts w:hint="default" w:ascii="楷体_GB2312" w:hAnsi="Times New Roman" w:eastAsia="楷体_GB2312" w:cs="楷体_GB2312"/>
          <w:iCs/>
          <w:snapToGrid/>
          <w:kern w:val="2"/>
          <w:sz w:val="18"/>
          <w:szCs w:val="18"/>
          <w:lang w:val="en-US" w:eastAsia="zh-CN" w:bidi="ar"/>
        </w:rPr>
        <w:t>、</w:t>
      </w:r>
      <w:r>
        <w:rPr>
          <w:rFonts w:hint="default" w:ascii="Times New Roman" w:hAnsi="Times New Roman" w:eastAsia="楷体_GB2312" w:cs="Times New Roman"/>
          <w:iCs/>
          <w:snapToGrid/>
          <w:kern w:val="2"/>
          <w:sz w:val="18"/>
          <w:szCs w:val="18"/>
          <w:lang w:val="en-US" w:eastAsia="zh-CN" w:bidi="ar"/>
        </w:rPr>
        <w:t>Centos</w:t>
      </w:r>
      <w:r>
        <w:rPr>
          <w:rFonts w:hint="default" w:ascii="楷体_GB2312" w:hAnsi="Times New Roman" w:eastAsia="楷体_GB2312" w:cs="楷体_GB2312"/>
          <w:iCs/>
          <w:snapToGrid/>
          <w:kern w:val="2"/>
          <w:sz w:val="18"/>
          <w:szCs w:val="18"/>
          <w:lang w:val="en-US" w:eastAsia="zh-CN" w:bidi="ar"/>
        </w:rPr>
        <w:t>、</w:t>
      </w:r>
      <w:r>
        <w:rPr>
          <w:rFonts w:hint="default" w:ascii="Times New Roman" w:hAnsi="Times New Roman" w:eastAsia="楷体_GB2312" w:cs="Times New Roman"/>
          <w:iCs/>
          <w:snapToGrid/>
          <w:kern w:val="2"/>
          <w:sz w:val="18"/>
          <w:szCs w:val="18"/>
          <w:lang w:val="en-US" w:eastAsia="zh-CN" w:bidi="ar"/>
        </w:rPr>
        <w:t>SUSE</w:t>
      </w:r>
      <w:r>
        <w:rPr>
          <w:rFonts w:hint="default" w:ascii="楷体_GB2312" w:hAnsi="Times New Roman" w:eastAsia="楷体_GB2312" w:cs="楷体_GB2312"/>
          <w:iCs/>
          <w:snapToGrid/>
          <w:kern w:val="2"/>
          <w:sz w:val="18"/>
          <w:szCs w:val="18"/>
          <w:lang w:val="en-US" w:eastAsia="zh-CN" w:bidi="ar"/>
        </w:rPr>
        <w:t>。</w:t>
      </w:r>
    </w:p>
    <w:p w14:paraId="0393EFF0">
      <w:pPr>
        <w:pStyle w:val="28"/>
        <w:keepNext w:val="0"/>
        <w:keepLines/>
        <w:widowControl w:val="0"/>
        <w:numPr>
          <w:ilvl w:val="0"/>
          <w:numId w:val="113"/>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7.1.68</w:t>
      </w:r>
      <w:r>
        <w:rPr>
          <w:rFonts w:hint="default" w:ascii="楷体_GB2312" w:hAnsi="Times New Roman" w:eastAsia="楷体_GB2312" w:cs="楷体_GB2312"/>
          <w:iCs/>
          <w:snapToGrid/>
          <w:kern w:val="2"/>
          <w:sz w:val="18"/>
          <w:szCs w:val="18"/>
          <w:lang w:val="en-US" w:eastAsia="zh-CN" w:bidi="ar"/>
        </w:rPr>
        <w:t>版本才支持</w:t>
      </w:r>
      <w:r>
        <w:rPr>
          <w:rFonts w:hint="default" w:ascii="Times New Roman" w:hAnsi="Times New Roman" w:eastAsia="楷体_GB2312" w:cs="Times New Roman"/>
          <w:iCs/>
          <w:snapToGrid/>
          <w:kern w:val="2"/>
          <w:sz w:val="18"/>
          <w:szCs w:val="18"/>
          <w:lang w:val="en-US" w:eastAsia="zh-CN" w:bidi="ar"/>
        </w:rPr>
        <w:t>SUSE</w:t>
      </w:r>
      <w:r>
        <w:rPr>
          <w:rFonts w:hint="default" w:ascii="楷体_GB2312" w:hAnsi="Times New Roman" w:eastAsia="楷体_GB2312" w:cs="楷体_GB2312"/>
          <w:iCs/>
          <w:snapToGrid/>
          <w:kern w:val="2"/>
          <w:sz w:val="18"/>
          <w:szCs w:val="18"/>
          <w:lang w:val="en-US" w:eastAsia="zh-CN" w:bidi="ar"/>
        </w:rPr>
        <w:t>控制机系统发送</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日志。</w:t>
      </w:r>
    </w:p>
    <w:p w14:paraId="67F5FE30">
      <w:pPr>
        <w:pStyle w:val="47"/>
        <w:bidi w:val="0"/>
        <w:rPr>
          <w:rFonts w:hint="default"/>
          <w:lang w:val="en-US" w:eastAsia="zh-CN"/>
        </w:rPr>
      </w:pPr>
      <w:bookmarkStart w:id="230" w:name="_Toc9576"/>
      <w:r>
        <w:rPr>
          <w:rFonts w:hint="eastAsia"/>
          <w:lang w:val="en-US" w:eastAsia="zh-CN"/>
        </w:rPr>
        <w:t>控制机配置·</w:t>
      </w:r>
      <w:r>
        <w:rPr>
          <w:rFonts w:hint="default"/>
          <w:lang w:val="en-US" w:eastAsia="zh-CN"/>
        </w:rPr>
        <w:t>Windows</w:t>
      </w:r>
      <w:r>
        <w:rPr>
          <w:rFonts w:hint="default"/>
          <w:lang w:eastAsia="zh-CN"/>
        </w:rPr>
        <w:t>系统</w:t>
      </w:r>
      <w:bookmarkEnd w:id="230"/>
    </w:p>
    <w:p w14:paraId="3A0DC5D2">
      <w:pPr>
        <w:pStyle w:val="49"/>
        <w:bidi w:val="0"/>
        <w:rPr>
          <w:rFonts w:hint="default"/>
          <w:lang w:val="en-US" w:eastAsia="zh-CN"/>
        </w:rPr>
      </w:pPr>
      <w:r>
        <w:rPr>
          <w:rFonts w:hint="default"/>
          <w:lang w:val="en-US" w:eastAsia="zh-CN"/>
        </w:rPr>
        <w:t>i2.php文件修改</w:t>
      </w:r>
    </w:p>
    <w:p w14:paraId="61EF9F95">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若控制机操作系统为</w:t>
      </w:r>
      <w:r>
        <w:rPr>
          <w:rFonts w:hint="default" w:ascii="Times New Roman" w:hAnsi="Times New Roman" w:eastAsia="宋体" w:cs="Times New Roman"/>
          <w:kern w:val="0"/>
          <w:sz w:val="21"/>
          <w:szCs w:val="21"/>
          <w:lang w:val="en-US" w:eastAsia="zh-CN" w:bidi="ar"/>
        </w:rPr>
        <w:t>Windows</w:t>
      </w:r>
      <w:r>
        <w:rPr>
          <w:rFonts w:hint="eastAsia" w:ascii="宋体" w:hAnsi="宋体" w:eastAsia="宋体" w:cs="宋体"/>
          <w:kern w:val="0"/>
          <w:sz w:val="21"/>
          <w:szCs w:val="21"/>
          <w:lang w:val="en-US" w:eastAsia="zh-CN" w:bidi="ar"/>
        </w:rPr>
        <w:t>，具体操作步骤如下：</w:t>
      </w:r>
    </w:p>
    <w:p w14:paraId="5B6FAAA4">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eastAsia" w:ascii="Times New Roman" w:hAnsi="Times New Roman" w:eastAsia="宋体" w:cs="Arial"/>
          <w:sz w:val="21"/>
          <w:szCs w:val="21"/>
        </w:rPr>
      </w:pPr>
      <w:r>
        <w:rPr>
          <w:rFonts w:hint="default" w:ascii="Times New Roman" w:hAnsi="Times New Roman" w:eastAsia="宋体" w:cs="Times New Roman"/>
          <w:kern w:val="0"/>
          <w:sz w:val="21"/>
          <w:szCs w:val="21"/>
          <w:lang w:val="en-US" w:eastAsia="zh-CN" w:bidi="ar"/>
        </w:rPr>
        <w:t xml:space="preserve">1. </w:t>
      </w:r>
      <w:r>
        <w:rPr>
          <w:rFonts w:hint="eastAsia" w:ascii="宋体" w:hAnsi="宋体" w:eastAsia="宋体" w:cs="宋体"/>
          <w:kern w:val="0"/>
          <w:sz w:val="21"/>
          <w:szCs w:val="21"/>
          <w:lang w:val="en-US" w:eastAsia="zh-CN" w:bidi="ar"/>
        </w:rPr>
        <w:t>进入此目录</w:t>
      </w:r>
      <w:r>
        <w:rPr>
          <w:rFonts w:hint="default" w:ascii="Times New Roman" w:hAnsi="Times New Roman" w:eastAsia="宋体" w:cs="Times New Roman"/>
          <w:kern w:val="0"/>
          <w:sz w:val="21"/>
          <w:szCs w:val="21"/>
          <w:lang w:val="en-US" w:eastAsia="zh-CN" w:bidi="ar"/>
        </w:rPr>
        <w:t>C:\Program Files(x86)\info2soft\ctrlcenter\wwwroot\default\application\config</w:t>
      </w:r>
    </w:p>
    <w:p w14:paraId="289A49C1">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default" w:ascii="Times New Roman" w:hAnsi="Times New Roman" w:eastAsia="宋体" w:cs="Arial"/>
          <w:sz w:val="21"/>
          <w:szCs w:val="21"/>
        </w:rPr>
      </w:pPr>
      <w:r>
        <w:rPr>
          <w:rFonts w:hint="default" w:ascii="Times New Roman" w:hAnsi="Times New Roman" w:eastAsia="宋体" w:cs="Times New Roman"/>
          <w:kern w:val="0"/>
          <w:sz w:val="21"/>
          <w:szCs w:val="21"/>
          <w:lang w:val="en-US" w:eastAsia="zh-CN" w:bidi="ar"/>
        </w:rPr>
        <w:t xml:space="preserve">2. </w:t>
      </w:r>
      <w:r>
        <w:rPr>
          <w:rFonts w:hint="eastAsia" w:ascii="宋体" w:hAnsi="宋体" w:eastAsia="宋体" w:cs="宋体"/>
          <w:kern w:val="0"/>
          <w:sz w:val="21"/>
          <w:szCs w:val="21"/>
          <w:lang w:val="en-US" w:eastAsia="zh-CN" w:bidi="ar"/>
        </w:rPr>
        <w:t>修改</w:t>
      </w:r>
      <w:r>
        <w:rPr>
          <w:rFonts w:hint="default" w:ascii="Times New Roman" w:hAnsi="Times New Roman" w:eastAsia="宋体" w:cs="Times New Roman"/>
          <w:kern w:val="0"/>
          <w:sz w:val="21"/>
          <w:szCs w:val="21"/>
          <w:lang w:val="en-US" w:eastAsia="zh-CN" w:bidi="ar"/>
        </w:rPr>
        <w:t>i2.php</w:t>
      </w:r>
      <w:r>
        <w:rPr>
          <w:rFonts w:hint="eastAsia" w:ascii="宋体" w:hAnsi="宋体" w:eastAsia="宋体" w:cs="宋体"/>
          <w:kern w:val="0"/>
          <w:sz w:val="21"/>
          <w:szCs w:val="21"/>
          <w:lang w:val="en-US" w:eastAsia="zh-CN" w:bidi="ar"/>
        </w:rPr>
        <w:t>文件，具体修改内容如下：</w:t>
      </w:r>
    </w:p>
    <w:p w14:paraId="591A8C84">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 syslog conf*/</w:t>
      </w:r>
    </w:p>
    <w:p w14:paraId="5498CCAB">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$config['syslog_enabled'] = </w:t>
      </w:r>
      <w:r>
        <w:rPr>
          <w:rFonts w:hint="default" w:ascii="Courier New" w:hAnsi="Courier New" w:eastAsia="宋体" w:cs="Courier New"/>
          <w:color w:val="0000FF"/>
          <w:kern w:val="2"/>
          <w:sz w:val="16"/>
          <w:szCs w:val="16"/>
          <w:shd w:val="clear" w:fill="F2F2F2"/>
          <w:lang w:val="en-US" w:eastAsia="zh-CN" w:bidi="ar"/>
        </w:rPr>
        <w:t>true</w:t>
      </w:r>
      <w:r>
        <w:rPr>
          <w:rFonts w:hint="default" w:ascii="Courier New" w:hAnsi="Courier New" w:eastAsia="宋体" w:cs="Courier New"/>
          <w:kern w:val="2"/>
          <w:sz w:val="16"/>
          <w:szCs w:val="16"/>
          <w:shd w:val="clear" w:fill="F2F2F2"/>
          <w:lang w:val="en-US" w:eastAsia="zh-CN" w:bidi="ar"/>
        </w:rPr>
        <w:t xml:space="preserve">; // </w:t>
      </w:r>
      <w:r>
        <w:rPr>
          <w:rFonts w:hint="eastAsia" w:ascii="宋体" w:hAnsi="宋体" w:eastAsia="宋体" w:cs="宋体"/>
          <w:kern w:val="2"/>
          <w:sz w:val="16"/>
          <w:szCs w:val="16"/>
          <w:shd w:val="clear" w:fill="F2F2F2"/>
          <w:lang w:val="en-US" w:eastAsia="zh-CN" w:bidi="ar"/>
        </w:rPr>
        <w:t>改为</w:t>
      </w:r>
      <w:r>
        <w:rPr>
          <w:rFonts w:hint="default" w:ascii="Courier New" w:hAnsi="Courier New" w:eastAsia="宋体" w:cs="Courier New"/>
          <w:kern w:val="2"/>
          <w:sz w:val="16"/>
          <w:szCs w:val="16"/>
          <w:shd w:val="clear" w:fill="F2F2F2"/>
          <w:lang w:val="en-US" w:eastAsia="zh-CN" w:bidi="ar"/>
        </w:rPr>
        <w:t>true</w:t>
      </w:r>
      <w:r>
        <w:rPr>
          <w:rFonts w:hint="eastAsia" w:ascii="宋体" w:hAnsi="宋体" w:eastAsia="宋体" w:cs="宋体"/>
          <w:kern w:val="2"/>
          <w:sz w:val="16"/>
          <w:szCs w:val="16"/>
          <w:shd w:val="clear" w:fill="F2F2F2"/>
          <w:lang w:val="en-US" w:eastAsia="zh-CN" w:bidi="ar"/>
        </w:rPr>
        <w:t>启用</w:t>
      </w:r>
    </w:p>
    <w:p w14:paraId="3C052B15">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$config['syslog_protocol'] = 'UDP'; // udp</w:t>
      </w:r>
      <w:r>
        <w:rPr>
          <w:rFonts w:hint="eastAsia" w:ascii="宋体" w:hAnsi="宋体" w:eastAsia="宋体" w:cs="宋体"/>
          <w:kern w:val="2"/>
          <w:sz w:val="16"/>
          <w:szCs w:val="16"/>
          <w:shd w:val="clear" w:fill="F2F2F2"/>
          <w:lang w:val="en-US" w:eastAsia="zh-CN" w:bidi="ar"/>
        </w:rPr>
        <w:t xml:space="preserve">， </w:t>
      </w:r>
      <w:r>
        <w:rPr>
          <w:rFonts w:hint="default" w:ascii="Courier New" w:hAnsi="Courier New" w:eastAsia="宋体" w:cs="Courier New"/>
          <w:kern w:val="2"/>
          <w:sz w:val="16"/>
          <w:szCs w:val="16"/>
          <w:shd w:val="clear" w:fill="F2F2F2"/>
          <w:lang w:val="en-US" w:eastAsia="zh-CN" w:bidi="ar"/>
        </w:rPr>
        <w:t>tcp</w:t>
      </w:r>
    </w:p>
    <w:p w14:paraId="2467D502">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$config['syslog_server_host'] = '</w:t>
      </w:r>
      <w:r>
        <w:rPr>
          <w:rFonts w:hint="default" w:ascii="Courier New" w:hAnsi="Courier New" w:eastAsia="宋体" w:cs="Courier New"/>
          <w:color w:val="0000FF"/>
          <w:kern w:val="2"/>
          <w:sz w:val="16"/>
          <w:szCs w:val="16"/>
          <w:shd w:val="clear" w:fill="F2F2F2"/>
          <w:lang w:val="en-US" w:eastAsia="zh-CN" w:bidi="ar"/>
        </w:rPr>
        <w:t>XXX,XXX,XXX,XXX</w:t>
      </w:r>
      <w:r>
        <w:rPr>
          <w:rFonts w:hint="default" w:ascii="Courier New" w:hAnsi="Courier New" w:eastAsia="宋体" w:cs="Courier New"/>
          <w:kern w:val="2"/>
          <w:sz w:val="16"/>
          <w:szCs w:val="16"/>
          <w:shd w:val="clear" w:fill="F2F2F2"/>
          <w:lang w:val="en-US" w:eastAsia="zh-CN" w:bidi="ar"/>
        </w:rPr>
        <w:t>'; // syslog server IP</w:t>
      </w:r>
      <w:r>
        <w:rPr>
          <w:rFonts w:hint="eastAsia" w:ascii="宋体" w:hAnsi="宋体" w:eastAsia="宋体" w:cs="宋体"/>
          <w:kern w:val="2"/>
          <w:sz w:val="16"/>
          <w:szCs w:val="16"/>
          <w:shd w:val="clear" w:fill="F2F2F2"/>
          <w:lang w:val="en-US" w:eastAsia="zh-CN" w:bidi="ar"/>
        </w:rPr>
        <w:t>地址</w:t>
      </w:r>
    </w:p>
    <w:p w14:paraId="0C3E81B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$config['syslog_server_port'] = 514; // port, default 514</w:t>
      </w:r>
    </w:p>
    <w:p w14:paraId="0218CF50">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$config['syslog_app_name'] = '</w:t>
      </w:r>
      <w:r>
        <w:rPr>
          <w:rFonts w:hint="default" w:ascii="Courier New" w:hAnsi="Courier New" w:eastAsia="宋体" w:cs="Courier New"/>
          <w:color w:val="0000FF"/>
          <w:kern w:val="2"/>
          <w:sz w:val="16"/>
          <w:szCs w:val="16"/>
          <w:shd w:val="clear" w:fill="F2F2F2"/>
          <w:lang w:val="en-US" w:eastAsia="zh-CN" w:bidi="ar"/>
        </w:rPr>
        <w:t>i2up</w:t>
      </w:r>
      <w:r>
        <w:rPr>
          <w:rFonts w:hint="default" w:ascii="Courier New" w:hAnsi="Courier New" w:eastAsia="宋体" w:cs="Courier New"/>
          <w:kern w:val="2"/>
          <w:sz w:val="16"/>
          <w:szCs w:val="16"/>
          <w:shd w:val="clear" w:fill="F2F2F2"/>
          <w:lang w:val="en-US" w:eastAsia="zh-CN" w:bidi="ar"/>
        </w:rPr>
        <w:t xml:space="preserve">'; // </w:t>
      </w:r>
      <w:r>
        <w:rPr>
          <w:rFonts w:hint="eastAsia" w:ascii="宋体" w:hAnsi="宋体" w:eastAsia="宋体" w:cs="宋体"/>
          <w:kern w:val="2"/>
          <w:sz w:val="16"/>
          <w:szCs w:val="16"/>
          <w:shd w:val="clear" w:fill="F2F2F2"/>
          <w:lang w:val="en-US" w:eastAsia="zh-CN" w:bidi="ar"/>
        </w:rPr>
        <w:t>多个控制台的时候可以换成实际控制台的</w:t>
      </w:r>
      <w:r>
        <w:rPr>
          <w:rFonts w:hint="default" w:ascii="Courier New" w:hAnsi="Courier New" w:eastAsia="宋体" w:cs="Courier New"/>
          <w:kern w:val="2"/>
          <w:sz w:val="16"/>
          <w:szCs w:val="16"/>
          <w:shd w:val="clear" w:fill="F2F2F2"/>
          <w:lang w:val="en-US" w:eastAsia="zh-CN" w:bidi="ar"/>
        </w:rPr>
        <w:t>IP</w:t>
      </w:r>
      <w:r>
        <w:rPr>
          <w:rFonts w:hint="eastAsia" w:ascii="宋体" w:hAnsi="宋体" w:eastAsia="宋体" w:cs="宋体"/>
          <w:kern w:val="2"/>
          <w:sz w:val="16"/>
          <w:szCs w:val="16"/>
          <w:shd w:val="clear" w:fill="F2F2F2"/>
          <w:lang w:val="en-US" w:eastAsia="zh-CN" w:bidi="ar"/>
        </w:rPr>
        <w:t>地址</w:t>
      </w:r>
    </w:p>
    <w:p w14:paraId="0618F41D">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$config['syslog_quantity_per_process'] = 200; // </w:t>
      </w:r>
      <w:r>
        <w:rPr>
          <w:rFonts w:hint="eastAsia" w:ascii="宋体" w:hAnsi="宋体" w:eastAsia="宋体" w:cs="宋体"/>
          <w:kern w:val="2"/>
          <w:sz w:val="16"/>
          <w:szCs w:val="16"/>
          <w:shd w:val="clear" w:fill="F2F2F2"/>
          <w:lang w:val="en-US" w:eastAsia="zh-CN" w:bidi="ar"/>
        </w:rPr>
        <w:t>每次处理</w:t>
      </w:r>
      <w:r>
        <w:rPr>
          <w:rFonts w:hint="default" w:ascii="Courier New" w:hAnsi="Courier New" w:eastAsia="宋体" w:cs="Courier New"/>
          <w:kern w:val="2"/>
          <w:sz w:val="16"/>
          <w:szCs w:val="16"/>
          <w:shd w:val="clear" w:fill="F2F2F2"/>
          <w:lang w:val="en-US" w:eastAsia="zh-CN" w:bidi="ar"/>
        </w:rPr>
        <w:t>log</w:t>
      </w:r>
      <w:r>
        <w:rPr>
          <w:rFonts w:hint="eastAsia" w:ascii="宋体" w:hAnsi="宋体" w:eastAsia="宋体" w:cs="宋体"/>
          <w:kern w:val="2"/>
          <w:sz w:val="16"/>
          <w:szCs w:val="16"/>
          <w:shd w:val="clear" w:fill="F2F2F2"/>
          <w:lang w:val="en-US" w:eastAsia="zh-CN" w:bidi="ar"/>
        </w:rPr>
        <w:t>的数量，避免超过内存限制</w:t>
      </w:r>
    </w:p>
    <w:p w14:paraId="61688A43">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$config['syslog_log_sys_enabled'] = false; // </w:t>
      </w:r>
      <w:r>
        <w:rPr>
          <w:rFonts w:hint="eastAsia" w:ascii="宋体" w:hAnsi="宋体" w:eastAsia="宋体" w:cs="宋体"/>
          <w:kern w:val="2"/>
          <w:sz w:val="16"/>
          <w:szCs w:val="16"/>
          <w:shd w:val="clear" w:fill="F2F2F2"/>
          <w:lang w:val="en-US" w:eastAsia="zh-CN" w:bidi="ar"/>
        </w:rPr>
        <w:t>是否上报节点（底层）日志</w:t>
      </w:r>
    </w:p>
    <w:p w14:paraId="7A100CD5">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$config['syslog_hostname'] = '</w:t>
      </w:r>
      <w:r>
        <w:rPr>
          <w:rFonts w:hint="default" w:ascii="Courier New" w:hAnsi="Courier New" w:eastAsia="宋体" w:cs="Courier New"/>
          <w:color w:val="0000FF"/>
          <w:kern w:val="2"/>
          <w:sz w:val="16"/>
          <w:szCs w:val="16"/>
          <w:shd w:val="clear" w:fill="F2F2F2"/>
          <w:lang w:val="en-US" w:eastAsia="zh-CN" w:bidi="ar"/>
        </w:rPr>
        <w:t>XXX,XXX,XXX,XXX</w:t>
      </w:r>
      <w:r>
        <w:rPr>
          <w:rFonts w:hint="default" w:ascii="Courier New" w:hAnsi="Courier New" w:eastAsia="宋体" w:cs="Courier New"/>
          <w:kern w:val="2"/>
          <w:sz w:val="16"/>
          <w:szCs w:val="16"/>
          <w:shd w:val="clear" w:fill="F2F2F2"/>
          <w:lang w:val="en-US" w:eastAsia="zh-CN" w:bidi="ar"/>
        </w:rPr>
        <w:t>'; // hostname</w:t>
      </w:r>
      <w:r>
        <w:rPr>
          <w:rFonts w:hint="eastAsia" w:ascii="宋体" w:hAnsi="宋体" w:eastAsia="宋体" w:cs="宋体"/>
          <w:kern w:val="2"/>
          <w:sz w:val="16"/>
          <w:szCs w:val="16"/>
          <w:shd w:val="clear" w:fill="F2F2F2"/>
          <w:lang w:val="en-US" w:eastAsia="zh-CN" w:bidi="ar"/>
        </w:rPr>
        <w:t>（日志保存路径）可配置</w:t>
      </w:r>
    </w:p>
    <w:p w14:paraId="3F472A7D">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snapToGrid/>
          <w:kern w:val="2"/>
          <w:position w:val="-6"/>
          <w:sz w:val="18"/>
          <w:szCs w:val="18"/>
          <w:lang w:val="en-US" w:eastAsia="zh-CN" w:bidi="ar"/>
        </w:rPr>
        <w:t xml:space="preserve"> </w:t>
      </w:r>
      <w:r>
        <w:rPr>
          <w:rFonts w:hint="default" w:ascii="Book Antiqua" w:hAnsi="Book Antiqua" w:eastAsia="黑体" w:cs="Arial"/>
          <w:bCs/>
          <w:kern w:val="2"/>
          <w:position w:val="-6"/>
          <w:sz w:val="18"/>
          <w:szCs w:val="18"/>
        </w:rPr>
        <w:drawing>
          <wp:inline distT="0" distB="0" distL="114300" distR="114300">
            <wp:extent cx="457200" cy="152400"/>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513"/>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p>
    <w:p w14:paraId="7A6F5CDE">
      <w:pPr>
        <w:pStyle w:val="28"/>
        <w:keepNext w:val="0"/>
        <w:keepLines w:val="0"/>
        <w:widowControl/>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2100" w:leftChars="0" w:right="0" w:firstLine="0" w:firstLineChars="0"/>
        <w:jc w:val="left"/>
        <w:rPr>
          <w:rFonts w:hint="default" w:ascii="Book Antiqua" w:hAnsi="Book Antiqua" w:eastAsia="黑体" w:cs="Arial"/>
          <w:bCs/>
          <w:kern w:val="2"/>
          <w:position w:val="-6"/>
          <w:sz w:val="18"/>
          <w:szCs w:val="18"/>
        </w:rPr>
      </w:pPr>
      <w:r>
        <w:rPr>
          <w:rFonts w:hint="default" w:ascii="Times New Roman" w:hAnsi="Times New Roman" w:eastAsia="楷体_GB2312" w:cs="Times New Roman"/>
          <w:bCs/>
          <w:iCs/>
          <w:snapToGrid/>
          <w:kern w:val="2"/>
          <w:position w:val="-6"/>
          <w:sz w:val="18"/>
          <w:szCs w:val="18"/>
          <w:lang w:val="en-US" w:eastAsia="zh-CN" w:bidi="ar"/>
        </w:rPr>
        <w:t>php</w:t>
      </w:r>
      <w:r>
        <w:rPr>
          <w:rFonts w:hint="default" w:ascii="楷体_GB2312" w:hAnsi="Times New Roman" w:eastAsia="楷体_GB2312" w:cs="楷体_GB2312"/>
          <w:bCs/>
          <w:iCs/>
          <w:snapToGrid/>
          <w:kern w:val="2"/>
          <w:position w:val="-6"/>
          <w:sz w:val="18"/>
          <w:szCs w:val="18"/>
          <w:lang w:val="en-US" w:eastAsia="zh-CN" w:bidi="ar"/>
        </w:rPr>
        <w:t>文件需要使用适宜的编辑器打开否则会出现乱码的情况。</w:t>
      </w:r>
    </w:p>
    <w:p w14:paraId="72A6ECF7">
      <w:pPr>
        <w:pStyle w:val="28"/>
        <w:keepNext w:val="0"/>
        <w:keepLines/>
        <w:widowControl w:val="0"/>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如果是</w:t>
      </w:r>
      <w:r>
        <w:rPr>
          <w:rFonts w:hint="default" w:ascii="Times New Roman" w:hAnsi="Times New Roman" w:eastAsia="楷体_GB2312" w:cs="Times New Roman"/>
          <w:iCs/>
          <w:snapToGrid/>
          <w:kern w:val="2"/>
          <w:sz w:val="18"/>
          <w:szCs w:val="18"/>
          <w:lang w:val="en-US" w:eastAsia="zh-CN" w:bidi="ar"/>
        </w:rPr>
        <w:t>7.1.68</w:t>
      </w:r>
      <w:r>
        <w:rPr>
          <w:rFonts w:hint="default" w:ascii="楷体_GB2312" w:hAnsi="Times New Roman" w:eastAsia="楷体_GB2312" w:cs="楷体_GB2312"/>
          <w:iCs/>
          <w:snapToGrid/>
          <w:kern w:val="2"/>
          <w:sz w:val="18"/>
          <w:szCs w:val="18"/>
          <w:lang w:val="en-US" w:eastAsia="zh-CN" w:bidi="ar"/>
        </w:rPr>
        <w:t>版本的控制机需要对</w:t>
      </w:r>
      <w:r>
        <w:rPr>
          <w:rFonts w:hint="default" w:ascii="Times New Roman" w:hAnsi="Times New Roman" w:eastAsia="楷体_GB2312" w:cs="Times New Roman"/>
          <w:iCs/>
          <w:snapToGrid/>
          <w:kern w:val="2"/>
          <w:sz w:val="18"/>
          <w:szCs w:val="18"/>
          <w:lang w:val="en-US" w:eastAsia="zh-CN" w:bidi="ar"/>
        </w:rPr>
        <w:t>syslog_app_name</w:t>
      </w:r>
      <w:r>
        <w:rPr>
          <w:rFonts w:hint="default" w:ascii="楷体_GB2312" w:hAnsi="Times New Roman" w:eastAsia="楷体_GB2312" w:cs="楷体_GB2312"/>
          <w:iCs/>
          <w:snapToGrid/>
          <w:kern w:val="2"/>
          <w:sz w:val="18"/>
          <w:szCs w:val="18"/>
          <w:lang w:val="en-US" w:eastAsia="zh-CN" w:bidi="ar"/>
        </w:rPr>
        <w:t>进行自定义名称修改（一般设置为控制机本身</w:t>
      </w:r>
      <w:r>
        <w:rPr>
          <w:rFonts w:hint="default" w:ascii="Times New Roman" w:hAnsi="Times New Roman" w:eastAsia="楷体_GB2312" w:cs="Times New Roman"/>
          <w:iCs/>
          <w:snapToGrid/>
          <w:kern w:val="2"/>
          <w:sz w:val="18"/>
          <w:szCs w:val="18"/>
          <w:lang w:val="en-US" w:eastAsia="zh-CN" w:bidi="ar"/>
        </w:rPr>
        <w:t>IP</w:t>
      </w:r>
      <w:r>
        <w:rPr>
          <w:rFonts w:hint="default" w:ascii="楷体_GB2312" w:hAnsi="Times New Roman" w:eastAsia="楷体_GB2312" w:cs="楷体_GB2312"/>
          <w:iCs/>
          <w:snapToGrid/>
          <w:kern w:val="2"/>
          <w:sz w:val="18"/>
          <w:szCs w:val="18"/>
          <w:lang w:val="en-US" w:eastAsia="zh-CN" w:bidi="ar"/>
        </w:rPr>
        <w:t>）。</w:t>
      </w:r>
    </w:p>
    <w:p w14:paraId="40DFE3D7">
      <w:pPr>
        <w:pStyle w:val="28"/>
        <w:keepNext w:val="0"/>
        <w:keepLines/>
        <w:widowControl w:val="0"/>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Times New Roman"/>
          <w:iCs/>
          <w:kern w:val="2"/>
          <w:sz w:val="18"/>
          <w:szCs w:val="18"/>
        </w:rPr>
      </w:pPr>
      <w:r>
        <w:rPr>
          <w:rFonts w:hint="default" w:ascii="Times New Roman" w:hAnsi="Times New Roman" w:eastAsia="楷体_GB2312" w:cs="Times New Roman"/>
          <w:iCs/>
          <w:snapToGrid/>
          <w:kern w:val="2"/>
          <w:sz w:val="18"/>
          <w:szCs w:val="18"/>
          <w:lang w:val="en-US" w:eastAsia="zh-CN" w:bidi="ar"/>
        </w:rPr>
        <w:t>Syslog_hostname</w:t>
      </w:r>
      <w:r>
        <w:rPr>
          <w:rFonts w:hint="default" w:ascii="楷体_GB2312" w:hAnsi="Times New Roman" w:eastAsia="楷体_GB2312" w:cs="楷体_GB2312"/>
          <w:iCs/>
          <w:snapToGrid/>
          <w:kern w:val="2"/>
          <w:sz w:val="18"/>
          <w:szCs w:val="18"/>
          <w:lang w:val="en-US" w:eastAsia="zh-CN" w:bidi="ar"/>
        </w:rPr>
        <w:t>参数代表保存目录名称。</w:t>
      </w:r>
    </w:p>
    <w:p w14:paraId="2CDB90C4">
      <w:pPr>
        <w:pStyle w:val="28"/>
        <w:keepNext w:val="0"/>
        <w:keepLines/>
        <w:widowControl w:val="0"/>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Syslog_app_name</w:t>
      </w:r>
      <w:r>
        <w:rPr>
          <w:rFonts w:hint="default" w:ascii="楷体_GB2312" w:hAnsi="Times New Roman" w:eastAsia="楷体_GB2312" w:cs="楷体_GB2312"/>
          <w:iCs/>
          <w:snapToGrid/>
          <w:kern w:val="2"/>
          <w:sz w:val="18"/>
          <w:szCs w:val="18"/>
          <w:lang w:val="en-US" w:eastAsia="zh-CN" w:bidi="ar"/>
        </w:rPr>
        <w:t>参数代表</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日志名称，如果是多控制机连接同一个</w:t>
      </w:r>
      <w:r>
        <w:rPr>
          <w:rFonts w:hint="default" w:ascii="Times New Roman" w:hAnsi="Times New Roman" w:eastAsia="楷体_GB2312" w:cs="Times New Roman"/>
          <w:iCs/>
          <w:snapToGrid/>
          <w:kern w:val="2"/>
          <w:sz w:val="18"/>
          <w:szCs w:val="18"/>
          <w:lang w:val="en-US" w:eastAsia="zh-CN" w:bidi="ar"/>
        </w:rPr>
        <w:t>server</w:t>
      </w:r>
      <w:r>
        <w:rPr>
          <w:rFonts w:hint="default" w:ascii="楷体_GB2312" w:hAnsi="Times New Roman" w:eastAsia="楷体_GB2312" w:cs="楷体_GB2312"/>
          <w:iCs/>
          <w:snapToGrid/>
          <w:kern w:val="2"/>
          <w:sz w:val="18"/>
          <w:szCs w:val="18"/>
          <w:lang w:val="en-US" w:eastAsia="zh-CN" w:bidi="ar"/>
        </w:rPr>
        <w:t>情况下建议修改为控制机本身</w:t>
      </w:r>
      <w:r>
        <w:rPr>
          <w:rFonts w:hint="default" w:ascii="Times New Roman" w:hAnsi="Times New Roman" w:eastAsia="楷体_GB2312" w:cs="Times New Roman"/>
          <w:iCs/>
          <w:snapToGrid/>
          <w:kern w:val="2"/>
          <w:sz w:val="18"/>
          <w:szCs w:val="18"/>
          <w:lang w:val="en-US" w:eastAsia="zh-CN" w:bidi="ar"/>
        </w:rPr>
        <w:t>ip</w:t>
      </w:r>
      <w:r>
        <w:rPr>
          <w:rFonts w:hint="default" w:ascii="楷体_GB2312" w:hAnsi="Times New Roman" w:eastAsia="楷体_GB2312" w:cs="楷体_GB2312"/>
          <w:iCs/>
          <w:snapToGrid/>
          <w:kern w:val="2"/>
          <w:sz w:val="18"/>
          <w:szCs w:val="18"/>
          <w:lang w:val="en-US" w:eastAsia="zh-CN" w:bidi="ar"/>
        </w:rPr>
        <w:t>。</w:t>
      </w:r>
    </w:p>
    <w:p w14:paraId="24FE3DE7">
      <w:pPr>
        <w:pStyle w:val="28"/>
        <w:keepNext w:val="0"/>
        <w:keepLines/>
        <w:widowControl w:val="0"/>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目前我们只支持</w:t>
      </w:r>
      <w:r>
        <w:rPr>
          <w:rFonts w:hint="default" w:ascii="Times New Roman" w:hAnsi="Times New Roman" w:eastAsia="楷体_GB2312" w:cs="Times New Roman"/>
          <w:iCs/>
          <w:snapToGrid/>
          <w:kern w:val="2"/>
          <w:sz w:val="18"/>
          <w:szCs w:val="18"/>
          <w:lang w:val="en-US" w:eastAsia="zh-CN" w:bidi="ar"/>
        </w:rPr>
        <w:t>UDP</w:t>
      </w:r>
      <w:r>
        <w:rPr>
          <w:rFonts w:hint="default" w:ascii="楷体_GB2312" w:hAnsi="Times New Roman" w:eastAsia="楷体_GB2312" w:cs="楷体_GB2312"/>
          <w:iCs/>
          <w:snapToGrid/>
          <w:kern w:val="2"/>
          <w:sz w:val="18"/>
          <w:szCs w:val="18"/>
          <w:lang w:val="en-US" w:eastAsia="zh-CN" w:bidi="ar"/>
        </w:rPr>
        <w:t>的方式进行传输。</w:t>
      </w:r>
    </w:p>
    <w:p w14:paraId="36560C59">
      <w:pPr>
        <w:pStyle w:val="28"/>
        <w:keepNext w:val="0"/>
        <w:keepLines/>
        <w:widowControl w:val="0"/>
        <w:numPr>
          <w:ilvl w:val="0"/>
          <w:numId w:val="114"/>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514</w:t>
      </w:r>
      <w:r>
        <w:rPr>
          <w:rFonts w:hint="default" w:ascii="楷体_GB2312" w:hAnsi="Times New Roman" w:eastAsia="楷体_GB2312" w:cs="楷体_GB2312"/>
          <w:iCs/>
          <w:snapToGrid/>
          <w:kern w:val="2"/>
          <w:sz w:val="18"/>
          <w:szCs w:val="18"/>
          <w:lang w:val="en-US" w:eastAsia="zh-CN" w:bidi="ar"/>
        </w:rPr>
        <w:t>为控制机到</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的传输端口，传输时需要开启。</w:t>
      </w:r>
    </w:p>
    <w:p w14:paraId="2D5E3A12">
      <w:pPr>
        <w:pStyle w:val="49"/>
        <w:bidi w:val="0"/>
        <w:rPr>
          <w:rFonts w:hint="default"/>
          <w:lang w:val="en-US" w:eastAsia="zh-CN"/>
        </w:rPr>
      </w:pPr>
      <w:r>
        <w:rPr>
          <w:rFonts w:hint="default"/>
          <w:lang w:val="en-US" w:eastAsia="zh-CN"/>
        </w:rPr>
        <w:t>I2-syslog服务重启</w:t>
      </w:r>
    </w:p>
    <w:p w14:paraId="37602AEE">
      <w:pPr>
        <w:pStyle w:val="28"/>
        <w:keepNext w:val="0"/>
        <w:keepLines w:val="0"/>
        <w:widowControl/>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宋体" w:hAnsi="宋体" w:eastAsia="宋体" w:cs="宋体"/>
          <w:kern w:val="2"/>
          <w:sz w:val="21"/>
          <w:szCs w:val="21"/>
          <w:lang w:val="en-US" w:eastAsia="zh-CN" w:bidi="ar"/>
        </w:rPr>
        <w:t>在</w:t>
      </w:r>
      <w:r>
        <w:rPr>
          <w:rFonts w:hint="default" w:ascii="Times New Roman" w:hAnsi="Times New Roman" w:eastAsia="宋体" w:cs="Times New Roman"/>
          <w:kern w:val="2"/>
          <w:sz w:val="21"/>
          <w:szCs w:val="21"/>
          <w:lang w:val="en-US" w:eastAsia="zh-CN" w:bidi="ar"/>
        </w:rPr>
        <w:t>Windows</w:t>
      </w:r>
      <w:r>
        <w:rPr>
          <w:rFonts w:hint="eastAsia" w:ascii="宋体" w:hAnsi="宋体" w:eastAsia="宋体" w:cs="宋体"/>
          <w:kern w:val="2"/>
          <w:sz w:val="21"/>
          <w:szCs w:val="21"/>
          <w:lang w:val="en-US" w:eastAsia="zh-CN" w:bidi="ar"/>
        </w:rPr>
        <w:t>端重启</w:t>
      </w:r>
      <w:r>
        <w:rPr>
          <w:rFonts w:hint="default" w:ascii="Times New Roman" w:hAnsi="Times New Roman" w:eastAsia="宋体" w:cs="Times New Roman"/>
          <w:kern w:val="2"/>
          <w:sz w:val="21"/>
          <w:szCs w:val="21"/>
          <w:lang w:val="en-US" w:eastAsia="zh-CN" w:bidi="ar"/>
        </w:rPr>
        <w:t>I2-syslog</w:t>
      </w:r>
      <w:r>
        <w:rPr>
          <w:rFonts w:hint="eastAsia" w:ascii="宋体" w:hAnsi="宋体" w:eastAsia="宋体" w:cs="宋体"/>
          <w:kern w:val="2"/>
          <w:sz w:val="21"/>
          <w:szCs w:val="21"/>
          <w:lang w:val="en-US" w:eastAsia="zh-CN" w:bidi="ar"/>
        </w:rPr>
        <w:t>服务具体操作步骤如下：</w:t>
      </w:r>
    </w:p>
    <w:p w14:paraId="47B8E642">
      <w:pPr>
        <w:pStyle w:val="28"/>
        <w:keepNext w:val="0"/>
        <w:keepLines w:val="0"/>
        <w:widowControl/>
        <w:numPr>
          <w:ilvl w:val="0"/>
          <w:numId w:val="115"/>
        </w:numPr>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宋体" w:hAnsi="宋体" w:eastAsia="宋体" w:cs="宋体"/>
          <w:kern w:val="2"/>
          <w:sz w:val="21"/>
          <w:szCs w:val="21"/>
          <w:lang w:val="en-US" w:eastAsia="zh-CN" w:bidi="ar"/>
        </w:rPr>
        <w:t>使用快捷键进入任务管理器</w:t>
      </w:r>
    </w:p>
    <w:p w14:paraId="63B008B6">
      <w:pPr>
        <w:pStyle w:val="28"/>
        <w:keepNext w:val="0"/>
        <w:keepLines w:val="0"/>
        <w:widowControl/>
        <w:numPr>
          <w:ilvl w:val="0"/>
          <w:numId w:val="115"/>
        </w:numPr>
        <w:suppressLineNumbers w:val="0"/>
        <w:adjustRightInd w:val="0"/>
        <w:snapToGrid w:val="0"/>
        <w:spacing w:before="160" w:beforeAutospacing="0" w:after="160" w:afterAutospacing="0" w:line="240" w:lineRule="atLeast"/>
        <w:ind w:left="1701" w:right="0" w:firstLine="0" w:firstLineChars="0"/>
        <w:jc w:val="left"/>
        <w:rPr>
          <w:rFonts w:hint="default" w:ascii="Times New Roman" w:hAnsi="Times New Roman" w:eastAsia="宋体" w:cs="Arial"/>
          <w:kern w:val="2"/>
          <w:sz w:val="21"/>
          <w:szCs w:val="21"/>
        </w:rPr>
      </w:pPr>
      <w:r>
        <w:rPr>
          <w:rFonts w:hint="eastAsia" w:ascii="宋体" w:hAnsi="宋体" w:eastAsia="宋体" w:cs="宋体"/>
          <w:kern w:val="2"/>
          <w:sz w:val="21"/>
          <w:szCs w:val="21"/>
          <w:lang w:val="en-US" w:eastAsia="zh-CN" w:bidi="ar"/>
        </w:rPr>
        <w:t>找到</w:t>
      </w:r>
      <w:r>
        <w:rPr>
          <w:rFonts w:hint="default" w:ascii="Times New Roman" w:hAnsi="Times New Roman" w:eastAsia="宋体" w:cs="Times New Roman"/>
          <w:kern w:val="2"/>
          <w:sz w:val="21"/>
          <w:szCs w:val="21"/>
          <w:lang w:val="en-US" w:eastAsia="zh-CN" w:bidi="ar"/>
        </w:rPr>
        <w:t>I2-syslog</w:t>
      </w:r>
      <w:r>
        <w:rPr>
          <w:rFonts w:hint="eastAsia" w:ascii="宋体" w:hAnsi="宋体" w:eastAsia="宋体" w:cs="宋体"/>
          <w:kern w:val="2"/>
          <w:sz w:val="21"/>
          <w:szCs w:val="21"/>
          <w:lang w:val="en-US" w:eastAsia="zh-CN" w:bidi="ar"/>
        </w:rPr>
        <w:t>服务并重启服务</w:t>
      </w:r>
    </w:p>
    <w:p w14:paraId="0099A8E0">
      <w:pPr>
        <w:pStyle w:val="28"/>
        <w:keepNext w:val="0"/>
        <w:keepLines w:val="0"/>
        <w:widowControl/>
        <w:suppressLineNumbers w:val="0"/>
        <w:adjustRightInd w:val="0"/>
        <w:snapToGrid w:val="0"/>
        <w:spacing w:before="160" w:beforeAutospacing="0" w:after="160" w:afterAutospacing="0" w:line="240" w:lineRule="atLeast"/>
        <w:ind w:left="1701" w:leftChars="0" w:right="0" w:firstLine="0" w:firstLineChars="0"/>
        <w:jc w:val="left"/>
        <w:rPr>
          <w:rFonts w:hint="default" w:ascii="Times New Roman" w:hAnsi="Times New Roman" w:eastAsia="宋体" w:cs="Arial"/>
          <w:kern w:val="2"/>
          <w:sz w:val="21"/>
          <w:szCs w:val="21"/>
          <w:lang w:val="en-US" w:eastAsia="zh-CN" w:bidi="ar"/>
        </w:rPr>
      </w:pPr>
      <w:r>
        <w:rPr>
          <w:rFonts w:hint="default" w:ascii="Times New Roman" w:hAnsi="Times New Roman" w:eastAsia="宋体" w:cs="Arial"/>
          <w:kern w:val="2"/>
          <w:sz w:val="21"/>
          <w:szCs w:val="21"/>
          <w:lang w:val="en-US" w:eastAsia="zh-CN" w:bidi="ar"/>
        </w:rPr>
        <w:drawing>
          <wp:inline distT="0" distB="0" distL="114300" distR="114300">
            <wp:extent cx="3705225" cy="2762250"/>
            <wp:effectExtent l="0" t="0" r="9525" 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520"/>
                    <pic:cNvPicPr>
                      <a:picLocks noChangeAspect="1"/>
                    </pic:cNvPicPr>
                  </pic:nvPicPr>
                  <pic:blipFill>
                    <a:blip r:embed="rId167"/>
                    <a:stretch>
                      <a:fillRect/>
                    </a:stretch>
                  </pic:blipFill>
                  <pic:spPr>
                    <a:xfrm>
                      <a:off x="0" y="0"/>
                      <a:ext cx="3705225" cy="2762250"/>
                    </a:xfrm>
                    <a:prstGeom prst="rect">
                      <a:avLst/>
                    </a:prstGeom>
                  </pic:spPr>
                </pic:pic>
              </a:graphicData>
            </a:graphic>
          </wp:inline>
        </w:drawing>
      </w:r>
    </w:p>
    <w:p w14:paraId="614FBE48">
      <w:pPr>
        <w:pStyle w:val="47"/>
        <w:bidi w:val="0"/>
        <w:rPr>
          <w:rFonts w:hint="default"/>
          <w:lang w:val="en-US" w:eastAsia="zh-CN"/>
        </w:rPr>
      </w:pPr>
      <w:bookmarkStart w:id="231" w:name="_Toc10390"/>
      <w:r>
        <w:rPr>
          <w:rFonts w:hint="default"/>
          <w:lang w:val="en-US" w:eastAsia="zh-CN"/>
        </w:rPr>
        <w:t>控制机</w:t>
      </w:r>
      <w:r>
        <w:rPr>
          <w:rFonts w:hint="eastAsia"/>
          <w:lang w:val="en-US" w:eastAsia="zh-CN"/>
        </w:rPr>
        <w:t>配置·</w:t>
      </w:r>
      <w:r>
        <w:rPr>
          <w:rFonts w:hint="default"/>
          <w:lang w:val="en-US" w:eastAsia="zh-CN"/>
        </w:rPr>
        <w:t>Linux</w:t>
      </w:r>
      <w:r>
        <w:rPr>
          <w:rFonts w:hint="eastAsia"/>
          <w:lang w:val="en-US" w:eastAsia="zh-CN"/>
        </w:rPr>
        <w:t>系统</w:t>
      </w:r>
      <w:bookmarkEnd w:id="231"/>
    </w:p>
    <w:p w14:paraId="5626C40E">
      <w:pPr>
        <w:pStyle w:val="49"/>
        <w:bidi w:val="0"/>
        <w:rPr>
          <w:rFonts w:hint="default"/>
          <w:lang w:val="en-US" w:eastAsia="zh-CN"/>
        </w:rPr>
      </w:pPr>
      <w:r>
        <w:rPr>
          <w:rFonts w:hint="default"/>
          <w:lang w:val="en-US" w:eastAsia="zh-CN"/>
        </w:rPr>
        <w:t>i2.php文件修改</w:t>
      </w:r>
    </w:p>
    <w:p w14:paraId="1F3E84B7">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若控制机操作系统为</w:t>
      </w:r>
      <w:r>
        <w:rPr>
          <w:rFonts w:hint="default" w:ascii="Times New Roman" w:hAnsi="Times New Roman" w:eastAsia="宋体" w:cs="Times New Roman"/>
          <w:kern w:val="0"/>
          <w:sz w:val="21"/>
          <w:szCs w:val="21"/>
          <w:lang w:val="en-US" w:eastAsia="zh-CN" w:bidi="ar"/>
        </w:rPr>
        <w:t>Linux</w:t>
      </w:r>
      <w:r>
        <w:rPr>
          <w:rFonts w:hint="eastAsia" w:ascii="宋体" w:hAnsi="宋体" w:eastAsia="宋体" w:cs="宋体"/>
          <w:kern w:val="0"/>
          <w:sz w:val="21"/>
          <w:szCs w:val="21"/>
          <w:lang w:val="en-US" w:eastAsia="zh-CN" w:bidi="ar"/>
        </w:rPr>
        <w:t>，具体操作步骤如下：</w:t>
      </w:r>
    </w:p>
    <w:p w14:paraId="542722C0">
      <w:pPr>
        <w:pStyle w:val="28"/>
        <w:keepNext w:val="0"/>
        <w:keepLines w:val="0"/>
        <w:widowControl/>
        <w:numPr>
          <w:ilvl w:val="0"/>
          <w:numId w:val="116"/>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进入此目录并修改</w:t>
      </w:r>
      <w:r>
        <w:rPr>
          <w:rFonts w:hint="default" w:ascii="Times New Roman" w:hAnsi="Times New Roman" w:eastAsia="宋体" w:cs="Times New Roman"/>
          <w:kern w:val="0"/>
          <w:sz w:val="21"/>
          <w:szCs w:val="21"/>
          <w:lang w:val="en-US" w:eastAsia="zh-CN" w:bidi="ar"/>
        </w:rPr>
        <w:t>i2.php</w:t>
      </w:r>
      <w:r>
        <w:rPr>
          <w:rFonts w:hint="eastAsia" w:ascii="宋体" w:hAnsi="宋体" w:eastAsia="宋体" w:cs="宋体"/>
          <w:kern w:val="0"/>
          <w:sz w:val="21"/>
          <w:szCs w:val="21"/>
          <w:lang w:val="en-US" w:eastAsia="zh-CN" w:bidi="ar"/>
        </w:rPr>
        <w:t>文件</w:t>
      </w:r>
    </w:p>
    <w:p w14:paraId="566ABD1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vi /var/i2data/www/default/application/config/i2.php</w:t>
      </w:r>
    </w:p>
    <w:p w14:paraId="78764C74">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515"/>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r>
        <w:rPr>
          <w:rFonts w:hint="default" w:ascii="Book Antiqua" w:hAnsi="Book Antiqua" w:eastAsia="黑体" w:cs="Arial"/>
          <w:bCs/>
          <w:snapToGrid/>
          <w:kern w:val="2"/>
          <w:position w:val="-6"/>
          <w:sz w:val="18"/>
          <w:szCs w:val="18"/>
          <w:lang w:val="en-US" w:eastAsia="zh-CN" w:bidi="ar"/>
        </w:rPr>
        <w:t xml:space="preserve"> </w:t>
      </w:r>
    </w:p>
    <w:p w14:paraId="46B1BD03">
      <w:pPr>
        <w:pStyle w:val="28"/>
        <w:keepNext w:val="0"/>
        <w:keepLines/>
        <w:widowControl w:val="0"/>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Times New Roman"/>
          <w:iCs/>
          <w:kern w:val="2"/>
          <w:sz w:val="16"/>
          <w:szCs w:val="16"/>
        </w:rPr>
      </w:pPr>
      <w:r>
        <w:rPr>
          <w:rFonts w:hint="default" w:ascii="楷体_GB2312" w:hAnsi="Times New Roman" w:eastAsia="楷体_GB2312" w:cs="楷体_GB2312"/>
          <w:iCs/>
          <w:snapToGrid/>
          <w:kern w:val="2"/>
          <w:sz w:val="16"/>
          <w:szCs w:val="16"/>
          <w:lang w:val="en-US" w:eastAsia="zh-CN" w:bidi="ar"/>
        </w:rPr>
        <w:t>如果是</w:t>
      </w:r>
      <w:r>
        <w:rPr>
          <w:rFonts w:hint="default" w:ascii="Times New Roman" w:hAnsi="Times New Roman" w:eastAsia="楷体_GB2312" w:cs="Times New Roman"/>
          <w:iCs/>
          <w:snapToGrid/>
          <w:kern w:val="2"/>
          <w:sz w:val="16"/>
          <w:szCs w:val="16"/>
          <w:lang w:val="en-US" w:eastAsia="zh-CN" w:bidi="ar"/>
        </w:rPr>
        <w:t>SUSE</w:t>
      </w:r>
      <w:r>
        <w:rPr>
          <w:rFonts w:hint="default" w:ascii="楷体_GB2312" w:hAnsi="Times New Roman" w:eastAsia="楷体_GB2312" w:cs="楷体_GB2312"/>
          <w:iCs/>
          <w:snapToGrid/>
          <w:kern w:val="2"/>
          <w:sz w:val="16"/>
          <w:szCs w:val="16"/>
          <w:lang w:val="en-US" w:eastAsia="zh-CN" w:bidi="ar"/>
        </w:rPr>
        <w:t>操作系统</w:t>
      </w:r>
      <w:r>
        <w:rPr>
          <w:rFonts w:hint="default" w:ascii="Times New Roman" w:hAnsi="Times New Roman" w:eastAsia="楷体_GB2312" w:cs="Times New Roman"/>
          <w:iCs/>
          <w:snapToGrid/>
          <w:kern w:val="2"/>
          <w:sz w:val="16"/>
          <w:szCs w:val="16"/>
          <w:lang w:val="en-US" w:eastAsia="zh-CN" w:bidi="ar"/>
        </w:rPr>
        <w:t>i2php</w:t>
      </w:r>
      <w:r>
        <w:rPr>
          <w:rFonts w:hint="default" w:ascii="楷体_GB2312" w:hAnsi="Times New Roman" w:eastAsia="楷体_GB2312" w:cs="楷体_GB2312"/>
          <w:iCs/>
          <w:snapToGrid/>
          <w:kern w:val="2"/>
          <w:sz w:val="16"/>
          <w:szCs w:val="16"/>
          <w:lang w:val="en-US" w:eastAsia="zh-CN" w:bidi="ar"/>
        </w:rPr>
        <w:t>存在的目录：</w:t>
      </w:r>
      <w:r>
        <w:rPr>
          <w:rFonts w:hint="default" w:ascii="Times New Roman" w:hAnsi="Times New Roman" w:eastAsia="楷体_GB2312" w:cs="Times New Roman"/>
          <w:iCs/>
          <w:snapToGrid/>
          <w:kern w:val="2"/>
          <w:sz w:val="16"/>
          <w:szCs w:val="16"/>
          <w:lang w:val="en-US" w:eastAsia="zh-CN" w:bidi="ar"/>
        </w:rPr>
        <w:t>/usr/cntlcenter/data/wwwroot/default/application/config/i2.php</w:t>
      </w:r>
    </w:p>
    <w:p w14:paraId="0AD6CA4A">
      <w:pPr>
        <w:pStyle w:val="28"/>
        <w:keepNext w:val="0"/>
        <w:keepLines w:val="0"/>
        <w:widowControl/>
        <w:numPr>
          <w:ilvl w:val="0"/>
          <w:numId w:val="116"/>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具体修改内容如下</w:t>
      </w:r>
    </w:p>
    <w:p w14:paraId="65232F76">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 syslog conf*/</w:t>
      </w:r>
    </w:p>
    <w:p w14:paraId="2E98108B">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$config['syslog_enabled'] = </w:t>
      </w:r>
      <w:r>
        <w:rPr>
          <w:rFonts w:hint="default" w:ascii="Courier New" w:hAnsi="Courier New" w:eastAsia="宋体" w:cs="Courier New"/>
          <w:color w:val="0000FF"/>
          <w:kern w:val="2"/>
          <w:sz w:val="16"/>
          <w:szCs w:val="16"/>
          <w:shd w:val="clear" w:fill="F2F2F2"/>
          <w:lang w:val="en-US" w:eastAsia="zh-CN" w:bidi="ar"/>
        </w:rPr>
        <w:t>true</w:t>
      </w:r>
      <w:r>
        <w:rPr>
          <w:rFonts w:hint="default" w:ascii="Courier New" w:hAnsi="Courier New" w:eastAsia="宋体" w:cs="Courier New"/>
          <w:kern w:val="2"/>
          <w:sz w:val="16"/>
          <w:szCs w:val="16"/>
          <w:shd w:val="clear" w:fill="F2F2F2"/>
          <w:lang w:val="en-US" w:eastAsia="zh-CN" w:bidi="ar"/>
        </w:rPr>
        <w:t xml:space="preserve">; // </w:t>
      </w:r>
      <w:r>
        <w:rPr>
          <w:rFonts w:hint="eastAsia" w:ascii="宋体" w:hAnsi="宋体" w:eastAsia="宋体" w:cs="宋体"/>
          <w:kern w:val="2"/>
          <w:sz w:val="16"/>
          <w:szCs w:val="16"/>
          <w:shd w:val="clear" w:fill="F2F2F2"/>
          <w:lang w:val="en-US" w:eastAsia="zh-CN" w:bidi="ar"/>
        </w:rPr>
        <w:t>改为</w:t>
      </w:r>
      <w:r>
        <w:rPr>
          <w:rFonts w:hint="default" w:ascii="Courier New" w:hAnsi="Courier New" w:eastAsia="宋体" w:cs="Courier New"/>
          <w:kern w:val="2"/>
          <w:sz w:val="16"/>
          <w:szCs w:val="16"/>
          <w:shd w:val="clear" w:fill="F2F2F2"/>
          <w:lang w:val="en-US" w:eastAsia="zh-CN" w:bidi="ar"/>
        </w:rPr>
        <w:t>true</w:t>
      </w:r>
      <w:r>
        <w:rPr>
          <w:rFonts w:hint="eastAsia" w:ascii="宋体" w:hAnsi="宋体" w:eastAsia="宋体" w:cs="宋体"/>
          <w:kern w:val="2"/>
          <w:sz w:val="16"/>
          <w:szCs w:val="16"/>
          <w:shd w:val="clear" w:fill="F2F2F2"/>
          <w:lang w:val="en-US" w:eastAsia="zh-CN" w:bidi="ar"/>
        </w:rPr>
        <w:t>启用</w:t>
      </w:r>
    </w:p>
    <w:p w14:paraId="7C2EE432">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$config['syslog_protocol'] = 'UDP'; // udp</w:t>
      </w:r>
      <w:r>
        <w:rPr>
          <w:rFonts w:hint="eastAsia" w:ascii="宋体" w:hAnsi="宋体" w:eastAsia="宋体" w:cs="宋体"/>
          <w:kern w:val="2"/>
          <w:sz w:val="16"/>
          <w:szCs w:val="16"/>
          <w:shd w:val="clear" w:fill="F2F2F2"/>
          <w:lang w:val="en-US" w:eastAsia="zh-CN" w:bidi="ar"/>
        </w:rPr>
        <w:t xml:space="preserve">， </w:t>
      </w:r>
      <w:r>
        <w:rPr>
          <w:rFonts w:hint="default" w:ascii="Courier New" w:hAnsi="Courier New" w:eastAsia="宋体" w:cs="Courier New"/>
          <w:kern w:val="2"/>
          <w:sz w:val="16"/>
          <w:szCs w:val="16"/>
          <w:shd w:val="clear" w:fill="F2F2F2"/>
          <w:lang w:val="en-US" w:eastAsia="zh-CN" w:bidi="ar"/>
        </w:rPr>
        <w:t>tcp</w:t>
      </w:r>
    </w:p>
    <w:p w14:paraId="59BB6C72">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$config['syslog_server_host'] = '</w:t>
      </w:r>
      <w:r>
        <w:rPr>
          <w:rFonts w:hint="default" w:ascii="Courier New" w:hAnsi="Courier New" w:eastAsia="宋体" w:cs="Courier New"/>
          <w:color w:val="0000FF"/>
          <w:kern w:val="2"/>
          <w:sz w:val="16"/>
          <w:szCs w:val="16"/>
          <w:shd w:val="clear" w:fill="F2F2F2"/>
          <w:lang w:val="en-US" w:eastAsia="zh-CN" w:bidi="ar"/>
        </w:rPr>
        <w:t>XXX,XXX,XXX,XXX</w:t>
      </w:r>
      <w:r>
        <w:rPr>
          <w:rFonts w:hint="default" w:ascii="Courier New" w:hAnsi="Courier New" w:eastAsia="宋体" w:cs="Courier New"/>
          <w:kern w:val="2"/>
          <w:sz w:val="16"/>
          <w:szCs w:val="16"/>
          <w:shd w:val="clear" w:fill="F2F2F2"/>
          <w:lang w:val="en-US" w:eastAsia="zh-CN" w:bidi="ar"/>
        </w:rPr>
        <w:t>'; // syslog server IP</w:t>
      </w:r>
      <w:r>
        <w:rPr>
          <w:rFonts w:hint="eastAsia" w:ascii="宋体" w:hAnsi="宋体" w:eastAsia="宋体" w:cs="宋体"/>
          <w:kern w:val="2"/>
          <w:sz w:val="16"/>
          <w:szCs w:val="16"/>
          <w:shd w:val="clear" w:fill="F2F2F2"/>
          <w:lang w:val="en-US" w:eastAsia="zh-CN" w:bidi="ar"/>
        </w:rPr>
        <w:t>地址</w:t>
      </w:r>
    </w:p>
    <w:p w14:paraId="01999592">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$config['syslog_server_port'] = 514; // port, default 514</w:t>
      </w:r>
    </w:p>
    <w:p w14:paraId="6D8E369C">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$config['syslog_app_name'] = '</w:t>
      </w:r>
      <w:r>
        <w:rPr>
          <w:rFonts w:hint="default" w:ascii="Courier New" w:hAnsi="Courier New" w:eastAsia="宋体" w:cs="Courier New"/>
          <w:color w:val="0000FF"/>
          <w:kern w:val="2"/>
          <w:sz w:val="16"/>
          <w:szCs w:val="16"/>
          <w:shd w:val="clear" w:fill="F2F2F2"/>
          <w:lang w:val="en-US" w:eastAsia="zh-CN" w:bidi="ar"/>
        </w:rPr>
        <w:t>i2up</w:t>
      </w:r>
      <w:r>
        <w:rPr>
          <w:rFonts w:hint="default" w:ascii="Courier New" w:hAnsi="Courier New" w:eastAsia="宋体" w:cs="Courier New"/>
          <w:kern w:val="2"/>
          <w:sz w:val="16"/>
          <w:szCs w:val="16"/>
          <w:shd w:val="clear" w:fill="F2F2F2"/>
          <w:lang w:val="en-US" w:eastAsia="zh-CN" w:bidi="ar"/>
        </w:rPr>
        <w:t xml:space="preserve">'; // </w:t>
      </w:r>
      <w:r>
        <w:rPr>
          <w:rFonts w:hint="eastAsia" w:ascii="宋体" w:hAnsi="宋体" w:eastAsia="宋体" w:cs="宋体"/>
          <w:kern w:val="2"/>
          <w:sz w:val="16"/>
          <w:szCs w:val="16"/>
          <w:shd w:val="clear" w:fill="F2F2F2"/>
          <w:lang w:val="en-US" w:eastAsia="zh-CN" w:bidi="ar"/>
        </w:rPr>
        <w:t>多个控制台的时候可以换成实际控制台的</w:t>
      </w:r>
      <w:r>
        <w:rPr>
          <w:rFonts w:hint="default" w:ascii="Courier New" w:hAnsi="Courier New" w:eastAsia="宋体" w:cs="Courier New"/>
          <w:kern w:val="2"/>
          <w:sz w:val="16"/>
          <w:szCs w:val="16"/>
          <w:shd w:val="clear" w:fill="F2F2F2"/>
          <w:lang w:val="en-US" w:eastAsia="zh-CN" w:bidi="ar"/>
        </w:rPr>
        <w:t>IP</w:t>
      </w:r>
      <w:r>
        <w:rPr>
          <w:rFonts w:hint="eastAsia" w:ascii="宋体" w:hAnsi="宋体" w:eastAsia="宋体" w:cs="宋体"/>
          <w:kern w:val="2"/>
          <w:sz w:val="16"/>
          <w:szCs w:val="16"/>
          <w:shd w:val="clear" w:fill="F2F2F2"/>
          <w:lang w:val="en-US" w:eastAsia="zh-CN" w:bidi="ar"/>
        </w:rPr>
        <w:t>地址</w:t>
      </w:r>
    </w:p>
    <w:p w14:paraId="3F854730">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$config['syslog_quantity_per_process'] = 200; // </w:t>
      </w:r>
      <w:r>
        <w:rPr>
          <w:rFonts w:hint="eastAsia" w:ascii="宋体" w:hAnsi="宋体" w:eastAsia="宋体" w:cs="宋体"/>
          <w:kern w:val="2"/>
          <w:sz w:val="16"/>
          <w:szCs w:val="16"/>
          <w:shd w:val="clear" w:fill="F2F2F2"/>
          <w:lang w:val="en-US" w:eastAsia="zh-CN" w:bidi="ar"/>
        </w:rPr>
        <w:t>每次处理</w:t>
      </w:r>
      <w:r>
        <w:rPr>
          <w:rFonts w:hint="default" w:ascii="Courier New" w:hAnsi="Courier New" w:eastAsia="宋体" w:cs="Courier New"/>
          <w:kern w:val="2"/>
          <w:sz w:val="16"/>
          <w:szCs w:val="16"/>
          <w:shd w:val="clear" w:fill="F2F2F2"/>
          <w:lang w:val="en-US" w:eastAsia="zh-CN" w:bidi="ar"/>
        </w:rPr>
        <w:t>log</w:t>
      </w:r>
      <w:r>
        <w:rPr>
          <w:rFonts w:hint="eastAsia" w:ascii="宋体" w:hAnsi="宋体" w:eastAsia="宋体" w:cs="宋体"/>
          <w:kern w:val="2"/>
          <w:sz w:val="16"/>
          <w:szCs w:val="16"/>
          <w:shd w:val="clear" w:fill="F2F2F2"/>
          <w:lang w:val="en-US" w:eastAsia="zh-CN" w:bidi="ar"/>
        </w:rPr>
        <w:t>的数量，避免超过内存限制</w:t>
      </w:r>
    </w:p>
    <w:p w14:paraId="058ADFB5">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$config['syslog_log_sys_enabled'] = false; // </w:t>
      </w:r>
      <w:r>
        <w:rPr>
          <w:rFonts w:hint="eastAsia" w:ascii="宋体" w:hAnsi="宋体" w:eastAsia="宋体" w:cs="宋体"/>
          <w:kern w:val="2"/>
          <w:sz w:val="16"/>
          <w:szCs w:val="16"/>
          <w:shd w:val="clear" w:fill="F2F2F2"/>
          <w:lang w:val="en-US" w:eastAsia="zh-CN" w:bidi="ar"/>
        </w:rPr>
        <w:t>是否上报节点（底层）日志</w:t>
      </w:r>
    </w:p>
    <w:p w14:paraId="3B2895D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$config['syslog_hostname'] = '</w:t>
      </w:r>
      <w:r>
        <w:rPr>
          <w:rFonts w:hint="default" w:ascii="Courier New" w:hAnsi="Courier New" w:eastAsia="宋体" w:cs="Courier New"/>
          <w:color w:val="0000FF"/>
          <w:kern w:val="2"/>
          <w:sz w:val="16"/>
          <w:szCs w:val="16"/>
          <w:shd w:val="clear" w:fill="F2F2F2"/>
          <w:lang w:val="en-US" w:eastAsia="zh-CN" w:bidi="ar"/>
        </w:rPr>
        <w:t>XXX,XXX,XXX,XXX</w:t>
      </w:r>
      <w:r>
        <w:rPr>
          <w:rFonts w:hint="default" w:ascii="Courier New" w:hAnsi="Courier New" w:eastAsia="宋体" w:cs="Courier New"/>
          <w:kern w:val="2"/>
          <w:sz w:val="16"/>
          <w:szCs w:val="16"/>
          <w:shd w:val="clear" w:fill="F2F2F2"/>
          <w:lang w:val="en-US" w:eastAsia="zh-CN" w:bidi="ar"/>
        </w:rPr>
        <w:t>'; // hostname</w:t>
      </w:r>
      <w:r>
        <w:rPr>
          <w:rFonts w:hint="eastAsia" w:ascii="宋体" w:hAnsi="宋体" w:eastAsia="宋体" w:cs="宋体"/>
          <w:kern w:val="2"/>
          <w:sz w:val="16"/>
          <w:szCs w:val="16"/>
          <w:shd w:val="clear" w:fill="F2F2F2"/>
          <w:lang w:val="en-US" w:eastAsia="zh-CN" w:bidi="ar"/>
        </w:rPr>
        <w:t>（日志保存路径）可配置</w:t>
      </w:r>
    </w:p>
    <w:p w14:paraId="11960A31">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517"/>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r>
        <w:rPr>
          <w:rFonts w:hint="default" w:ascii="Book Antiqua" w:hAnsi="Book Antiqua" w:eastAsia="黑体" w:cs="Arial"/>
          <w:bCs/>
          <w:snapToGrid/>
          <w:kern w:val="2"/>
          <w:position w:val="-6"/>
          <w:sz w:val="18"/>
          <w:szCs w:val="18"/>
          <w:lang w:val="en-US" w:eastAsia="zh-CN" w:bidi="ar"/>
        </w:rPr>
        <w:t xml:space="preserve"> </w:t>
      </w:r>
    </w:p>
    <w:p w14:paraId="5CCE8A41">
      <w:pPr>
        <w:pStyle w:val="28"/>
        <w:keepNext w:val="0"/>
        <w:keepLines w:val="0"/>
        <w:widowControl/>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2100" w:leftChars="0" w:right="0" w:firstLine="0" w:firstLineChars="0"/>
        <w:jc w:val="left"/>
        <w:rPr>
          <w:rFonts w:hint="default" w:ascii="Times New Roman" w:hAnsi="Times New Roman" w:eastAsia="楷体_GB2312" w:cs="Arial"/>
          <w:bCs/>
          <w:iCs/>
          <w:kern w:val="2"/>
          <w:sz w:val="18"/>
          <w:szCs w:val="18"/>
        </w:rPr>
      </w:pPr>
      <w:r>
        <w:rPr>
          <w:rFonts w:hint="default" w:ascii="Times New Roman" w:hAnsi="Times New Roman" w:eastAsia="楷体_GB2312" w:cs="Times New Roman"/>
          <w:bCs/>
          <w:iCs/>
          <w:snapToGrid/>
          <w:kern w:val="2"/>
          <w:position w:val="-6"/>
          <w:sz w:val="18"/>
          <w:szCs w:val="18"/>
          <w:lang w:val="en-US" w:eastAsia="zh-CN" w:bidi="ar"/>
        </w:rPr>
        <w:t>php</w:t>
      </w:r>
      <w:r>
        <w:rPr>
          <w:rFonts w:hint="default" w:ascii="楷体_GB2312" w:hAnsi="Times New Roman" w:eastAsia="楷体_GB2312" w:cs="楷体_GB2312"/>
          <w:bCs/>
          <w:iCs/>
          <w:snapToGrid/>
          <w:kern w:val="2"/>
          <w:position w:val="-6"/>
          <w:sz w:val="18"/>
          <w:szCs w:val="18"/>
          <w:lang w:val="en-US" w:eastAsia="zh-CN" w:bidi="ar"/>
        </w:rPr>
        <w:t>文件需要使用适宜的编辑器打开否则会出现乱码的情况。</w:t>
      </w:r>
    </w:p>
    <w:p w14:paraId="4BB01EA3">
      <w:pPr>
        <w:pStyle w:val="28"/>
        <w:keepNext w:val="0"/>
        <w:keepLines/>
        <w:widowControl w:val="0"/>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如果是</w:t>
      </w:r>
      <w:r>
        <w:rPr>
          <w:rFonts w:hint="default" w:ascii="Times New Roman" w:hAnsi="Times New Roman" w:eastAsia="楷体_GB2312" w:cs="Times New Roman"/>
          <w:iCs/>
          <w:snapToGrid/>
          <w:kern w:val="2"/>
          <w:sz w:val="18"/>
          <w:szCs w:val="18"/>
          <w:lang w:val="en-US" w:eastAsia="zh-CN" w:bidi="ar"/>
        </w:rPr>
        <w:t>7.1.68</w:t>
      </w:r>
      <w:r>
        <w:rPr>
          <w:rFonts w:hint="default" w:ascii="楷体_GB2312" w:hAnsi="Times New Roman" w:eastAsia="楷体_GB2312" w:cs="楷体_GB2312"/>
          <w:iCs/>
          <w:snapToGrid/>
          <w:kern w:val="2"/>
          <w:sz w:val="18"/>
          <w:szCs w:val="18"/>
          <w:lang w:val="en-US" w:eastAsia="zh-CN" w:bidi="ar"/>
        </w:rPr>
        <w:t>版本的控制机需要对</w:t>
      </w:r>
      <w:r>
        <w:rPr>
          <w:rFonts w:hint="default" w:ascii="Times New Roman" w:hAnsi="Times New Roman" w:eastAsia="楷体_GB2312" w:cs="Times New Roman"/>
          <w:iCs/>
          <w:snapToGrid/>
          <w:kern w:val="2"/>
          <w:sz w:val="18"/>
          <w:szCs w:val="18"/>
          <w:lang w:val="en-US" w:eastAsia="zh-CN" w:bidi="ar"/>
        </w:rPr>
        <w:t>syslog_app_name</w:t>
      </w:r>
      <w:r>
        <w:rPr>
          <w:rFonts w:hint="default" w:ascii="楷体_GB2312" w:hAnsi="Times New Roman" w:eastAsia="楷体_GB2312" w:cs="楷体_GB2312"/>
          <w:iCs/>
          <w:snapToGrid/>
          <w:kern w:val="2"/>
          <w:sz w:val="18"/>
          <w:szCs w:val="18"/>
          <w:lang w:val="en-US" w:eastAsia="zh-CN" w:bidi="ar"/>
        </w:rPr>
        <w:t>进行自定义名称修改（一般设置为控制机本身</w:t>
      </w:r>
      <w:r>
        <w:rPr>
          <w:rFonts w:hint="default" w:ascii="Times New Roman" w:hAnsi="Times New Roman" w:eastAsia="楷体_GB2312" w:cs="Times New Roman"/>
          <w:iCs/>
          <w:snapToGrid/>
          <w:kern w:val="2"/>
          <w:sz w:val="18"/>
          <w:szCs w:val="18"/>
          <w:lang w:val="en-US" w:eastAsia="zh-CN" w:bidi="ar"/>
        </w:rPr>
        <w:t>IP</w:t>
      </w:r>
      <w:r>
        <w:rPr>
          <w:rFonts w:hint="default" w:ascii="楷体_GB2312" w:hAnsi="Times New Roman" w:eastAsia="楷体_GB2312" w:cs="楷体_GB2312"/>
          <w:iCs/>
          <w:snapToGrid/>
          <w:kern w:val="2"/>
          <w:sz w:val="18"/>
          <w:szCs w:val="18"/>
          <w:lang w:val="en-US" w:eastAsia="zh-CN" w:bidi="ar"/>
        </w:rPr>
        <w:t>）。</w:t>
      </w:r>
    </w:p>
    <w:p w14:paraId="04F4F3FE">
      <w:pPr>
        <w:pStyle w:val="28"/>
        <w:keepNext w:val="0"/>
        <w:keepLines/>
        <w:widowControl w:val="0"/>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Times New Roman"/>
          <w:iCs/>
          <w:kern w:val="2"/>
          <w:sz w:val="18"/>
          <w:szCs w:val="18"/>
        </w:rPr>
      </w:pPr>
      <w:r>
        <w:rPr>
          <w:rFonts w:hint="default" w:ascii="Times New Roman" w:hAnsi="Times New Roman" w:eastAsia="楷体_GB2312" w:cs="Times New Roman"/>
          <w:iCs/>
          <w:snapToGrid/>
          <w:kern w:val="2"/>
          <w:sz w:val="18"/>
          <w:szCs w:val="18"/>
          <w:lang w:val="en-US" w:eastAsia="zh-CN" w:bidi="ar"/>
        </w:rPr>
        <w:t>Syslog_hostname</w:t>
      </w:r>
      <w:r>
        <w:rPr>
          <w:rFonts w:hint="default" w:ascii="楷体_GB2312" w:hAnsi="Times New Roman" w:eastAsia="楷体_GB2312" w:cs="楷体_GB2312"/>
          <w:iCs/>
          <w:snapToGrid/>
          <w:kern w:val="2"/>
          <w:sz w:val="18"/>
          <w:szCs w:val="18"/>
          <w:lang w:val="en-US" w:eastAsia="zh-CN" w:bidi="ar"/>
        </w:rPr>
        <w:t>参数代表保存目录名称。</w:t>
      </w:r>
    </w:p>
    <w:p w14:paraId="6DFE011F">
      <w:pPr>
        <w:pStyle w:val="28"/>
        <w:keepNext w:val="0"/>
        <w:keepLines/>
        <w:widowControl w:val="0"/>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Syslog_app_name</w:t>
      </w:r>
      <w:r>
        <w:rPr>
          <w:rFonts w:hint="default" w:ascii="楷体_GB2312" w:hAnsi="Times New Roman" w:eastAsia="楷体_GB2312" w:cs="楷体_GB2312"/>
          <w:iCs/>
          <w:snapToGrid/>
          <w:kern w:val="2"/>
          <w:sz w:val="18"/>
          <w:szCs w:val="18"/>
          <w:lang w:val="en-US" w:eastAsia="zh-CN" w:bidi="ar"/>
        </w:rPr>
        <w:t>参数代表</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日志名称，如果是多控制机连接同一个</w:t>
      </w:r>
      <w:r>
        <w:rPr>
          <w:rFonts w:hint="default" w:ascii="Times New Roman" w:hAnsi="Times New Roman" w:eastAsia="楷体_GB2312" w:cs="Times New Roman"/>
          <w:iCs/>
          <w:snapToGrid/>
          <w:kern w:val="2"/>
          <w:sz w:val="18"/>
          <w:szCs w:val="18"/>
          <w:lang w:val="en-US" w:eastAsia="zh-CN" w:bidi="ar"/>
        </w:rPr>
        <w:t>server</w:t>
      </w:r>
      <w:r>
        <w:rPr>
          <w:rFonts w:hint="default" w:ascii="楷体_GB2312" w:hAnsi="Times New Roman" w:eastAsia="楷体_GB2312" w:cs="楷体_GB2312"/>
          <w:iCs/>
          <w:snapToGrid/>
          <w:kern w:val="2"/>
          <w:sz w:val="18"/>
          <w:szCs w:val="18"/>
          <w:lang w:val="en-US" w:eastAsia="zh-CN" w:bidi="ar"/>
        </w:rPr>
        <w:t>情况下建议修改为控制机本身</w:t>
      </w:r>
      <w:r>
        <w:rPr>
          <w:rFonts w:hint="default" w:ascii="Times New Roman" w:hAnsi="Times New Roman" w:eastAsia="楷体_GB2312" w:cs="Times New Roman"/>
          <w:iCs/>
          <w:snapToGrid/>
          <w:kern w:val="2"/>
          <w:sz w:val="18"/>
          <w:szCs w:val="18"/>
          <w:lang w:val="en-US" w:eastAsia="zh-CN" w:bidi="ar"/>
        </w:rPr>
        <w:t>ip</w:t>
      </w:r>
      <w:r>
        <w:rPr>
          <w:rFonts w:hint="default" w:ascii="楷体_GB2312" w:hAnsi="Times New Roman" w:eastAsia="楷体_GB2312" w:cs="楷体_GB2312"/>
          <w:iCs/>
          <w:snapToGrid/>
          <w:kern w:val="2"/>
          <w:sz w:val="18"/>
          <w:szCs w:val="18"/>
          <w:lang w:val="en-US" w:eastAsia="zh-CN" w:bidi="ar"/>
        </w:rPr>
        <w:t>。</w:t>
      </w:r>
    </w:p>
    <w:p w14:paraId="08E4EEBE">
      <w:pPr>
        <w:pStyle w:val="28"/>
        <w:keepNext w:val="0"/>
        <w:keepLines/>
        <w:widowControl w:val="0"/>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目前我们只支持</w:t>
      </w:r>
      <w:r>
        <w:rPr>
          <w:rFonts w:hint="default" w:ascii="Times New Roman" w:hAnsi="Times New Roman" w:eastAsia="楷体_GB2312" w:cs="Times New Roman"/>
          <w:iCs/>
          <w:snapToGrid/>
          <w:kern w:val="2"/>
          <w:sz w:val="18"/>
          <w:szCs w:val="18"/>
          <w:lang w:val="en-US" w:eastAsia="zh-CN" w:bidi="ar"/>
        </w:rPr>
        <w:t>UDP</w:t>
      </w:r>
      <w:r>
        <w:rPr>
          <w:rFonts w:hint="default" w:ascii="楷体_GB2312" w:hAnsi="Times New Roman" w:eastAsia="楷体_GB2312" w:cs="楷体_GB2312"/>
          <w:iCs/>
          <w:snapToGrid/>
          <w:kern w:val="2"/>
          <w:sz w:val="18"/>
          <w:szCs w:val="18"/>
          <w:lang w:val="en-US" w:eastAsia="zh-CN" w:bidi="ar"/>
        </w:rPr>
        <w:t>的传输方式</w:t>
      </w:r>
    </w:p>
    <w:p w14:paraId="7E0561C3">
      <w:pPr>
        <w:pStyle w:val="28"/>
        <w:keepNext w:val="0"/>
        <w:keepLines/>
        <w:widowControl w:val="0"/>
        <w:numPr>
          <w:ilvl w:val="0"/>
          <w:numId w:val="117"/>
        </w:numPr>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100" w:leftChars="0" w:right="0" w:firstLine="0" w:firstLineChars="0"/>
        <w:jc w:val="left"/>
        <w:rPr>
          <w:rFonts w:hint="default" w:ascii="Times New Roman" w:hAnsi="Times New Roman" w:eastAsia="楷体_GB2312" w:cs="Arial"/>
          <w:iCs/>
          <w:kern w:val="2"/>
          <w:sz w:val="18"/>
          <w:szCs w:val="18"/>
        </w:rPr>
      </w:pPr>
      <w:r>
        <w:rPr>
          <w:rFonts w:hint="default" w:ascii="Times New Roman" w:hAnsi="Times New Roman" w:eastAsia="楷体_GB2312" w:cs="Times New Roman"/>
          <w:iCs/>
          <w:snapToGrid/>
          <w:kern w:val="2"/>
          <w:sz w:val="18"/>
          <w:szCs w:val="18"/>
          <w:lang w:val="en-US" w:eastAsia="zh-CN" w:bidi="ar"/>
        </w:rPr>
        <w:t>514</w:t>
      </w:r>
      <w:r>
        <w:rPr>
          <w:rFonts w:hint="default" w:ascii="楷体_GB2312" w:hAnsi="Times New Roman" w:eastAsia="楷体_GB2312" w:cs="楷体_GB2312"/>
          <w:iCs/>
          <w:snapToGrid/>
          <w:kern w:val="2"/>
          <w:sz w:val="18"/>
          <w:szCs w:val="18"/>
          <w:lang w:val="en-US" w:eastAsia="zh-CN" w:bidi="ar"/>
        </w:rPr>
        <w:t>为控制机到</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的传输端口，传输时需要开启。</w:t>
      </w:r>
    </w:p>
    <w:p w14:paraId="07EA1476">
      <w:pPr>
        <w:pStyle w:val="49"/>
        <w:bidi w:val="0"/>
        <w:rPr>
          <w:rFonts w:hint="default"/>
          <w:lang w:val="en-US" w:eastAsia="zh-CN"/>
        </w:rPr>
      </w:pPr>
      <w:r>
        <w:rPr>
          <w:rFonts w:hint="default"/>
          <w:lang w:val="en-US" w:eastAsia="zh-CN"/>
        </w:rPr>
        <w:t>i2ws服务重启</w:t>
      </w:r>
    </w:p>
    <w:p w14:paraId="45CC229C">
      <w:pPr>
        <w:pStyle w:val="28"/>
        <w:keepNext w:val="0"/>
        <w:keepLines w:val="0"/>
        <w:widowControl/>
        <w:numPr>
          <w:ilvl w:val="0"/>
          <w:numId w:val="118"/>
        </w:numPr>
        <w:suppressLineNumbers w:val="0"/>
        <w:adjustRightInd w:val="0"/>
        <w:snapToGrid w:val="0"/>
        <w:spacing w:before="160" w:beforeAutospacing="0" w:after="160" w:afterAutospacing="0" w:line="240" w:lineRule="atLeast"/>
        <w:ind w:left="1701" w:right="0" w:firstLine="0" w:firstLineChars="0"/>
        <w:jc w:val="left"/>
        <w:rPr>
          <w:rFonts w:hint="eastAsia" w:ascii="Times New Roman" w:hAnsi="Times New Roman" w:eastAsia="宋体" w:cs="Arial"/>
          <w:kern w:val="2"/>
          <w:sz w:val="21"/>
          <w:szCs w:val="21"/>
        </w:rPr>
      </w:pPr>
      <w:r>
        <w:rPr>
          <w:rFonts w:hint="eastAsia" w:ascii="宋体" w:hAnsi="宋体" w:eastAsia="宋体" w:cs="宋体"/>
          <w:kern w:val="2"/>
          <w:sz w:val="21"/>
          <w:szCs w:val="21"/>
          <w:lang w:val="en-US" w:eastAsia="zh-CN" w:bidi="ar"/>
        </w:rPr>
        <w:t>查看是否拥有</w:t>
      </w:r>
      <w:r>
        <w:rPr>
          <w:rFonts w:hint="default" w:ascii="Times New Roman" w:hAnsi="Times New Roman" w:eastAsia="宋体" w:cs="Times New Roman"/>
          <w:kern w:val="2"/>
          <w:sz w:val="21"/>
          <w:szCs w:val="21"/>
          <w:lang w:val="en-US" w:eastAsia="zh-CN" w:bidi="ar"/>
        </w:rPr>
        <w:t>syslog</w:t>
      </w:r>
      <w:r>
        <w:rPr>
          <w:rFonts w:hint="eastAsia" w:ascii="宋体" w:hAnsi="宋体" w:eastAsia="宋体" w:cs="宋体"/>
          <w:kern w:val="2"/>
          <w:sz w:val="21"/>
          <w:szCs w:val="21"/>
          <w:lang w:val="en-US" w:eastAsia="zh-CN" w:bidi="ar"/>
        </w:rPr>
        <w:t>线程</w:t>
      </w:r>
    </w:p>
    <w:p w14:paraId="6665DC3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ps -ef | grep php</w:t>
      </w:r>
    </w:p>
    <w:p w14:paraId="09B9B350">
      <w:pPr>
        <w:pStyle w:val="28"/>
        <w:keepNext w:val="0"/>
        <w:keepLines w:val="0"/>
        <w:widowControl/>
        <w:suppressLineNumbers w:val="0"/>
        <w:adjustRightInd w:val="0"/>
        <w:snapToGrid w:val="0"/>
        <w:spacing w:before="160" w:beforeAutospacing="0" w:after="160" w:afterAutospacing="0" w:line="240" w:lineRule="atLeast"/>
        <w:ind w:left="1701" w:leftChars="0" w:right="0" w:firstLine="420" w:firstLineChars="0"/>
        <w:jc w:val="left"/>
        <w:rPr>
          <w:rFonts w:hint="default" w:ascii="Times New Roman" w:hAnsi="Times New Roman" w:eastAsia="宋体" w:cs="Arial"/>
          <w:kern w:val="2"/>
          <w:sz w:val="21"/>
          <w:szCs w:val="21"/>
        </w:rPr>
      </w:pPr>
      <w:r>
        <w:rPr>
          <w:rFonts w:hint="default" w:ascii="Times New Roman" w:hAnsi="Times New Roman" w:eastAsia="宋体" w:cs="Arial"/>
          <w:kern w:val="2"/>
          <w:sz w:val="21"/>
          <w:szCs w:val="21"/>
          <w:lang w:val="en-US" w:eastAsia="zh-CN" w:bidi="ar"/>
        </w:rPr>
        <w:drawing>
          <wp:inline distT="0" distB="0" distL="114300" distR="114300">
            <wp:extent cx="3762375" cy="2724150"/>
            <wp:effectExtent l="0" t="0" r="9525"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521"/>
                    <pic:cNvPicPr>
                      <a:picLocks noChangeAspect="1"/>
                    </pic:cNvPicPr>
                  </pic:nvPicPr>
                  <pic:blipFill>
                    <a:blip r:embed="rId168"/>
                    <a:stretch>
                      <a:fillRect/>
                    </a:stretch>
                  </pic:blipFill>
                  <pic:spPr>
                    <a:xfrm>
                      <a:off x="0" y="0"/>
                      <a:ext cx="3762375" cy="2724150"/>
                    </a:xfrm>
                    <a:prstGeom prst="rect">
                      <a:avLst/>
                    </a:prstGeom>
                  </pic:spPr>
                </pic:pic>
              </a:graphicData>
            </a:graphic>
          </wp:inline>
        </w:drawing>
      </w:r>
      <w:r>
        <w:rPr>
          <w:rFonts w:hint="default" w:ascii="Times New Roman" w:hAnsi="Times New Roman" w:eastAsia="宋体" w:cs="Arial"/>
          <w:kern w:val="2"/>
          <w:sz w:val="21"/>
          <w:szCs w:val="21"/>
          <w:lang w:val="en-US" w:eastAsia="zh-CN" w:bidi="ar"/>
        </w:rPr>
        <w:t xml:space="preserve"> </w:t>
      </w:r>
    </w:p>
    <w:p w14:paraId="38E75269">
      <w:pPr>
        <w:pStyle w:val="28"/>
        <w:keepNext w:val="0"/>
        <w:keepLines w:val="0"/>
        <w:widowControl/>
        <w:numPr>
          <w:ilvl w:val="0"/>
          <w:numId w:val="118"/>
        </w:numPr>
        <w:suppressLineNumbers w:val="0"/>
        <w:adjustRightInd w:val="0"/>
        <w:snapToGrid w:val="0"/>
        <w:spacing w:before="160" w:beforeAutospacing="0" w:after="160" w:afterAutospacing="0" w:line="240" w:lineRule="atLeast"/>
        <w:ind w:left="1701" w:right="0" w:firstLine="0" w:firstLineChars="0"/>
        <w:jc w:val="left"/>
        <w:rPr>
          <w:rFonts w:hint="default" w:ascii="Times New Roman" w:hAnsi="Times New Roman" w:eastAsia="宋体" w:cs="Arial"/>
          <w:kern w:val="2"/>
          <w:sz w:val="21"/>
          <w:szCs w:val="21"/>
        </w:rPr>
      </w:pPr>
      <w:r>
        <w:rPr>
          <w:rFonts w:hint="eastAsia" w:ascii="宋体" w:hAnsi="宋体" w:eastAsia="宋体" w:cs="宋体"/>
          <w:kern w:val="2"/>
          <w:sz w:val="21"/>
          <w:szCs w:val="21"/>
          <w:lang w:val="en-US" w:eastAsia="zh-CN" w:bidi="ar"/>
        </w:rPr>
        <w:t>重启</w:t>
      </w:r>
      <w:r>
        <w:rPr>
          <w:rFonts w:hint="default" w:ascii="Times New Roman" w:hAnsi="Times New Roman" w:eastAsia="宋体" w:cs="Times New Roman"/>
          <w:kern w:val="2"/>
          <w:sz w:val="21"/>
          <w:szCs w:val="21"/>
          <w:lang w:val="en-US" w:eastAsia="zh-CN" w:bidi="ar"/>
        </w:rPr>
        <w:t>i2ws</w:t>
      </w:r>
      <w:r>
        <w:rPr>
          <w:rFonts w:hint="eastAsia" w:ascii="宋体" w:hAnsi="宋体" w:eastAsia="宋体" w:cs="宋体"/>
          <w:kern w:val="2"/>
          <w:sz w:val="21"/>
          <w:szCs w:val="21"/>
          <w:lang w:val="en-US" w:eastAsia="zh-CN" w:bidi="ar"/>
        </w:rPr>
        <w:t>服务</w:t>
      </w:r>
    </w:p>
    <w:p w14:paraId="0FB5D99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systemctl restart i2ws</w:t>
      </w:r>
    </w:p>
    <w:p w14:paraId="10E277F7">
      <w:pPr>
        <w:pStyle w:val="28"/>
        <w:keepNext w:val="0"/>
        <w:keepLines w:val="0"/>
        <w:widowControl/>
        <w:numPr>
          <w:ilvl w:val="0"/>
          <w:numId w:val="118"/>
        </w:numPr>
        <w:suppressLineNumbers w:val="0"/>
        <w:adjustRightInd w:val="0"/>
        <w:snapToGrid w:val="0"/>
        <w:spacing w:before="160" w:beforeAutospacing="0" w:after="160" w:afterAutospacing="0" w:line="240" w:lineRule="atLeast"/>
        <w:ind w:left="1701" w:right="0" w:firstLine="0" w:firstLineChars="0"/>
        <w:jc w:val="left"/>
        <w:rPr>
          <w:rFonts w:hint="default" w:ascii="Times New Roman" w:hAnsi="Times New Roman" w:eastAsia="宋体" w:cs="Arial"/>
          <w:kern w:val="2"/>
          <w:sz w:val="21"/>
          <w:szCs w:val="21"/>
        </w:rPr>
      </w:pPr>
      <w:r>
        <w:rPr>
          <w:rFonts w:hint="eastAsia" w:ascii="宋体" w:hAnsi="宋体" w:eastAsia="宋体" w:cs="宋体"/>
          <w:kern w:val="2"/>
          <w:sz w:val="21"/>
          <w:szCs w:val="21"/>
          <w:lang w:val="en-US" w:eastAsia="zh-CN" w:bidi="ar"/>
        </w:rPr>
        <w:t>查看线程</w:t>
      </w:r>
      <w:r>
        <w:rPr>
          <w:rFonts w:hint="default" w:ascii="Times New Roman" w:hAnsi="Times New Roman" w:eastAsia="宋体" w:cs="Times New Roman"/>
          <w:kern w:val="2"/>
          <w:sz w:val="21"/>
          <w:szCs w:val="21"/>
          <w:lang w:val="en-US" w:eastAsia="zh-CN" w:bidi="ar"/>
        </w:rPr>
        <w:t>i2ws</w:t>
      </w:r>
      <w:r>
        <w:rPr>
          <w:rFonts w:hint="eastAsia" w:ascii="宋体" w:hAnsi="宋体" w:eastAsia="宋体" w:cs="宋体"/>
          <w:kern w:val="2"/>
          <w:sz w:val="21"/>
          <w:szCs w:val="21"/>
          <w:lang w:val="en-US" w:eastAsia="zh-CN" w:bidi="ar"/>
        </w:rPr>
        <w:t>服务是否重启</w:t>
      </w:r>
    </w:p>
    <w:p w14:paraId="421098B3">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ps -ef | grep php</w:t>
      </w:r>
    </w:p>
    <w:p w14:paraId="7DE09587">
      <w:pPr>
        <w:pStyle w:val="28"/>
        <w:keepNext w:val="0"/>
        <w:keepLines w:val="0"/>
        <w:widowControl/>
        <w:suppressLineNumbers w:val="0"/>
        <w:adjustRightInd w:val="0"/>
        <w:snapToGrid w:val="0"/>
        <w:spacing w:before="160" w:beforeAutospacing="0" w:after="160" w:afterAutospacing="0" w:line="240" w:lineRule="atLeast"/>
        <w:ind w:left="1701" w:leftChars="0" w:right="0" w:firstLine="420" w:firstLineChars="0"/>
        <w:jc w:val="left"/>
        <w:rPr>
          <w:rFonts w:hint="default" w:ascii="Times New Roman" w:hAnsi="Times New Roman" w:eastAsia="宋体" w:cs="Arial"/>
          <w:kern w:val="2"/>
          <w:sz w:val="21"/>
          <w:szCs w:val="21"/>
        </w:rPr>
      </w:pPr>
      <w:r>
        <w:rPr>
          <w:rFonts w:hint="default" w:ascii="Times New Roman" w:hAnsi="Times New Roman" w:eastAsia="宋体" w:cs="Arial"/>
          <w:kern w:val="2"/>
          <w:sz w:val="21"/>
          <w:szCs w:val="21"/>
          <w:lang w:val="en-US" w:eastAsia="zh-CN" w:bidi="ar"/>
        </w:rPr>
        <w:drawing>
          <wp:inline distT="0" distB="0" distL="114300" distR="114300">
            <wp:extent cx="3790950" cy="2743200"/>
            <wp:effectExtent l="0" t="0" r="0"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522"/>
                    <pic:cNvPicPr>
                      <a:picLocks noChangeAspect="1"/>
                    </pic:cNvPicPr>
                  </pic:nvPicPr>
                  <pic:blipFill>
                    <a:blip r:embed="rId169"/>
                    <a:stretch>
                      <a:fillRect/>
                    </a:stretch>
                  </pic:blipFill>
                  <pic:spPr>
                    <a:xfrm>
                      <a:off x="0" y="0"/>
                      <a:ext cx="3790950" cy="2743200"/>
                    </a:xfrm>
                    <a:prstGeom prst="rect">
                      <a:avLst/>
                    </a:prstGeom>
                  </pic:spPr>
                </pic:pic>
              </a:graphicData>
            </a:graphic>
          </wp:inline>
        </w:drawing>
      </w:r>
      <w:r>
        <w:rPr>
          <w:rFonts w:hint="default" w:ascii="Times New Roman" w:hAnsi="Times New Roman" w:eastAsia="宋体" w:cs="Arial"/>
          <w:kern w:val="2"/>
          <w:sz w:val="21"/>
          <w:szCs w:val="21"/>
          <w:lang w:val="en-US" w:eastAsia="zh-CN" w:bidi="ar"/>
        </w:rPr>
        <w:t xml:space="preserve"> </w:t>
      </w:r>
    </w:p>
    <w:p w14:paraId="17084B09">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519"/>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r>
        <w:rPr>
          <w:rFonts w:hint="default" w:ascii="Book Antiqua" w:hAnsi="Book Antiqua" w:eastAsia="黑体" w:cs="Arial"/>
          <w:bCs/>
          <w:snapToGrid/>
          <w:kern w:val="2"/>
          <w:position w:val="-6"/>
          <w:sz w:val="18"/>
          <w:szCs w:val="18"/>
          <w:lang w:val="en-US" w:eastAsia="zh-CN" w:bidi="ar"/>
        </w:rPr>
        <w:t xml:space="preserve"> </w:t>
      </w:r>
    </w:p>
    <w:p w14:paraId="5473AA12">
      <w:pPr>
        <w:pStyle w:val="28"/>
        <w:keepNext w:val="0"/>
        <w:keepLines/>
        <w:widowControl w:val="0"/>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lang w:val="en-US" w:eastAsia="zh-CN"/>
        </w:rPr>
      </w:pPr>
      <w:r>
        <w:rPr>
          <w:rFonts w:hint="default" w:ascii="楷体_GB2312" w:hAnsi="Times New Roman" w:eastAsia="楷体_GB2312" w:cs="楷体_GB2312"/>
          <w:iCs/>
          <w:snapToGrid/>
          <w:kern w:val="2"/>
          <w:sz w:val="18"/>
          <w:szCs w:val="18"/>
          <w:lang w:val="en-US" w:eastAsia="zh-CN" w:bidi="ar"/>
        </w:rPr>
        <w:t>可根据线程出现的位置或者时间判断服务是否重启。</w:t>
      </w:r>
    </w:p>
    <w:p w14:paraId="76A234E4">
      <w:pPr>
        <w:pStyle w:val="47"/>
        <w:bidi w:val="0"/>
        <w:rPr>
          <w:rFonts w:hint="default"/>
          <w:lang w:val="en-US" w:eastAsia="zh-CN"/>
        </w:rPr>
      </w:pPr>
      <w:bookmarkStart w:id="232" w:name="_Toc12077"/>
      <w:r>
        <w:rPr>
          <w:rFonts w:hint="default"/>
          <w:lang w:eastAsia="zh-CN"/>
        </w:rPr>
        <w:t>Syslog server配置</w:t>
      </w:r>
      <w:bookmarkEnd w:id="232"/>
    </w:p>
    <w:p w14:paraId="7791D551">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将控制机配置完毕后需要配置</w:t>
      </w:r>
      <w:r>
        <w:rPr>
          <w:rFonts w:hint="default" w:ascii="Times New Roman" w:hAnsi="Times New Roman" w:eastAsia="宋体" w:cs="Times New Roman"/>
          <w:kern w:val="0"/>
          <w:sz w:val="21"/>
          <w:szCs w:val="21"/>
          <w:lang w:val="en-US" w:eastAsia="zh-CN" w:bidi="ar"/>
        </w:rPr>
        <w:t>syslog</w:t>
      </w:r>
      <w:r>
        <w:rPr>
          <w:rFonts w:hint="eastAsia" w:ascii="宋体" w:hAnsi="宋体" w:eastAsia="宋体" w:cs="宋体"/>
          <w:kern w:val="0"/>
          <w:sz w:val="21"/>
          <w:szCs w:val="21"/>
          <w:lang w:val="en-US" w:eastAsia="zh-CN" w:bidi="ar"/>
        </w:rPr>
        <w:t>服务端用于接收</w:t>
      </w:r>
      <w:r>
        <w:rPr>
          <w:rFonts w:hint="default" w:ascii="Times New Roman" w:hAnsi="Times New Roman" w:eastAsia="宋体" w:cs="Times New Roman"/>
          <w:kern w:val="0"/>
          <w:sz w:val="21"/>
          <w:szCs w:val="21"/>
          <w:lang w:val="en-US" w:eastAsia="zh-CN" w:bidi="ar"/>
        </w:rPr>
        <w:t>i2up</w:t>
      </w:r>
      <w:r>
        <w:rPr>
          <w:rFonts w:hint="eastAsia" w:ascii="宋体" w:hAnsi="宋体" w:eastAsia="宋体" w:cs="宋体"/>
          <w:kern w:val="0"/>
          <w:sz w:val="21"/>
          <w:szCs w:val="21"/>
          <w:lang w:val="en-US" w:eastAsia="zh-CN" w:bidi="ar"/>
        </w:rPr>
        <w:t>日志。具体操作步骤如下：</w:t>
      </w:r>
    </w:p>
    <w:p w14:paraId="4D494A47">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安装</w:t>
      </w:r>
      <w:r>
        <w:rPr>
          <w:rFonts w:hint="default" w:ascii="Times New Roman" w:hAnsi="Times New Roman" w:eastAsia="宋体" w:cs="Times New Roman"/>
          <w:kern w:val="0"/>
          <w:sz w:val="21"/>
          <w:szCs w:val="21"/>
          <w:lang w:val="en-US" w:eastAsia="zh-CN" w:bidi="ar"/>
        </w:rPr>
        <w:t>rsyslog</w:t>
      </w:r>
      <w:r>
        <w:rPr>
          <w:rFonts w:hint="eastAsia" w:ascii="宋体" w:hAnsi="宋体" w:eastAsia="宋体" w:cs="宋体"/>
          <w:kern w:val="0"/>
          <w:sz w:val="21"/>
          <w:szCs w:val="21"/>
          <w:lang w:val="en-US" w:eastAsia="zh-CN" w:bidi="ar"/>
        </w:rPr>
        <w:t>服务</w:t>
      </w:r>
    </w:p>
    <w:p w14:paraId="616D083C">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eastAsia" w:ascii="Courier New" w:hAnsi="Courier New" w:eastAsia="宋体" w:cs="Times New Roman"/>
          <w:kern w:val="2"/>
          <w:sz w:val="16"/>
          <w:szCs w:val="16"/>
          <w:shd w:val="clear" w:fill="F2F2F2"/>
          <w:lang w:val="en-US" w:eastAsia="zh-CN" w:bidi="ar"/>
        </w:rPr>
        <w:t xml:space="preserve"> </w:t>
      </w:r>
      <w:r>
        <w:rPr>
          <w:rFonts w:hint="default" w:ascii="Courier New" w:hAnsi="Courier New" w:eastAsia="宋体" w:cs="Courier New"/>
          <w:kern w:val="2"/>
          <w:sz w:val="16"/>
          <w:szCs w:val="16"/>
          <w:shd w:val="clear" w:fill="F2F2F2"/>
          <w:lang w:val="en-US" w:eastAsia="zh-CN" w:bidi="ar"/>
        </w:rPr>
        <w:t>yum install rsyslog</w:t>
      </w:r>
    </w:p>
    <w:p w14:paraId="1BD0C986">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让</w:t>
      </w:r>
      <w:r>
        <w:rPr>
          <w:rFonts w:hint="default" w:ascii="Times New Roman" w:hAnsi="Times New Roman" w:eastAsia="宋体" w:cs="Times New Roman"/>
          <w:kern w:val="0"/>
          <w:sz w:val="21"/>
          <w:szCs w:val="21"/>
          <w:lang w:val="en-US" w:eastAsia="zh-CN" w:bidi="ar"/>
        </w:rPr>
        <w:t>rsyslog</w:t>
      </w:r>
      <w:r>
        <w:rPr>
          <w:rFonts w:hint="eastAsia" w:ascii="宋体" w:hAnsi="宋体" w:eastAsia="宋体" w:cs="宋体"/>
          <w:kern w:val="0"/>
          <w:sz w:val="21"/>
          <w:szCs w:val="21"/>
          <w:lang w:val="en-US" w:eastAsia="zh-CN" w:bidi="ar"/>
        </w:rPr>
        <w:t>后台进程生效</w:t>
      </w:r>
      <w:r>
        <w:rPr>
          <w:rFonts w:hint="default" w:ascii="Times New Roman" w:hAnsi="Times New Roman" w:eastAsia="宋体" w:cs="Times New Roman"/>
          <w:kern w:val="0"/>
          <w:sz w:val="21"/>
          <w:szCs w:val="21"/>
          <w:lang w:val="en-US" w:eastAsia="zh-CN" w:bidi="ar"/>
        </w:rPr>
        <w:t>,</w:t>
      </w:r>
      <w:r>
        <w:rPr>
          <w:rFonts w:hint="eastAsia" w:ascii="宋体" w:hAnsi="宋体" w:eastAsia="宋体" w:cs="宋体"/>
          <w:kern w:val="0"/>
          <w:sz w:val="21"/>
          <w:szCs w:val="21"/>
          <w:lang w:val="en-US" w:eastAsia="zh-CN" w:bidi="ar"/>
        </w:rPr>
        <w:t>编辑</w:t>
      </w:r>
      <w:r>
        <w:rPr>
          <w:rFonts w:hint="default" w:ascii="Times New Roman" w:hAnsi="Times New Roman" w:eastAsia="宋体" w:cs="Times New Roman"/>
          <w:kern w:val="0"/>
          <w:sz w:val="21"/>
          <w:szCs w:val="21"/>
          <w:lang w:val="en-US" w:eastAsia="zh-CN" w:bidi="ar"/>
        </w:rPr>
        <w:t>/etc/rsyslog.conf</w:t>
      </w:r>
      <w:r>
        <w:rPr>
          <w:rFonts w:hint="eastAsia" w:ascii="宋体" w:hAnsi="宋体" w:eastAsia="宋体" w:cs="宋体"/>
          <w:kern w:val="0"/>
          <w:sz w:val="21"/>
          <w:szCs w:val="21"/>
          <w:lang w:val="en-US" w:eastAsia="zh-CN" w:bidi="ar"/>
        </w:rPr>
        <w:t>，取消下面几行的注释</w:t>
      </w:r>
    </w:p>
    <w:p w14:paraId="3492226E">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$ModLoad imudp</w:t>
      </w:r>
    </w:p>
    <w:p w14:paraId="4F184ADA">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$UDPServerRun 514</w:t>
      </w:r>
    </w:p>
    <w:p w14:paraId="00001DFA">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$ModLoad imtcp</w:t>
      </w:r>
    </w:p>
    <w:p w14:paraId="6AAA864F">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xml:space="preserve">$InputTCPServerRun 514 </w:t>
      </w:r>
    </w:p>
    <w:p w14:paraId="63B6848D">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创建日志接收模板，编辑</w:t>
      </w:r>
      <w:r>
        <w:rPr>
          <w:rFonts w:hint="default" w:ascii="Times New Roman" w:hAnsi="Times New Roman" w:eastAsia="宋体" w:cs="Times New Roman"/>
          <w:kern w:val="0"/>
          <w:sz w:val="21"/>
          <w:szCs w:val="21"/>
          <w:lang w:val="en-US" w:eastAsia="zh-CN" w:bidi="ar"/>
        </w:rPr>
        <w:t>/etc/rsyslog.conf</w:t>
      </w:r>
      <w:r>
        <w:rPr>
          <w:rFonts w:hint="eastAsia" w:ascii="宋体" w:hAnsi="宋体" w:eastAsia="宋体" w:cs="宋体"/>
          <w:kern w:val="0"/>
          <w:sz w:val="21"/>
          <w:szCs w:val="21"/>
          <w:lang w:val="en-US" w:eastAsia="zh-CN" w:bidi="ar"/>
        </w:rPr>
        <w:t>，并在</w:t>
      </w:r>
      <w:r>
        <w:rPr>
          <w:rFonts w:hint="default" w:ascii="Times New Roman" w:hAnsi="Times New Roman" w:eastAsia="宋体" w:cs="Times New Roman"/>
          <w:kern w:val="0"/>
          <w:sz w:val="21"/>
          <w:szCs w:val="21"/>
          <w:lang w:val="en-US" w:eastAsia="zh-CN" w:bidi="ar"/>
        </w:rPr>
        <w:t>GLOBAL DIRECTIVE</w:t>
      </w:r>
      <w:r>
        <w:rPr>
          <w:rFonts w:hint="eastAsia" w:ascii="宋体" w:hAnsi="宋体" w:eastAsia="宋体" w:cs="宋体"/>
          <w:kern w:val="0"/>
          <w:sz w:val="21"/>
          <w:szCs w:val="21"/>
          <w:lang w:val="en-US" w:eastAsia="zh-CN" w:bidi="ar"/>
        </w:rPr>
        <w:t>块追加以下的模板，具体位置和模板如下</w:t>
      </w:r>
    </w:p>
    <w:p w14:paraId="34BA2127">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$template RemoteLogs,"/var/log/%HOSTNAME%/%PROGRAMNAME%.log"</w:t>
      </w:r>
    </w:p>
    <w:p w14:paraId="7AC80931">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eastAsia"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 ?RemoteLogs</w:t>
      </w:r>
    </w:p>
    <w:p w14:paraId="0804A813">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default" w:ascii="Times New Roman" w:hAnsi="Times New Roman" w:eastAsia="宋体" w:cs="Arial"/>
          <w:sz w:val="21"/>
          <w:szCs w:val="21"/>
        </w:rPr>
      </w:pPr>
      <w:r>
        <w:rPr>
          <w:rFonts w:hint="eastAsia" w:ascii="Times New Roman" w:hAnsi="Times New Roman" w:eastAsia="宋体" w:cs="Arial"/>
          <w:kern w:val="0"/>
          <w:sz w:val="21"/>
          <w:szCs w:val="21"/>
          <w:lang w:val="en-US" w:eastAsia="zh-CN" w:bidi="ar"/>
        </w:rPr>
        <w:tab/>
      </w:r>
      <w:r>
        <w:rPr>
          <w:rFonts w:hint="default" w:ascii="Times New Roman" w:hAnsi="Times New Roman" w:eastAsia="宋体" w:cs="Arial"/>
          <w:sz w:val="21"/>
          <w:szCs w:val="21"/>
        </w:rPr>
        <w:drawing>
          <wp:inline distT="0" distB="0" distL="114300" distR="114300">
            <wp:extent cx="4638675" cy="3362325"/>
            <wp:effectExtent l="0" t="0" r="9525" b="9525"/>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533"/>
                    <pic:cNvPicPr>
                      <a:picLocks noChangeAspect="1"/>
                    </pic:cNvPicPr>
                  </pic:nvPicPr>
                  <pic:blipFill>
                    <a:blip r:embed="rId170"/>
                    <a:stretch>
                      <a:fillRect/>
                    </a:stretch>
                  </pic:blipFill>
                  <pic:spPr>
                    <a:xfrm>
                      <a:off x="0" y="0"/>
                      <a:ext cx="4638675" cy="3362325"/>
                    </a:xfrm>
                    <a:prstGeom prst="rect">
                      <a:avLst/>
                    </a:prstGeom>
                  </pic:spPr>
                </pic:pic>
              </a:graphicData>
            </a:graphic>
          </wp:inline>
        </w:drawing>
      </w:r>
    </w:p>
    <w:p w14:paraId="360E6C67">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编辑</w:t>
      </w:r>
      <w:r>
        <w:rPr>
          <w:rFonts w:hint="default" w:ascii="Times New Roman" w:hAnsi="Times New Roman" w:eastAsia="宋体" w:cs="Times New Roman"/>
          <w:kern w:val="0"/>
          <w:sz w:val="21"/>
          <w:szCs w:val="21"/>
          <w:lang w:val="en-US" w:eastAsia="zh-CN" w:bidi="ar"/>
        </w:rPr>
        <w:t>/etc/sysconfig/rsyslog</w:t>
      </w:r>
    </w:p>
    <w:p w14:paraId="46847AF9">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eastAsia" w:ascii="Times New Roman" w:hAnsi="Times New Roman" w:eastAsia="宋体" w:cs="Arial"/>
          <w:sz w:val="21"/>
          <w:szCs w:val="21"/>
        </w:rPr>
      </w:pPr>
      <w:r>
        <w:rPr>
          <w:rFonts w:hint="eastAsia" w:ascii="Times New Roman" w:hAnsi="Times New Roman" w:eastAsia="宋体" w:cs="Arial"/>
          <w:kern w:val="0"/>
          <w:sz w:val="21"/>
          <w:szCs w:val="21"/>
          <w:lang w:val="en-US" w:eastAsia="zh-CN" w:bidi="ar"/>
        </w:rPr>
        <w:tab/>
      </w:r>
      <w:r>
        <w:rPr>
          <w:rFonts w:hint="eastAsia" w:ascii="宋体" w:hAnsi="宋体" w:eastAsia="宋体" w:cs="宋体"/>
          <w:kern w:val="0"/>
          <w:sz w:val="21"/>
          <w:szCs w:val="21"/>
          <w:lang w:val="en-US" w:eastAsia="zh-CN" w:bidi="ar"/>
        </w:rPr>
        <w:t>添加内容如下：</w:t>
      </w:r>
    </w:p>
    <w:p w14:paraId="2A4FA4BA">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SYSLOGD_OPTIONS= “</w:t>
      </w:r>
      <w:r>
        <w:rPr>
          <w:rFonts w:hint="eastAsia" w:ascii="Courier New" w:hAnsi="Courier New" w:eastAsia="宋体" w:cs="Times New Roman"/>
          <w:kern w:val="2"/>
          <w:sz w:val="16"/>
          <w:szCs w:val="16"/>
          <w:shd w:val="clear" w:fill="F2F2F2"/>
          <w:lang w:val="en-US" w:eastAsia="zh-CN" w:bidi="ar"/>
        </w:rPr>
        <w:t xml:space="preserve"> </w:t>
      </w:r>
      <w:r>
        <w:rPr>
          <w:rFonts w:hint="default" w:ascii="Courier New" w:hAnsi="Courier New" w:eastAsia="宋体" w:cs="Courier New"/>
          <w:kern w:val="2"/>
          <w:sz w:val="16"/>
          <w:szCs w:val="16"/>
          <w:shd w:val="clear" w:fill="F2F2F2"/>
          <w:lang w:val="en-US" w:eastAsia="zh-CN" w:bidi="ar"/>
        </w:rPr>
        <w:t>-r ”</w:t>
      </w:r>
    </w:p>
    <w:p w14:paraId="5C07D59E">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重启</w:t>
      </w:r>
      <w:r>
        <w:rPr>
          <w:rFonts w:hint="default" w:ascii="Times New Roman" w:hAnsi="Times New Roman" w:eastAsia="宋体" w:cs="Times New Roman"/>
          <w:kern w:val="0"/>
          <w:sz w:val="21"/>
          <w:szCs w:val="21"/>
          <w:lang w:val="en-US" w:eastAsia="zh-CN" w:bidi="ar"/>
        </w:rPr>
        <w:t>rsyslog</w:t>
      </w:r>
      <w:r>
        <w:rPr>
          <w:rFonts w:hint="eastAsia" w:ascii="宋体" w:hAnsi="宋体" w:eastAsia="宋体" w:cs="宋体"/>
          <w:kern w:val="0"/>
          <w:sz w:val="21"/>
          <w:szCs w:val="21"/>
          <w:lang w:val="en-US" w:eastAsia="zh-CN" w:bidi="ar"/>
        </w:rPr>
        <w:t>服务</w:t>
      </w:r>
    </w:p>
    <w:p w14:paraId="78F9C028">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systemctl restart rsyslog</w:t>
      </w:r>
    </w:p>
    <w:p w14:paraId="7F4E8E30">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查看</w:t>
      </w:r>
      <w:r>
        <w:rPr>
          <w:rFonts w:hint="default" w:ascii="Times New Roman" w:hAnsi="Times New Roman" w:eastAsia="宋体" w:cs="Times New Roman"/>
          <w:kern w:val="0"/>
          <w:sz w:val="21"/>
          <w:szCs w:val="21"/>
          <w:lang w:val="en-US" w:eastAsia="zh-CN" w:bidi="ar"/>
        </w:rPr>
        <w:t>rsyslog</w:t>
      </w:r>
      <w:r>
        <w:rPr>
          <w:rFonts w:hint="eastAsia" w:ascii="宋体" w:hAnsi="宋体" w:eastAsia="宋体" w:cs="宋体"/>
          <w:kern w:val="0"/>
          <w:sz w:val="21"/>
          <w:szCs w:val="21"/>
          <w:lang w:val="en-US" w:eastAsia="zh-CN" w:bidi="ar"/>
        </w:rPr>
        <w:t>服务是否正常</w:t>
      </w:r>
    </w:p>
    <w:p w14:paraId="75039C8A">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systemctl status rsyslog</w:t>
      </w:r>
    </w:p>
    <w:p w14:paraId="38066978">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default" w:ascii="Times New Roman" w:hAnsi="Times New Roman" w:eastAsia="宋体" w:cs="Arial"/>
          <w:sz w:val="21"/>
          <w:szCs w:val="21"/>
        </w:rPr>
      </w:pPr>
      <w:r>
        <w:rPr>
          <w:rFonts w:hint="eastAsia" w:ascii="Times New Roman" w:hAnsi="Times New Roman" w:eastAsia="宋体" w:cs="Arial"/>
          <w:kern w:val="0"/>
          <w:sz w:val="21"/>
          <w:szCs w:val="21"/>
          <w:lang w:val="en-US" w:eastAsia="zh-CN" w:bidi="ar"/>
        </w:rPr>
        <w:tab/>
      </w:r>
      <w:r>
        <w:rPr>
          <w:rFonts w:hint="default" w:ascii="Times New Roman" w:hAnsi="Times New Roman" w:eastAsia="宋体" w:cs="Arial"/>
          <w:sz w:val="21"/>
          <w:szCs w:val="21"/>
        </w:rPr>
        <w:drawing>
          <wp:inline distT="0" distB="0" distL="114300" distR="114300">
            <wp:extent cx="4686300" cy="1123950"/>
            <wp:effectExtent l="0" t="0" r="0" b="0"/>
            <wp:docPr id="53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534"/>
                    <pic:cNvPicPr>
                      <a:picLocks noChangeAspect="1"/>
                    </pic:cNvPicPr>
                  </pic:nvPicPr>
                  <pic:blipFill>
                    <a:blip r:embed="rId171"/>
                    <a:stretch>
                      <a:fillRect/>
                    </a:stretch>
                  </pic:blipFill>
                  <pic:spPr>
                    <a:xfrm>
                      <a:off x="0" y="0"/>
                      <a:ext cx="4686300" cy="1123950"/>
                    </a:xfrm>
                    <a:prstGeom prst="rect">
                      <a:avLst/>
                    </a:prstGeom>
                  </pic:spPr>
                </pic:pic>
              </a:graphicData>
            </a:graphic>
          </wp:inline>
        </w:drawing>
      </w:r>
    </w:p>
    <w:p w14:paraId="494C7F47">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开放</w:t>
      </w:r>
      <w:r>
        <w:rPr>
          <w:rFonts w:hint="default" w:ascii="Times New Roman" w:hAnsi="Times New Roman" w:eastAsia="宋体" w:cs="Times New Roman"/>
          <w:kern w:val="0"/>
          <w:sz w:val="21"/>
          <w:szCs w:val="21"/>
          <w:lang w:val="en-US" w:eastAsia="zh-CN" w:bidi="ar"/>
        </w:rPr>
        <w:t>syslog</w:t>
      </w:r>
      <w:r>
        <w:rPr>
          <w:rFonts w:hint="eastAsia" w:ascii="宋体" w:hAnsi="宋体" w:eastAsia="宋体" w:cs="宋体"/>
          <w:kern w:val="0"/>
          <w:sz w:val="21"/>
          <w:szCs w:val="21"/>
          <w:lang w:val="en-US" w:eastAsia="zh-CN" w:bidi="ar"/>
        </w:rPr>
        <w:t>防火墙端口</w:t>
      </w:r>
      <w:r>
        <w:rPr>
          <w:rFonts w:hint="default" w:ascii="Times New Roman" w:hAnsi="Times New Roman" w:eastAsia="宋体" w:cs="Times New Roman"/>
          <w:kern w:val="0"/>
          <w:sz w:val="21"/>
          <w:szCs w:val="21"/>
          <w:lang w:val="en-US" w:eastAsia="zh-CN" w:bidi="ar"/>
        </w:rPr>
        <w:t>514</w:t>
      </w:r>
    </w:p>
    <w:p w14:paraId="3B80F14A">
      <w:pPr>
        <w:pStyle w:val="28"/>
        <w:keepNext w:val="0"/>
        <w:keepLines w:val="0"/>
        <w:widowControl w:val="0"/>
        <w:suppressLineNumbers w:val="0"/>
        <w:shd w:val="clear" w:fill="F2F2F2"/>
        <w:autoSpaceDE w:val="0"/>
        <w:autoSpaceDN w:val="0"/>
        <w:spacing w:before="0" w:beforeAutospacing="0" w:after="0" w:afterAutospacing="0" w:line="240" w:lineRule="atLeast"/>
        <w:ind w:left="2154" w:right="0"/>
        <w:jc w:val="both"/>
        <w:rPr>
          <w:rFonts w:hint="default" w:ascii="Courier New" w:hAnsi="Courier New" w:eastAsia="宋体" w:cs="Times New Roman"/>
          <w:kern w:val="2"/>
          <w:sz w:val="16"/>
          <w:szCs w:val="16"/>
          <w:shd w:val="clear" w:fill="F2F2F2"/>
        </w:rPr>
      </w:pPr>
      <w:r>
        <w:rPr>
          <w:rFonts w:hint="default" w:ascii="Courier New" w:hAnsi="Courier New" w:eastAsia="宋体" w:cs="Courier New"/>
          <w:kern w:val="2"/>
          <w:sz w:val="16"/>
          <w:szCs w:val="16"/>
          <w:shd w:val="clear" w:fill="F2F2F2"/>
          <w:lang w:val="en-US" w:eastAsia="zh-CN" w:bidi="ar"/>
        </w:rPr>
        <w:t>firewall-cmd --zone=public --add-port=514/udp --permanent</w:t>
      </w:r>
    </w:p>
    <w:p w14:paraId="27118E88">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eastAsia" w:ascii="宋体" w:hAnsi="宋体" w:eastAsia="宋体" w:cs="宋体"/>
          <w:kern w:val="0"/>
          <w:sz w:val="21"/>
          <w:szCs w:val="21"/>
          <w:lang w:val="en-US" w:eastAsia="zh-CN" w:bidi="ar"/>
        </w:rPr>
        <w:t>配置完毕后重启控制机的</w:t>
      </w:r>
      <w:r>
        <w:rPr>
          <w:rFonts w:hint="default" w:ascii="Times New Roman" w:hAnsi="Times New Roman" w:eastAsia="宋体" w:cs="Times New Roman"/>
          <w:kern w:val="0"/>
          <w:sz w:val="21"/>
          <w:szCs w:val="21"/>
          <w:lang w:val="en-US" w:eastAsia="zh-CN" w:bidi="ar"/>
        </w:rPr>
        <w:t>i2ws</w:t>
      </w:r>
      <w:r>
        <w:rPr>
          <w:rFonts w:hint="eastAsia" w:ascii="宋体" w:hAnsi="宋体" w:eastAsia="宋体" w:cs="宋体"/>
          <w:kern w:val="0"/>
          <w:sz w:val="21"/>
          <w:szCs w:val="21"/>
          <w:lang w:val="en-US" w:eastAsia="zh-CN" w:bidi="ar"/>
        </w:rPr>
        <w:t>服务或</w:t>
      </w:r>
      <w:r>
        <w:rPr>
          <w:rFonts w:hint="default" w:ascii="Times New Roman" w:hAnsi="Times New Roman" w:eastAsia="宋体" w:cs="Times New Roman"/>
          <w:kern w:val="0"/>
          <w:sz w:val="21"/>
          <w:szCs w:val="21"/>
          <w:lang w:val="en-US" w:eastAsia="zh-CN" w:bidi="ar"/>
        </w:rPr>
        <w:t>I2-syslog</w:t>
      </w:r>
      <w:r>
        <w:rPr>
          <w:rFonts w:hint="eastAsia" w:ascii="宋体" w:hAnsi="宋体" w:eastAsia="宋体" w:cs="宋体"/>
          <w:kern w:val="0"/>
          <w:sz w:val="21"/>
          <w:szCs w:val="21"/>
          <w:lang w:val="en-US" w:eastAsia="zh-CN" w:bidi="ar"/>
        </w:rPr>
        <w:t>服务</w:t>
      </w:r>
    </w:p>
    <w:p w14:paraId="3360CF1E">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537"/>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p>
    <w:p w14:paraId="0A850F16">
      <w:pPr>
        <w:pStyle w:val="28"/>
        <w:keepNext w:val="0"/>
        <w:keepLines/>
        <w:widowControl w:val="0"/>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控制机操作系统为</w:t>
      </w:r>
      <w:r>
        <w:rPr>
          <w:rFonts w:hint="default" w:ascii="Times New Roman" w:hAnsi="Times New Roman" w:eastAsia="楷体_GB2312" w:cs="Times New Roman"/>
          <w:iCs/>
          <w:snapToGrid/>
          <w:kern w:val="2"/>
          <w:sz w:val="18"/>
          <w:szCs w:val="18"/>
          <w:lang w:val="en-US" w:eastAsia="zh-CN" w:bidi="ar"/>
        </w:rPr>
        <w:t>Linux</w:t>
      </w:r>
      <w:r>
        <w:rPr>
          <w:rFonts w:hint="default" w:ascii="楷体_GB2312" w:hAnsi="Times New Roman" w:eastAsia="楷体_GB2312" w:cs="楷体_GB2312"/>
          <w:iCs/>
          <w:snapToGrid/>
          <w:kern w:val="2"/>
          <w:sz w:val="18"/>
          <w:szCs w:val="18"/>
          <w:lang w:val="en-US" w:eastAsia="zh-CN" w:bidi="ar"/>
        </w:rPr>
        <w:t>重启</w:t>
      </w:r>
      <w:r>
        <w:rPr>
          <w:rFonts w:hint="default" w:ascii="Times New Roman" w:hAnsi="Times New Roman" w:eastAsia="楷体_GB2312" w:cs="Times New Roman"/>
          <w:iCs/>
          <w:snapToGrid/>
          <w:kern w:val="2"/>
          <w:sz w:val="18"/>
          <w:szCs w:val="18"/>
          <w:lang w:val="en-US" w:eastAsia="zh-CN" w:bidi="ar"/>
        </w:rPr>
        <w:t>i2ws</w:t>
      </w:r>
      <w:r>
        <w:rPr>
          <w:rFonts w:hint="default" w:ascii="楷体_GB2312" w:hAnsi="Times New Roman" w:eastAsia="楷体_GB2312" w:cs="楷体_GB2312"/>
          <w:iCs/>
          <w:snapToGrid/>
          <w:kern w:val="2"/>
          <w:sz w:val="18"/>
          <w:szCs w:val="18"/>
          <w:lang w:val="en-US" w:eastAsia="zh-CN" w:bidi="ar"/>
        </w:rPr>
        <w:t>服务。</w:t>
      </w:r>
    </w:p>
    <w:p w14:paraId="64ABE3DD">
      <w:pPr>
        <w:pStyle w:val="28"/>
        <w:keepNext w:val="0"/>
        <w:keepLines/>
        <w:widowControl w:val="0"/>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控制机操作系统为</w:t>
      </w:r>
      <w:r>
        <w:rPr>
          <w:rFonts w:hint="default" w:ascii="Times New Roman" w:hAnsi="Times New Roman" w:eastAsia="楷体_GB2312" w:cs="Times New Roman"/>
          <w:iCs/>
          <w:snapToGrid/>
          <w:kern w:val="2"/>
          <w:sz w:val="18"/>
          <w:szCs w:val="18"/>
          <w:lang w:val="en-US" w:eastAsia="zh-CN" w:bidi="ar"/>
        </w:rPr>
        <w:t>Windows</w:t>
      </w:r>
      <w:r>
        <w:rPr>
          <w:rFonts w:hint="default" w:ascii="楷体_GB2312" w:hAnsi="Times New Roman" w:eastAsia="楷体_GB2312" w:cs="楷体_GB2312"/>
          <w:iCs/>
          <w:snapToGrid/>
          <w:kern w:val="2"/>
          <w:sz w:val="18"/>
          <w:szCs w:val="18"/>
          <w:lang w:val="en-US" w:eastAsia="zh-CN" w:bidi="ar"/>
        </w:rPr>
        <w:t>重启</w:t>
      </w:r>
      <w:r>
        <w:rPr>
          <w:rFonts w:hint="default" w:ascii="Times New Roman" w:hAnsi="Times New Roman" w:eastAsia="楷体_GB2312" w:cs="Times New Roman"/>
          <w:iCs/>
          <w:snapToGrid/>
          <w:kern w:val="2"/>
          <w:sz w:val="18"/>
          <w:szCs w:val="18"/>
          <w:lang w:val="en-US" w:eastAsia="zh-CN" w:bidi="ar"/>
        </w:rPr>
        <w:t>I2-syslog</w:t>
      </w:r>
      <w:r>
        <w:rPr>
          <w:rFonts w:hint="default" w:ascii="楷体_GB2312" w:hAnsi="Times New Roman" w:eastAsia="楷体_GB2312" w:cs="楷体_GB2312"/>
          <w:iCs/>
          <w:snapToGrid/>
          <w:kern w:val="2"/>
          <w:sz w:val="18"/>
          <w:szCs w:val="18"/>
          <w:lang w:val="en-US" w:eastAsia="zh-CN" w:bidi="ar"/>
        </w:rPr>
        <w:t>服务。</w:t>
      </w:r>
    </w:p>
    <w:p w14:paraId="71BFAADC">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eastAsia" w:ascii="Times New Roman" w:hAnsi="Times New Roman" w:eastAsia="宋体" w:cs="Arial"/>
          <w:sz w:val="21"/>
          <w:szCs w:val="21"/>
        </w:rPr>
      </w:pPr>
      <w:r>
        <w:rPr>
          <w:rFonts w:hint="default" w:ascii="Times New Roman" w:hAnsi="Times New Roman" w:eastAsia="宋体" w:cs="Times New Roman"/>
          <w:kern w:val="0"/>
          <w:sz w:val="21"/>
          <w:szCs w:val="21"/>
          <w:lang w:val="en-US" w:eastAsia="zh-CN" w:bidi="ar"/>
        </w:rPr>
        <w:t>syslog</w:t>
      </w:r>
      <w:r>
        <w:rPr>
          <w:rFonts w:hint="eastAsia" w:ascii="宋体" w:hAnsi="宋体" w:eastAsia="宋体" w:cs="宋体"/>
          <w:kern w:val="0"/>
          <w:sz w:val="21"/>
          <w:szCs w:val="21"/>
          <w:lang w:val="en-US" w:eastAsia="zh-CN" w:bidi="ar"/>
        </w:rPr>
        <w:t>配置后进入</w:t>
      </w:r>
      <w:r>
        <w:rPr>
          <w:rFonts w:hint="default" w:ascii="Times New Roman" w:hAnsi="Times New Roman" w:eastAsia="宋体" w:cs="Times New Roman"/>
          <w:kern w:val="0"/>
          <w:sz w:val="21"/>
          <w:szCs w:val="21"/>
          <w:lang w:val="en-US" w:eastAsia="zh-CN" w:bidi="ar"/>
        </w:rPr>
        <w:t>up</w:t>
      </w:r>
      <w:r>
        <w:rPr>
          <w:rFonts w:hint="eastAsia" w:ascii="宋体" w:hAnsi="宋体" w:eastAsia="宋体" w:cs="宋体"/>
          <w:kern w:val="0"/>
          <w:sz w:val="21"/>
          <w:szCs w:val="21"/>
          <w:lang w:val="en-US" w:eastAsia="zh-CN" w:bidi="ar"/>
        </w:rPr>
        <w:t>管理平台界面</w:t>
      </w:r>
    </w:p>
    <w:p w14:paraId="69EBE5E6">
      <w:pPr>
        <w:pStyle w:val="28"/>
        <w:keepNext w:val="0"/>
        <w:keepLines w:val="0"/>
        <w:widowControl/>
        <w:numPr>
          <w:ilvl w:val="0"/>
          <w:numId w:val="119"/>
        </w:numPr>
        <w:suppressLineNumbers w:val="0"/>
        <w:adjustRightInd w:val="0"/>
        <w:snapToGrid w:val="0"/>
        <w:spacing w:before="80" w:beforeAutospacing="0" w:after="80" w:afterAutospacing="0" w:line="240" w:lineRule="atLeast"/>
        <w:ind w:left="2126" w:leftChars="0" w:right="0" w:hanging="425" w:firstLineChars="0"/>
        <w:jc w:val="left"/>
        <w:rPr>
          <w:rFonts w:hint="default" w:ascii="Times New Roman" w:hAnsi="Times New Roman" w:eastAsia="宋体" w:cs="Arial"/>
          <w:sz w:val="21"/>
          <w:szCs w:val="21"/>
        </w:rPr>
      </w:pPr>
      <w:r>
        <w:rPr>
          <w:rFonts w:hint="eastAsia" w:ascii="宋体" w:hAnsi="宋体" w:eastAsia="宋体" w:cs="宋体"/>
          <w:kern w:val="0"/>
          <w:sz w:val="21"/>
          <w:szCs w:val="21"/>
          <w:lang w:val="en-US" w:eastAsia="zh-CN" w:bidi="ar"/>
        </w:rPr>
        <w:t>鼠标左键单击“统计报表”→“备份记录”。查看是否有存在配置完成过后的日志产生，如果有进入</w:t>
      </w:r>
      <w:r>
        <w:rPr>
          <w:rFonts w:hint="default" w:ascii="Times New Roman" w:hAnsi="Times New Roman" w:eastAsia="宋体" w:cs="Times New Roman"/>
          <w:kern w:val="0"/>
          <w:sz w:val="21"/>
          <w:szCs w:val="21"/>
          <w:lang w:val="en-US" w:eastAsia="zh-CN" w:bidi="ar"/>
        </w:rPr>
        <w:t>syslog server</w:t>
      </w:r>
      <w:r>
        <w:rPr>
          <w:rFonts w:hint="eastAsia" w:ascii="宋体" w:hAnsi="宋体" w:eastAsia="宋体" w:cs="宋体"/>
          <w:kern w:val="0"/>
          <w:sz w:val="21"/>
          <w:szCs w:val="21"/>
          <w:lang w:val="en-US" w:eastAsia="zh-CN" w:bidi="ar"/>
        </w:rPr>
        <w:t>端的</w:t>
      </w:r>
      <w:r>
        <w:rPr>
          <w:rFonts w:hint="default" w:ascii="Times New Roman" w:hAnsi="Times New Roman" w:eastAsia="宋体" w:cs="Times New Roman"/>
          <w:kern w:val="0"/>
          <w:sz w:val="21"/>
          <w:szCs w:val="21"/>
          <w:lang w:val="en-US" w:eastAsia="zh-CN" w:bidi="ar"/>
        </w:rPr>
        <w:t>/var/log</w:t>
      </w:r>
      <w:r>
        <w:rPr>
          <w:rFonts w:hint="eastAsia" w:ascii="宋体" w:hAnsi="宋体" w:eastAsia="宋体" w:cs="宋体"/>
          <w:kern w:val="0"/>
          <w:sz w:val="21"/>
          <w:szCs w:val="21"/>
          <w:lang w:val="en-US" w:eastAsia="zh-CN" w:bidi="ar"/>
        </w:rPr>
        <w:t>目录下看是否有对应</w:t>
      </w:r>
      <w:r>
        <w:rPr>
          <w:rFonts w:hint="default" w:ascii="Times New Roman" w:hAnsi="Times New Roman" w:eastAsia="宋体" w:cs="Times New Roman"/>
          <w:kern w:val="0"/>
          <w:sz w:val="21"/>
          <w:szCs w:val="21"/>
          <w:lang w:val="en-US" w:eastAsia="zh-CN" w:bidi="ar"/>
        </w:rPr>
        <w:t>ip</w:t>
      </w:r>
      <w:r>
        <w:rPr>
          <w:rFonts w:hint="eastAsia" w:ascii="宋体" w:hAnsi="宋体" w:eastAsia="宋体" w:cs="宋体"/>
          <w:kern w:val="0"/>
          <w:sz w:val="21"/>
          <w:szCs w:val="21"/>
          <w:lang w:val="en-US" w:eastAsia="zh-CN" w:bidi="ar"/>
        </w:rPr>
        <w:t>的文件夹产生，进入对应文件夹即可发现</w:t>
      </w:r>
      <w:r>
        <w:rPr>
          <w:rFonts w:hint="default" w:ascii="Times New Roman" w:hAnsi="Times New Roman" w:eastAsia="宋体" w:cs="Times New Roman"/>
          <w:kern w:val="0"/>
          <w:sz w:val="21"/>
          <w:szCs w:val="21"/>
          <w:lang w:val="en-US" w:eastAsia="zh-CN" w:bidi="ar"/>
        </w:rPr>
        <w:t>up</w:t>
      </w:r>
      <w:r>
        <w:rPr>
          <w:rFonts w:hint="eastAsia" w:ascii="宋体" w:hAnsi="宋体" w:eastAsia="宋体" w:cs="宋体"/>
          <w:kern w:val="0"/>
          <w:sz w:val="21"/>
          <w:szCs w:val="21"/>
          <w:lang w:val="en-US" w:eastAsia="zh-CN" w:bidi="ar"/>
        </w:rPr>
        <w:t>平台日志已经接收完成</w:t>
      </w:r>
    </w:p>
    <w:p w14:paraId="64BFEFA3">
      <w:pPr>
        <w:keepNext w:val="0"/>
        <w:keepLines w:val="0"/>
        <w:widowControl w:val="0"/>
        <w:suppressLineNumbers w:val="0"/>
        <w:spacing w:before="0" w:beforeAutospacing="0" w:after="0" w:afterAutospacing="0"/>
        <w:ind w:left="1680" w:leftChars="0" w:right="0" w:firstLine="420" w:firstLineChars="0"/>
        <w:jc w:val="both"/>
        <w:rPr>
          <w:rFonts w:hint="default"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drawing>
          <wp:inline distT="0" distB="0" distL="114300" distR="114300">
            <wp:extent cx="4705350" cy="1247775"/>
            <wp:effectExtent l="0" t="0" r="0" b="9525"/>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538"/>
                    <pic:cNvPicPr>
                      <a:picLocks noChangeAspect="1"/>
                    </pic:cNvPicPr>
                  </pic:nvPicPr>
                  <pic:blipFill>
                    <a:blip r:embed="rId172"/>
                    <a:stretch>
                      <a:fillRect/>
                    </a:stretch>
                  </pic:blipFill>
                  <pic:spPr>
                    <a:xfrm>
                      <a:off x="0" y="0"/>
                      <a:ext cx="4705350" cy="1247775"/>
                    </a:xfrm>
                    <a:prstGeom prst="rect">
                      <a:avLst/>
                    </a:prstGeom>
                  </pic:spPr>
                </pic:pic>
              </a:graphicData>
            </a:graphic>
          </wp:inline>
        </w:drawing>
      </w:r>
      <w:r>
        <w:rPr>
          <w:rFonts w:hint="default" w:ascii="Times New Roman" w:hAnsi="Times New Roman" w:eastAsia="宋体" w:cs="Times New Roman"/>
          <w:kern w:val="2"/>
          <w:sz w:val="21"/>
          <w:szCs w:val="21"/>
          <w:lang w:val="en-US" w:eastAsia="zh-CN" w:bidi="ar"/>
        </w:rPr>
        <w:t xml:space="preserve"> </w:t>
      </w:r>
    </w:p>
    <w:p w14:paraId="7E13BFED">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539"/>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p>
    <w:p w14:paraId="5E531ABE">
      <w:pPr>
        <w:pStyle w:val="28"/>
        <w:keepNext w:val="0"/>
        <w:keepLines/>
        <w:widowControl w:val="0"/>
        <w:suppressLineNumbers w:val="0"/>
        <w:pBdr>
          <w:top w:val="none" w:color="auto" w:sz="0" w:space="0"/>
          <w:left w:val="none" w:color="auto" w:sz="0" w:space="0"/>
          <w:bottom w:val="none" w:color="auto" w:sz="0" w:space="0"/>
          <w:right w:val="none" w:color="auto" w:sz="0" w:space="0"/>
        </w:pBdr>
        <w:topLinePunct/>
        <w:adjustRightInd w:val="0"/>
        <w:snapToGrid w:val="0"/>
        <w:spacing w:before="40" w:beforeAutospacing="0" w:after="80" w:afterAutospacing="0" w:line="240" w:lineRule="atLeast"/>
        <w:ind w:left="2075" w:right="0"/>
        <w:jc w:val="left"/>
        <w:rPr>
          <w:rFonts w:hint="default" w:ascii="Times New Roman" w:hAnsi="Times New Roman" w:eastAsia="楷体_GB2312" w:cs="Arial"/>
          <w:iCs/>
          <w:kern w:val="2"/>
          <w:sz w:val="18"/>
          <w:szCs w:val="18"/>
        </w:rPr>
      </w:pPr>
      <w:r>
        <w:rPr>
          <w:rFonts w:hint="default" w:ascii="楷体_GB2312" w:hAnsi="Times New Roman" w:eastAsia="楷体_GB2312" w:cs="楷体_GB2312"/>
          <w:iCs/>
          <w:snapToGrid/>
          <w:kern w:val="2"/>
          <w:sz w:val="18"/>
          <w:szCs w:val="18"/>
          <w:lang w:val="en-US" w:eastAsia="zh-CN" w:bidi="ar"/>
        </w:rPr>
        <w:t>如果是</w:t>
      </w:r>
      <w:r>
        <w:rPr>
          <w:rFonts w:hint="default" w:ascii="Times New Roman" w:hAnsi="Times New Roman" w:eastAsia="楷体_GB2312" w:cs="Times New Roman"/>
          <w:iCs/>
          <w:snapToGrid/>
          <w:kern w:val="2"/>
          <w:sz w:val="18"/>
          <w:szCs w:val="18"/>
          <w:lang w:val="en-US" w:eastAsia="zh-CN" w:bidi="ar"/>
        </w:rPr>
        <w:t>7.1.68</w:t>
      </w:r>
      <w:r>
        <w:rPr>
          <w:rFonts w:hint="default" w:ascii="楷体_GB2312" w:hAnsi="Times New Roman" w:eastAsia="楷体_GB2312" w:cs="楷体_GB2312"/>
          <w:iCs/>
          <w:snapToGrid/>
          <w:kern w:val="2"/>
          <w:sz w:val="18"/>
          <w:szCs w:val="18"/>
          <w:lang w:val="en-US" w:eastAsia="zh-CN" w:bidi="ar"/>
        </w:rPr>
        <w:t>的控制机版本，会在</w:t>
      </w:r>
      <w:r>
        <w:rPr>
          <w:rFonts w:hint="default" w:ascii="Times New Roman" w:hAnsi="Times New Roman" w:eastAsia="楷体_GB2312" w:cs="Times New Roman"/>
          <w:iCs/>
          <w:snapToGrid/>
          <w:kern w:val="2"/>
          <w:sz w:val="18"/>
          <w:szCs w:val="18"/>
          <w:lang w:val="en-US" w:eastAsia="zh-CN" w:bidi="ar"/>
        </w:rPr>
        <w:t>/var/log</w:t>
      </w:r>
      <w:r>
        <w:rPr>
          <w:rFonts w:hint="default" w:ascii="楷体_GB2312" w:hAnsi="Times New Roman" w:eastAsia="楷体_GB2312" w:cs="楷体_GB2312"/>
          <w:iCs/>
          <w:snapToGrid/>
          <w:kern w:val="2"/>
          <w:sz w:val="18"/>
          <w:szCs w:val="18"/>
          <w:lang w:val="en-US" w:eastAsia="zh-CN" w:bidi="ar"/>
        </w:rPr>
        <w:t>目录下生成</w:t>
      </w:r>
      <w:r>
        <w:rPr>
          <w:rFonts w:hint="default" w:ascii="Times New Roman" w:hAnsi="Times New Roman" w:eastAsia="楷体_GB2312" w:cs="Times New Roman"/>
          <w:iCs/>
          <w:snapToGrid/>
          <w:kern w:val="2"/>
          <w:sz w:val="18"/>
          <w:szCs w:val="18"/>
          <w:lang w:val="en-US" w:eastAsia="zh-CN" w:bidi="ar"/>
        </w:rPr>
        <w:t>console.i2up.com</w:t>
      </w:r>
      <w:r>
        <w:rPr>
          <w:rFonts w:hint="default" w:ascii="楷体_GB2312" w:hAnsi="Times New Roman" w:eastAsia="楷体_GB2312" w:cs="楷体_GB2312"/>
          <w:iCs/>
          <w:snapToGrid/>
          <w:kern w:val="2"/>
          <w:sz w:val="18"/>
          <w:szCs w:val="18"/>
          <w:lang w:val="en-US" w:eastAsia="zh-CN" w:bidi="ar"/>
        </w:rPr>
        <w:t>文件夹，</w:t>
      </w:r>
      <w:r>
        <w:rPr>
          <w:rFonts w:hint="default" w:ascii="Times New Roman" w:hAnsi="Times New Roman" w:eastAsia="楷体_GB2312" w:cs="Times New Roman"/>
          <w:iCs/>
          <w:snapToGrid/>
          <w:kern w:val="2"/>
          <w:sz w:val="18"/>
          <w:szCs w:val="18"/>
          <w:lang w:val="en-US" w:eastAsia="zh-CN" w:bidi="ar"/>
        </w:rPr>
        <w:t>syslog</w:t>
      </w:r>
      <w:r>
        <w:rPr>
          <w:rFonts w:hint="default" w:ascii="楷体_GB2312" w:hAnsi="Times New Roman" w:eastAsia="楷体_GB2312" w:cs="楷体_GB2312"/>
          <w:iCs/>
          <w:snapToGrid/>
          <w:kern w:val="2"/>
          <w:sz w:val="18"/>
          <w:szCs w:val="18"/>
          <w:lang w:val="en-US" w:eastAsia="zh-CN" w:bidi="ar"/>
        </w:rPr>
        <w:t>日志将会根据用户自定义模板传输到该文件夹。</w:t>
      </w:r>
    </w:p>
    <w:p w14:paraId="790351C4">
      <w:pPr>
        <w:pStyle w:val="47"/>
        <w:bidi w:val="0"/>
        <w:rPr>
          <w:rFonts w:hint="default"/>
          <w:lang w:val="en-US" w:eastAsia="zh-CN"/>
        </w:rPr>
      </w:pPr>
      <w:bookmarkStart w:id="233" w:name="_Toc17396"/>
      <w:r>
        <w:rPr>
          <w:rFonts w:hint="default"/>
          <w:lang w:eastAsia="zh-CN"/>
        </w:rPr>
        <w:t>Syslog 释义</w:t>
      </w:r>
      <w:bookmarkEnd w:id="233"/>
    </w:p>
    <w:p w14:paraId="260F3298">
      <w:pPr>
        <w:pStyle w:val="28"/>
        <w:keepNext w:val="0"/>
        <w:keepLines w:val="0"/>
        <w:widowControl/>
        <w:suppressLineNumbers w:val="0"/>
        <w:pBdr>
          <w:top w:val="none" w:color="auto" w:sz="0" w:space="0"/>
          <w:left w:val="none" w:color="auto" w:sz="0" w:space="0"/>
          <w:bottom w:val="none" w:color="auto" w:sz="0" w:space="0"/>
          <w:right w:val="none" w:color="auto" w:sz="0" w:space="0"/>
        </w:pBdr>
        <w:topLinePunct/>
        <w:adjustRightInd w:val="0"/>
        <w:snapToGrid w:val="0"/>
        <w:spacing w:before="80" w:beforeAutospacing="0" w:after="40" w:afterAutospacing="0" w:line="240" w:lineRule="atLeast"/>
        <w:ind w:left="1701" w:right="0"/>
        <w:jc w:val="left"/>
        <w:rPr>
          <w:rFonts w:hint="default" w:ascii="Book Antiqua" w:hAnsi="Book Antiqua" w:eastAsia="黑体" w:cs="Arial"/>
          <w:bCs/>
          <w:kern w:val="2"/>
          <w:position w:val="-6"/>
          <w:sz w:val="18"/>
          <w:szCs w:val="18"/>
        </w:rPr>
      </w:pPr>
      <w:r>
        <w:rPr>
          <w:rFonts w:hint="default" w:ascii="Book Antiqua" w:hAnsi="Book Antiqua" w:eastAsia="黑体" w:cs="Arial"/>
          <w:bCs/>
          <w:kern w:val="2"/>
          <w:position w:val="-6"/>
          <w:sz w:val="18"/>
          <w:szCs w:val="18"/>
        </w:rPr>
        <w:drawing>
          <wp:inline distT="0" distB="0" distL="114300" distR="114300">
            <wp:extent cx="457200" cy="152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66"/>
                    <a:stretch>
                      <a:fillRect/>
                    </a:stretch>
                  </pic:blipFill>
                  <pic:spPr>
                    <a:xfrm>
                      <a:off x="0" y="0"/>
                      <a:ext cx="457200" cy="152400"/>
                    </a:xfrm>
                    <a:prstGeom prst="rect">
                      <a:avLst/>
                    </a:prstGeom>
                  </pic:spPr>
                </pic:pic>
              </a:graphicData>
            </a:graphic>
          </wp:inline>
        </w:drawing>
      </w:r>
    </w:p>
    <w:p w14:paraId="73FED5BF">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default" w:ascii="Times New Roman" w:hAnsi="Times New Roman" w:eastAsia="楷体_GB2312" w:cs="Times New Roman"/>
          <w:iCs/>
          <w:snapToGrid/>
          <w:kern w:val="2"/>
          <w:sz w:val="18"/>
          <w:szCs w:val="18"/>
          <w:lang w:val="en-US" w:eastAsia="zh-CN" w:bidi="ar"/>
        </w:rPr>
      </w:pPr>
      <w:r>
        <w:rPr>
          <w:rFonts w:hint="eastAsia" w:ascii="Times New Roman" w:hAnsi="Times New Roman" w:eastAsia="楷体_GB2312" w:cs="Times New Roman"/>
          <w:iCs/>
          <w:snapToGrid/>
          <w:kern w:val="2"/>
          <w:sz w:val="18"/>
          <w:szCs w:val="18"/>
          <w:lang w:val="en-US" w:eastAsia="zh-CN" w:bidi="ar"/>
        </w:rPr>
        <w:t>如下为规则编号说明：</w:t>
      </w:r>
    </w:p>
    <w:p w14:paraId="072B92F3">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Times New Roman" w:hAnsi="Times New Roman" w:eastAsia="楷体_GB2312" w:cs="Times New Roman"/>
          <w:iCs/>
          <w:snapToGrid/>
          <w:kern w:val="2"/>
          <w:sz w:val="18"/>
          <w:szCs w:val="18"/>
          <w:lang w:val="en-US" w:eastAsia="zh-CN" w:bidi="ar"/>
        </w:rPr>
      </w:pPr>
      <w:r>
        <w:rPr>
          <w:rFonts w:hint="eastAsia" w:ascii="Times New Roman" w:hAnsi="Times New Roman" w:eastAsia="楷体_GB2312" w:cs="Times New Roman"/>
          <w:iCs/>
          <w:snapToGrid/>
          <w:kern w:val="2"/>
          <w:sz w:val="18"/>
          <w:szCs w:val="18"/>
          <w:lang w:val="en-US" w:eastAsia="zh-CN" w:bidi="ar"/>
        </w:rPr>
        <w:t>1-0：节点  1-1：集群  1-3：Dtrack节点</w:t>
      </w:r>
    </w:p>
    <w:p w14:paraId="11D1BC89">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Times New Roman" w:hAnsi="Times New Roman" w:eastAsia="楷体_GB2312" w:cs="Times New Roman"/>
          <w:iCs/>
          <w:snapToGrid/>
          <w:kern w:val="2"/>
          <w:sz w:val="18"/>
          <w:szCs w:val="18"/>
          <w:lang w:val="en-US" w:eastAsia="zh-CN" w:bidi="ar"/>
        </w:rPr>
      </w:pPr>
      <w:r>
        <w:rPr>
          <w:rFonts w:hint="eastAsia" w:ascii="Times New Roman" w:hAnsi="Times New Roman" w:eastAsia="楷体_GB2312" w:cs="Times New Roman"/>
          <w:iCs/>
          <w:snapToGrid/>
          <w:kern w:val="2"/>
          <w:sz w:val="18"/>
          <w:szCs w:val="18"/>
          <w:lang w:val="en-US" w:eastAsia="zh-CN" w:bidi="ar"/>
        </w:rPr>
        <w:t>2：比较</w:t>
      </w:r>
    </w:p>
    <w:p w14:paraId="11AE4484">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Times New Roman" w:hAnsi="Times New Roman" w:eastAsia="楷体_GB2312" w:cs="Times New Roman"/>
          <w:iCs/>
          <w:snapToGrid/>
          <w:kern w:val="2"/>
          <w:sz w:val="18"/>
          <w:szCs w:val="18"/>
          <w:lang w:val="en-US" w:eastAsia="zh-CN" w:bidi="ar"/>
        </w:rPr>
      </w:pPr>
      <w:r>
        <w:rPr>
          <w:rFonts w:hint="eastAsia" w:ascii="Times New Roman" w:hAnsi="Times New Roman" w:eastAsia="楷体_GB2312" w:cs="Times New Roman"/>
          <w:iCs/>
          <w:snapToGrid/>
          <w:kern w:val="2"/>
          <w:sz w:val="18"/>
          <w:szCs w:val="18"/>
          <w:lang w:val="en-US" w:eastAsia="zh-CN" w:bidi="ar"/>
        </w:rPr>
        <w:t>3：复制规则</w:t>
      </w:r>
      <w:r>
        <w:rPr>
          <w:rFonts w:hint="eastAsia" w:ascii="楷体_GB2312" w:hAnsi="Times New Roman" w:eastAsia="楷体_GB2312" w:cs="楷体_GB2312"/>
          <w:iCs/>
          <w:snapToGrid/>
          <w:kern w:val="2"/>
          <w:sz w:val="18"/>
          <w:szCs w:val="18"/>
          <w:lang w:val="en-US" w:eastAsia="zh-CN" w:bidi="ar"/>
        </w:rPr>
        <w:t>（0：普通  1：集群  10：模板）</w:t>
      </w:r>
    </w:p>
    <w:p w14:paraId="21C3C68F">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4：回复规则（0：普通  1：CDP  10：快照）</w:t>
      </w:r>
    </w:p>
    <w:p w14:paraId="0C66161C">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5-1：全服迁移  5-3：全服备份  5-5：全服恢复</w:t>
      </w:r>
    </w:p>
    <w:p w14:paraId="1E914F83">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6-0：定时备份  6-1：定时备份·还原</w:t>
      </w:r>
    </w:p>
    <w:p w14:paraId="2CE70320">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7：NAS同步</w:t>
      </w:r>
    </w:p>
    <w:p w14:paraId="1B0D48B7">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8：虚平台（0：Vmware  1：H3C  2：Openstack）</w:t>
      </w:r>
    </w:p>
    <w:p w14:paraId="0E858FD7">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9：虚备份</w:t>
      </w:r>
    </w:p>
    <w:p w14:paraId="157620D1">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10：虚恢复（0：普通  1：瞬时）</w:t>
      </w:r>
    </w:p>
    <w:p w14:paraId="5A52C77A">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11-1：虚迁移  11-0：复制</w:t>
      </w:r>
    </w:p>
    <w:p w14:paraId="7140C594">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12：虚文件恢复</w:t>
      </w:r>
    </w:p>
    <w:p w14:paraId="26721BDC">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13：平台监控</w:t>
      </w:r>
    </w:p>
    <w:p w14:paraId="28EE25A9">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14：DTO存储</w:t>
      </w:r>
    </w:p>
    <w:p w14:paraId="7362E05A">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15：DTO主机</w:t>
      </w:r>
    </w:p>
    <w:p w14:paraId="39F02F3B">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16：DTO规则</w:t>
      </w:r>
    </w:p>
    <w:p w14:paraId="49B98451">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17：Dtrack策略</w:t>
      </w:r>
    </w:p>
    <w:p w14:paraId="30B2C638">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18：存储管理</w:t>
      </w:r>
    </w:p>
    <w:p w14:paraId="47354EFA">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eastAsia"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19：VP演练平台</w:t>
      </w:r>
    </w:p>
    <w:p w14:paraId="3C67BDB0">
      <w:pPr>
        <w:pStyle w:val="28"/>
        <w:keepNext w:val="0"/>
        <w:keepLines/>
        <w:pageBreakBefore w:val="0"/>
        <w:widowControl w:val="0"/>
        <w:suppressLineNumbers w:val="0"/>
        <w:pBdr>
          <w:top w:val="none" w:color="auto" w:sz="0" w:space="0"/>
          <w:left w:val="none" w:color="auto" w:sz="0" w:space="0"/>
          <w:bottom w:val="none" w:color="auto" w:sz="0" w:space="0"/>
          <w:right w:val="none" w:color="auto" w:sz="0" w:space="0"/>
        </w:pBdr>
        <w:kinsoku/>
        <w:wordWrap/>
        <w:overflowPunct/>
        <w:topLinePunct/>
        <w:autoSpaceDE/>
        <w:autoSpaceDN/>
        <w:bidi w:val="0"/>
        <w:adjustRightInd w:val="0"/>
        <w:snapToGrid w:val="0"/>
        <w:spacing w:before="40" w:beforeAutospacing="0" w:after="80" w:afterAutospacing="0" w:line="192" w:lineRule="auto"/>
        <w:ind w:left="2075" w:right="0"/>
        <w:jc w:val="left"/>
        <w:textAlignment w:val="auto"/>
        <w:rPr>
          <w:rFonts w:hint="default" w:ascii="楷体_GB2312" w:hAnsi="Times New Roman" w:eastAsia="楷体_GB2312" w:cs="楷体_GB2312"/>
          <w:iCs/>
          <w:snapToGrid/>
          <w:kern w:val="2"/>
          <w:sz w:val="18"/>
          <w:szCs w:val="18"/>
          <w:lang w:val="en-US" w:eastAsia="zh-CN" w:bidi="ar"/>
        </w:rPr>
      </w:pPr>
      <w:r>
        <w:rPr>
          <w:rFonts w:hint="eastAsia" w:ascii="楷体_GB2312" w:hAnsi="Times New Roman" w:eastAsia="楷体_GB2312" w:cs="楷体_GB2312"/>
          <w:iCs/>
          <w:snapToGrid/>
          <w:kern w:val="2"/>
          <w:sz w:val="18"/>
          <w:szCs w:val="18"/>
          <w:lang w:val="en-US" w:eastAsia="zh-CN" w:bidi="ar"/>
        </w:rPr>
        <w:t>20：VP演练规则</w:t>
      </w:r>
    </w:p>
    <w:p w14:paraId="33FA88D6">
      <w:pPr>
        <w:pStyle w:val="49"/>
        <w:bidi w:val="0"/>
        <w:rPr>
          <w:rFonts w:hint="default"/>
          <w:lang w:val="en-US" w:eastAsia="zh-CN"/>
        </w:rPr>
      </w:pPr>
      <w:r>
        <w:rPr>
          <w:rFonts w:hint="default"/>
          <w:lang w:eastAsia="zh-CN"/>
        </w:rPr>
        <w:t>常规模板</w:t>
      </w:r>
    </w:p>
    <w:tbl>
      <w:tblPr>
        <w:tblStyle w:val="30"/>
        <w:tblW w:w="9870" w:type="dxa"/>
        <w:tblInd w:w="1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2265"/>
        <w:gridCol w:w="7605"/>
      </w:tblGrid>
      <w:tr w14:paraId="1031A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C26988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42B0DE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p>
        </w:tc>
      </w:tr>
      <w:tr w14:paraId="7FB8B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54475C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CD01D8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UUID</w:t>
            </w:r>
          </w:p>
        </w:tc>
      </w:tr>
      <w:tr w14:paraId="25040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C7C7B2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status</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5DB17B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状态STOP,STALE, MIRROR,SWITCH,EXCPT（异常）,REP（复制）,WAIT</w:t>
            </w:r>
          </w:p>
        </w:tc>
      </w:tr>
      <w:tr w14:paraId="5CA31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940242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role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388AF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角色MASTER,SLAVE；在i2Availability中使用</w:t>
            </w:r>
          </w:p>
        </w:tc>
      </w:tr>
      <w:tr w14:paraId="759A7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94018E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type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D8F379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主类型，根据右方表格中的数字对应规则</w:t>
            </w:r>
          </w:p>
        </w:tc>
      </w:tr>
      <w:tr w14:paraId="13CFA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812CCB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node_uuid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1BF0550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节点UUID</w:t>
            </w:r>
          </w:p>
        </w:tc>
      </w:tr>
      <w:tr w14:paraId="7F727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B2FA92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time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2A077A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时间</w:t>
            </w:r>
          </w:p>
        </w:tc>
      </w:tr>
      <w:tr w14:paraId="46E87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4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2E5DEA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rule_type</w:t>
            </w:r>
          </w:p>
        </w:tc>
        <w:tc>
          <w:tcPr>
            <w:tcW w:w="760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14:paraId="2B8BAB4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规则类型主要包含，Node，I2FFO_BK，I2BAK_BK，I2BAK_RC，I2VP_BK，I2VP_RC，</w:t>
            </w:r>
          </w:p>
          <w:p w14:paraId="3F02D44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 xml:space="preserve"> I2VP_MV，I2VP_PT，I2COOPY_REP,  I2HA,  UNKNOWN</w:t>
            </w:r>
          </w:p>
        </w:tc>
      </w:tr>
      <w:tr w14:paraId="0CA4D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B7A97D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trans_rate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4E4D3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传输速率</w:t>
            </w:r>
          </w:p>
        </w:tc>
      </w:tr>
      <w:tr w14:paraId="3431D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CDC044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latency</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A08C98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延迟 usec（微秒）</w:t>
            </w:r>
          </w:p>
        </w:tc>
      </w:tr>
      <w:tr w14:paraId="2AE84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55BF86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sent</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7261BA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发送结果F失败、t成功</w:t>
            </w:r>
          </w:p>
        </w:tc>
      </w:tr>
      <w:tr w14:paraId="05460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3B6225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group_uuid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76592A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组group_uuid</w:t>
            </w:r>
          </w:p>
        </w:tc>
      </w:tr>
      <w:tr w14:paraId="174BFF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99FC3C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dtrack_group_uuid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D8C164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Dtrack节点的组UUID</w:t>
            </w:r>
          </w:p>
        </w:tc>
      </w:tr>
      <w:tr w14:paraId="0553B6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E9F7C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name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33B2568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名称</w:t>
            </w:r>
          </w:p>
        </w:tc>
      </w:tr>
      <w:tr w14:paraId="7E76B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0FCCFBA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wk_uuid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278BE6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生产端UUID</w:t>
            </w:r>
          </w:p>
        </w:tc>
      </w:tr>
      <w:tr w14:paraId="65AEC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301106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bk_uuid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5F1EA5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备端UUID</w:t>
            </w:r>
          </w:p>
        </w:tc>
      </w:tr>
      <w:tr w14:paraId="2576BC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0384E60">
            <w:pPr>
              <w:keepNext w:val="0"/>
              <w:keepLines w:val="0"/>
              <w:widowControl/>
              <w:suppressLineNumbers w:val="0"/>
              <w:tabs>
                <w:tab w:val="right" w:pos="2835"/>
              </w:tabs>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other</w:t>
            </w:r>
            <w:r>
              <w:rPr>
                <w:rFonts w:hint="eastAsia" w:ascii="宋体" w:hAnsi="宋体" w:cs="宋体"/>
                <w:i w:val="0"/>
                <w:iCs w:val="0"/>
                <w:color w:val="000000"/>
                <w:kern w:val="0"/>
                <w:sz w:val="22"/>
                <w:szCs w:val="22"/>
                <w:u w:val="none"/>
                <w:lang w:val="en-US" w:eastAsia="zh-CN" w:bidi="ar"/>
              </w:rPr>
              <w:tab/>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40D8180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目标平台UUID, VP中使用，或其他设备的UUID定义</w:t>
            </w:r>
          </w:p>
        </w:tc>
      </w:tr>
      <w:tr w14:paraId="212492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749FB39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subtype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6942276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子类型，根据右方表格中的数字对应规则</w:t>
            </w:r>
          </w:p>
        </w:tc>
      </w:tr>
      <w:tr w14:paraId="3756E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0D36B4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user_uuid</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1F145B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用户UUID</w:t>
            </w:r>
          </w:p>
        </w:tc>
      </w:tr>
      <w:tr w14:paraId="7900D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270" w:hRule="atLeast"/>
        </w:trPr>
        <w:tc>
          <w:tcPr>
            <w:tcW w:w="226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2FBA843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create_time</w:t>
            </w:r>
          </w:p>
        </w:tc>
        <w:tc>
          <w:tcPr>
            <w:tcW w:w="7605" w:type="dxa"/>
            <w:tcBorders>
              <w:top w:val="single" w:color="000000" w:sz="4" w:space="0"/>
              <w:left w:val="single" w:color="000000" w:sz="4" w:space="0"/>
              <w:bottom w:val="single" w:color="000000" w:sz="4" w:space="0"/>
              <w:right w:val="single" w:color="000000" w:sz="4" w:space="0"/>
            </w:tcBorders>
            <w:shd w:val="clear" w:color="auto" w:fill="auto"/>
            <w:noWrap/>
            <w:tcMar>
              <w:top w:w="15" w:type="dxa"/>
              <w:left w:w="15" w:type="dxa"/>
              <w:right w:w="15" w:type="dxa"/>
            </w:tcMar>
            <w:vAlign w:val="center"/>
          </w:tcPr>
          <w:p w14:paraId="5258AC8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创建节点时间</w:t>
            </w:r>
          </w:p>
        </w:tc>
      </w:tr>
    </w:tbl>
    <w:p w14:paraId="659D327D">
      <w:pPr>
        <w:pStyle w:val="49"/>
        <w:bidi w:val="0"/>
        <w:rPr>
          <w:rFonts w:hint="default"/>
          <w:lang w:val="en-US" w:eastAsia="zh-CN"/>
        </w:rPr>
      </w:pPr>
      <w:r>
        <w:rPr>
          <w:rFonts w:hint="eastAsia"/>
          <w:lang w:val="en-US" w:eastAsia="zh-CN"/>
        </w:rPr>
        <w:t>VP规则</w:t>
      </w:r>
      <w:r>
        <w:rPr>
          <w:rFonts w:hint="default"/>
          <w:lang w:eastAsia="zh-CN"/>
        </w:rPr>
        <w:t>模板</w:t>
      </w:r>
    </w:p>
    <w:tbl>
      <w:tblPr>
        <w:tblStyle w:val="30"/>
        <w:tblW w:w="9901"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478"/>
        <w:gridCol w:w="7423"/>
      </w:tblGrid>
      <w:tr w14:paraId="73593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0D206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backup_time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0854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备份的时间点或称备份点，在VP中使用</w:t>
            </w:r>
          </w:p>
        </w:tc>
      </w:tr>
      <w:tr w14:paraId="0ACB9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391A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backup_type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0BD7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备份类型，增量，全量，差异等</w:t>
            </w:r>
          </w:p>
        </w:tc>
      </w:tr>
      <w:tr w14:paraId="6F84F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A491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bk_uuid</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9D19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备端UUID</w:t>
            </w:r>
          </w:p>
        </w:tc>
      </w:tr>
      <w:tr w14:paraId="57F4B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FC95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create_time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E604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创建时间 </w:t>
            </w:r>
          </w:p>
        </w:tc>
      </w:tr>
      <w:tr w14:paraId="6F10D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43ED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diff_files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E8E4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不同文件数</w:t>
            </w:r>
          </w:p>
        </w:tc>
      </w:tr>
      <w:tr w14:paraId="468EB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B73B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dup_rate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A40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重删率</w:t>
            </w:r>
          </w:p>
        </w:tc>
      </w:tr>
      <w:tr w14:paraId="54777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4621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elapsed_time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E72E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使用的时间, 默认单位秒</w:t>
            </w:r>
          </w:p>
        </w:tc>
      </w:tr>
      <w:tr w14:paraId="6ED1D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376F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end_time"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F199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结束时间</w:t>
            </w:r>
          </w:p>
        </w:tc>
      </w:tr>
      <w:tr w14:paraId="6D31B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4DA4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equal_files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82C3D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相同文件数</w:t>
            </w:r>
          </w:p>
        </w:tc>
      </w:tr>
      <w:tr w14:paraId="5E9BBE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BC6C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errno_files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2115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错误文件数</w:t>
            </w:r>
          </w:p>
        </w:tc>
      </w:tr>
      <w:tr w14:paraId="59316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6A7B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error_message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93C6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错误信息</w:t>
            </w:r>
          </w:p>
        </w:tc>
      </w:tr>
      <w:tr w14:paraId="262B5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92FF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failed_dirs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8A22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失败文件夹数</w:t>
            </w:r>
          </w:p>
        </w:tc>
      </w:tr>
      <w:tr w14:paraId="44274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2FC3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failed_projects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2C66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失败项目数</w:t>
            </w:r>
          </w:p>
        </w:tc>
      </w:tr>
      <w:tr w14:paraId="19FB39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6D19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miss_files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6DFB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丢失文件数</w:t>
            </w:r>
          </w:p>
        </w:tc>
      </w:tr>
      <w:tr w14:paraId="4F46B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05F1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name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6768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任务名称</w:t>
            </w:r>
          </w:p>
        </w:tc>
      </w:tr>
      <w:tr w14:paraId="47DD5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28E2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occupied_size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9549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目标端占用空间大小</w:t>
            </w:r>
          </w:p>
        </w:tc>
      </w:tr>
      <w:tr w14:paraId="335E2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7C4D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other_uuid</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DD67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目标平台UUID, VP中使用，或其他设备的UUID定义</w:t>
            </w:r>
          </w:p>
        </w:tc>
      </w:tr>
      <w:tr w14:paraId="2E1F0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49F9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result</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A13C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 成功，1取消，2跳过，&lt;0失败错误码</w:t>
            </w:r>
          </w:p>
        </w:tc>
      </w:tr>
      <w:tr w14:paraId="2CA34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F627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skip_files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24EB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skip_files</w:t>
            </w:r>
          </w:p>
        </w:tc>
      </w:tr>
      <w:tr w14:paraId="462DD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9967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src_size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3187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源数据大小</w:t>
            </w:r>
          </w:p>
        </w:tc>
      </w:tr>
      <w:tr w14:paraId="27CAC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D5A3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src_type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D407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FILE（0） SNAPSHOT(1) BLOCK(2) MSSQL(3) ORACLE(4) VP(5) DB2(6)</w:t>
            </w:r>
          </w:p>
        </w:tc>
      </w:tr>
      <w:tr w14:paraId="013CA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70B1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start_time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07F4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r>
      <w:tr w14:paraId="17AE6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FB60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sync_obj_num</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0AE3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同步对象数</w:t>
            </w:r>
          </w:p>
        </w:tc>
      </w:tr>
      <w:tr w14:paraId="39C7B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16CF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time_used_rate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DBB6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时间消耗比，消耗时间/阈值时间</w:t>
            </w:r>
          </w:p>
        </w:tc>
      </w:tr>
      <w:tr w14:paraId="299B7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3571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total_files</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399C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总文件数</w:t>
            </w:r>
          </w:p>
        </w:tc>
      </w:tr>
      <w:tr w14:paraId="1502F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574E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tran_rate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29A2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传输速率</w:t>
            </w:r>
          </w:p>
        </w:tc>
      </w:tr>
      <w:tr w14:paraId="0994D5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6E27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trans_size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A481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传输数据大小</w:t>
            </w:r>
          </w:p>
        </w:tc>
      </w:tr>
      <w:tr w14:paraId="19512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DE8D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type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766F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任务类型 </w:t>
            </w:r>
          </w:p>
        </w:tc>
      </w:tr>
      <w:tr w14:paraId="7CF88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9820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uuid</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DA46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UUID</w:t>
            </w:r>
          </w:p>
        </w:tc>
      </w:tr>
      <w:tr w14:paraId="3F33B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121E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wk_uuid</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27DB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生产端UUID</w:t>
            </w:r>
          </w:p>
        </w:tc>
      </w:tr>
      <w:tr w14:paraId="16A68E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D71E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write_size</w:t>
            </w:r>
          </w:p>
        </w:tc>
        <w:tc>
          <w:tcPr>
            <w:tcW w:w="7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1E0F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目标端写入大小</w:t>
            </w:r>
          </w:p>
        </w:tc>
      </w:tr>
    </w:tbl>
    <w:p w14:paraId="796591A2">
      <w:pPr>
        <w:pStyle w:val="49"/>
        <w:bidi w:val="0"/>
        <w:rPr>
          <w:rFonts w:hint="default"/>
          <w:lang w:val="en-US" w:eastAsia="zh-CN"/>
        </w:rPr>
      </w:pPr>
      <w:r>
        <w:rPr>
          <w:rFonts w:hint="eastAsia"/>
          <w:lang w:val="en-US" w:eastAsia="zh-CN"/>
        </w:rPr>
        <w:t>通用规则</w:t>
      </w:r>
      <w:r>
        <w:rPr>
          <w:rFonts w:hint="default"/>
          <w:lang w:eastAsia="zh-CN"/>
        </w:rPr>
        <w:t>模板</w:t>
      </w:r>
    </w:p>
    <w:tbl>
      <w:tblPr>
        <w:tblStyle w:val="30"/>
        <w:tblW w:w="9898"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471"/>
        <w:gridCol w:w="7427"/>
      </w:tblGrid>
      <w:tr w14:paraId="73D46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F436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uuid</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DDC0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任务或者规则UUID</w:t>
            </w:r>
          </w:p>
        </w:tc>
      </w:tr>
      <w:tr w14:paraId="3E4B6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E3E7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name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DC5A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任务名称</w:t>
            </w:r>
          </w:p>
        </w:tc>
      </w:tr>
      <w:tr w14:paraId="74892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04B0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type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B66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任务类型如右图</w:t>
            </w:r>
          </w:p>
        </w:tc>
      </w:tr>
      <w:tr w14:paraId="7ED09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9E7B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wk_uuid</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7E7E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生产端UUID</w:t>
            </w:r>
          </w:p>
        </w:tc>
      </w:tr>
      <w:tr w14:paraId="25562F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6165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bk_uuid</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1FDE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备端UUID</w:t>
            </w:r>
          </w:p>
        </w:tc>
      </w:tr>
      <w:tr w14:paraId="31DEB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E24D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other_uuid</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21E2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目标平台UUID, VP中使用，或其他设备的UUID定义</w:t>
            </w:r>
          </w:p>
        </w:tc>
      </w:tr>
      <w:tr w14:paraId="09BAFD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17EE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create_time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C545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创建时间</w:t>
            </w:r>
          </w:p>
        </w:tc>
      </w:tr>
      <w:tr w14:paraId="040F2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D0ED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start_time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8972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开始时间</w:t>
            </w:r>
          </w:p>
        </w:tc>
      </w:tr>
      <w:tr w14:paraId="61C0F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E4A5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end_time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877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结束时间</w:t>
            </w:r>
          </w:p>
        </w:tc>
      </w:tr>
      <w:tr w14:paraId="66B07A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6529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sent</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7BE5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发送结果F失败、t成功</w:t>
            </w:r>
          </w:p>
        </w:tc>
      </w:tr>
      <w:tr w14:paraId="4EE72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2202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result</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D531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 成功，1取消，2跳过，&lt;0失败错误码</w:t>
            </w:r>
          </w:p>
        </w:tc>
      </w:tr>
      <w:tr w14:paraId="787CA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711F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error_message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9BB65">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错误信息</w:t>
            </w:r>
          </w:p>
        </w:tc>
      </w:tr>
      <w:tr w14:paraId="74676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AE3D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time_used_rate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7CE0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时间消耗比，消耗时间/阈值时间</w:t>
            </w:r>
          </w:p>
        </w:tc>
      </w:tr>
      <w:tr w14:paraId="42F6C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B4A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src_type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3F68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FILE（0） SNAPSHOT(1) BLOCK(2) MSSQL(3) ORACLE(4) VP(5) DB2(6)</w:t>
            </w:r>
          </w:p>
        </w:tc>
      </w:tr>
      <w:tr w14:paraId="1D776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5E08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src_size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C3A2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源数据大小，默认单位：bytes</w:t>
            </w:r>
          </w:p>
        </w:tc>
      </w:tr>
      <w:tr w14:paraId="5EDBC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65F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trans_size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5983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传输数据大小，默认单位bytes</w:t>
            </w:r>
          </w:p>
        </w:tc>
      </w:tr>
      <w:tr w14:paraId="27EC8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1BF6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trans_rate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D2254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传输速率，默认单位bps</w:t>
            </w:r>
          </w:p>
        </w:tc>
      </w:tr>
      <w:tr w14:paraId="295E5A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E6730">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write_size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A521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目标端写入大小 默认单位Bps</w:t>
            </w:r>
          </w:p>
        </w:tc>
      </w:tr>
      <w:tr w14:paraId="55068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B68B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occupied_size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E680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 xml:space="preserve">目标端占用空间大小 </w:t>
            </w:r>
          </w:p>
        </w:tc>
      </w:tr>
      <w:tr w14:paraId="0EEFC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FB6A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dup_rate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D0294">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重删率 （去重）</w:t>
            </w:r>
          </w:p>
        </w:tc>
      </w:tr>
      <w:tr w14:paraId="7AF8D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F3FC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sync_obj_num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DC3EF">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同步对象数</w:t>
            </w:r>
          </w:p>
        </w:tc>
      </w:tr>
      <w:tr w14:paraId="18143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9793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elapsed_time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C968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使用的时间, 默认单位秒</w:t>
            </w:r>
          </w:p>
        </w:tc>
      </w:tr>
      <w:tr w14:paraId="40FFC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4C47A">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backup_time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6F7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备份的时间点或称备份点，在VP中使用</w:t>
            </w:r>
          </w:p>
        </w:tc>
      </w:tr>
      <w:tr w14:paraId="165B2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4B6FE">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backup_type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F163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备份类型，增量(i)，全量(o)，差异(d)等</w:t>
            </w:r>
          </w:p>
        </w:tc>
      </w:tr>
      <w:tr w14:paraId="00DFC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40B9B">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total_files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61C3C">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总文件数</w:t>
            </w:r>
          </w:p>
        </w:tc>
      </w:tr>
      <w:tr w14:paraId="177CD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4000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equal_files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BA4C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相同文件数</w:t>
            </w:r>
          </w:p>
        </w:tc>
      </w:tr>
      <w:tr w14:paraId="61DD2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3FAD">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diff_files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419C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差异文件数</w:t>
            </w:r>
          </w:p>
        </w:tc>
      </w:tr>
      <w:tr w14:paraId="733FD3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2A679">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miss_files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4555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丢失文件数</w:t>
            </w:r>
          </w:p>
        </w:tc>
      </w:tr>
      <w:tr w14:paraId="5A9A4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F6C46">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skip_files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2662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忽略文件数</w:t>
            </w:r>
          </w:p>
        </w:tc>
      </w:tr>
      <w:tr w14:paraId="5876B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6526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error_dirs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0003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错误文件夹数，vp中使用</w:t>
            </w:r>
          </w:p>
        </w:tc>
      </w:tr>
      <w:tr w14:paraId="12CF4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6B0E8">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errno_files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ACCD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错误文件数</w:t>
            </w:r>
          </w:p>
        </w:tc>
      </w:tr>
      <w:tr w14:paraId="6F71A6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9CA63">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failed_projects</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678D1">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失败项目数，备份中使用</w:t>
            </w:r>
          </w:p>
        </w:tc>
      </w:tr>
      <w:tr w14:paraId="2D9FA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B2E47">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policy</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E2A42">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0/一次性任务（立即执行） 1,//一次性任务,有开始时间 2，//周期性任务 3，立刻执行</w:t>
            </w:r>
          </w:p>
        </w:tc>
      </w:tr>
      <w:tr w14:paraId="215F28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0CF4A">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bookmarkStart w:id="234" w:name="_Toc16683"/>
            <w:r>
              <w:rPr>
                <w:rFonts w:hint="eastAsia" w:ascii="宋体" w:hAnsi="宋体" w:eastAsia="宋体" w:cs="宋体"/>
                <w:i w:val="0"/>
                <w:iCs w:val="0"/>
                <w:color w:val="000000"/>
                <w:kern w:val="0"/>
                <w:sz w:val="22"/>
                <w:szCs w:val="22"/>
                <w:u w:val="none"/>
                <w:lang w:val="en-US" w:eastAsia="zh-CN" w:bidi="ar"/>
              </w:rPr>
              <w:t>bkup_window</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9FE4F">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备份窗口</w:t>
            </w:r>
          </w:p>
        </w:tc>
      </w:tr>
      <w:tr w14:paraId="7B9DC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BE0A5">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data_writed_num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C1249">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备端写入数据大小</w:t>
            </w:r>
          </w:p>
        </w:tc>
      </w:tr>
      <w:tr w14:paraId="779AFD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DFDD1">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file_skiped_num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97D87">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跳过备份的文件数量</w:t>
            </w:r>
          </w:p>
        </w:tc>
      </w:tr>
      <w:tr w14:paraId="4DD84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D8EB1">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space_occu</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F95A1">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数据的空间占用大小</w:t>
            </w:r>
          </w:p>
        </w:tc>
      </w:tr>
      <w:tr w14:paraId="3C6F6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E3F87">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stage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F2BFD">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任务直接结果</w:t>
            </w:r>
          </w:p>
        </w:tc>
      </w:tr>
      <w:tr w14:paraId="49512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1611C">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trans_data_num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CF80C">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传输的数据大小</w:t>
            </w:r>
          </w:p>
        </w:tc>
      </w:tr>
      <w:tr w14:paraId="7D2F28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6000C">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used_time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7D05E">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耗时时间</w:t>
            </w:r>
          </w:p>
        </w:tc>
      </w:tr>
      <w:tr w14:paraId="63B02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07F0E">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timing_type</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AFDBF">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未使用</w:t>
            </w:r>
          </w:p>
        </w:tc>
      </w:tr>
      <w:tr w14:paraId="115111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19548">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project_failed_num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13A57">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未使用</w:t>
            </w:r>
          </w:p>
        </w:tc>
      </w:tr>
      <w:tr w14:paraId="7CDD1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24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25251">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dir_failed_num</w:t>
            </w:r>
          </w:p>
        </w:tc>
        <w:tc>
          <w:tcPr>
            <w:tcW w:w="742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7A915">
            <w:pPr>
              <w:keepNext w:val="0"/>
              <w:keepLines w:val="0"/>
              <w:widowControl/>
              <w:suppressLineNumbers w:val="0"/>
              <w:spacing w:before="0" w:beforeAutospacing="0" w:after="0" w:afterAutospacing="0"/>
              <w:ind w:left="0" w:leftChars="0" w:right="0" w:rightChars="0"/>
              <w:jc w:val="left"/>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未使用</w:t>
            </w:r>
          </w:p>
        </w:tc>
      </w:tr>
    </w:tbl>
    <w:p w14:paraId="46918D50">
      <w:pPr>
        <w:pStyle w:val="28"/>
        <w:keepNext w:val="0"/>
        <w:keepLines w:val="0"/>
        <w:widowControl/>
        <w:suppressLineNumbers w:val="0"/>
        <w:adjustRightInd w:val="0"/>
        <w:snapToGrid w:val="0"/>
        <w:spacing w:before="80" w:beforeAutospacing="0" w:after="80" w:afterAutospacing="0" w:line="240" w:lineRule="atLeast"/>
        <w:ind w:left="1701" w:leftChars="0" w:right="0" w:hanging="425" w:firstLineChars="0"/>
        <w:jc w:val="left"/>
        <w:rPr>
          <w:rFonts w:hint="eastAsia" w:ascii="宋体" w:hAnsi="宋体" w:eastAsia="宋体" w:cs="宋体"/>
          <w:kern w:val="0"/>
          <w:sz w:val="21"/>
          <w:szCs w:val="21"/>
          <w:lang w:val="en-US" w:eastAsia="zh-CN" w:bidi="ar"/>
        </w:rPr>
      </w:pPr>
      <w:r>
        <w:rPr>
          <w:rFonts w:hint="eastAsia" w:ascii="Times New Roman" w:hAnsi="Times New Roman" w:eastAsia="宋体" w:cs="Arial"/>
          <w:kern w:val="0"/>
          <w:sz w:val="21"/>
          <w:szCs w:val="21"/>
          <w:lang w:val="en-US" w:eastAsia="zh-CN" w:bidi="ar"/>
        </w:rPr>
        <w:tab/>
      </w:r>
    </w:p>
    <w:p w14:paraId="65E2D6D9">
      <w:pPr>
        <w:rPr>
          <w:rFonts w:hint="eastAsia" w:ascii="宋体" w:hAnsi="宋体" w:eastAsia="宋体" w:cs="宋体"/>
          <w:kern w:val="0"/>
          <w:sz w:val="21"/>
          <w:szCs w:val="21"/>
          <w:lang w:val="en-US" w:eastAsia="zh-CN" w:bidi="ar"/>
        </w:rPr>
      </w:pPr>
      <w:r>
        <w:rPr>
          <w:rFonts w:hint="eastAsia" w:ascii="宋体" w:hAnsi="宋体" w:eastAsia="宋体" w:cs="宋体"/>
          <w:kern w:val="0"/>
          <w:sz w:val="21"/>
          <w:szCs w:val="21"/>
          <w:lang w:val="en-US" w:eastAsia="zh-CN" w:bidi="ar"/>
        </w:rPr>
        <w:br w:type="page"/>
      </w:r>
    </w:p>
    <w:p w14:paraId="2A16A8B0">
      <w:pPr>
        <w:pStyle w:val="45"/>
        <w:tabs>
          <w:tab w:val="left" w:pos="0"/>
        </w:tabs>
        <w:outlineLvl w:val="0"/>
      </w:pPr>
      <w:r>
        <w:rPr>
          <w:rFonts w:hint="eastAsia"/>
          <w:lang w:val="en-US" w:eastAsia="zh-CN"/>
        </w:rPr>
        <w:t>技术支持</w:t>
      </w:r>
      <w:bookmarkEnd w:id="234"/>
    </w:p>
    <w:p w14:paraId="4EC9D6A2">
      <w:pPr>
        <w:pStyle w:val="48"/>
        <w:bidi w:val="0"/>
        <w:rPr>
          <w:rFonts w:hint="default"/>
          <w:lang w:val="en-US"/>
        </w:rPr>
      </w:pPr>
      <w:r>
        <w:rPr>
          <w:rFonts w:hint="default"/>
          <w:lang w:val="en-US"/>
        </w:rPr>
        <w:t>在i2灾备软件的使用过程中，如碰到任何技术上的问题，请联系上海英方软件股份有限公司。</w:t>
      </w:r>
    </w:p>
    <w:p w14:paraId="15AFC871">
      <w:pPr>
        <w:pStyle w:val="48"/>
        <w:bidi w:val="0"/>
        <w:rPr>
          <w:rFonts w:hint="default"/>
          <w:lang w:val="en-US"/>
        </w:rPr>
      </w:pPr>
      <w:r>
        <w:rPr>
          <w:rFonts w:hint="default"/>
          <w:lang w:val="en-US"/>
        </w:rPr>
        <w:t>Email 地 址：support@info2soft.com</w:t>
      </w:r>
    </w:p>
    <w:p w14:paraId="5851F520">
      <w:pPr>
        <w:pStyle w:val="48"/>
        <w:bidi w:val="0"/>
        <w:rPr>
          <w:rFonts w:hint="default"/>
          <w:lang w:val="en-US"/>
        </w:rPr>
      </w:pPr>
      <w:r>
        <w:rPr>
          <w:rFonts w:hint="default"/>
          <w:lang w:val="en-US"/>
        </w:rPr>
        <w:t xml:space="preserve">联 系 电 话：400-0078-655 </w:t>
      </w:r>
      <w:bookmarkEnd w:id="212"/>
    </w:p>
    <w:p w14:paraId="24284382">
      <w:pPr>
        <w:rPr>
          <w:rFonts w:hint="default"/>
          <w:lang w:val="zh-TW" w:eastAsia="zh-TW"/>
        </w:rPr>
      </w:pPr>
    </w:p>
    <w:sectPr>
      <w:footerReference r:id="rId10" w:type="default"/>
      <w:pgSz w:w="11906" w:h="16838"/>
      <w:pgMar w:top="1417" w:right="1020" w:bottom="1417" w:left="1020" w:header="567" w:footer="1067" w:gutter="0"/>
      <w:pgBorders>
        <w:top w:val="none" w:sz="0" w:space="0"/>
        <w:left w:val="none" w:sz="0" w:space="0"/>
        <w:bottom w:val="none" w:sz="0" w:space="0"/>
        <w:right w:val="none" w:sz="0" w:space="0"/>
      </w:pgBorders>
      <w:pgNumType w:fmt="numberInDash"/>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35A">
      <wne:acd wne:acdName="acd0"/>
    </wne:keymap>
    <wne:keymap wne:kcmPrimary="0352">
      <wne:acd wne:acdName="acd1"/>
    </wne:keymap>
    <wne:keymap wne:kcmPrimary="0233">
      <wne:acd wne:acdName="acd2"/>
    </wne:keymap>
    <wne:keymap wne:kcmPrimary="0334">
      <wne:acd wne:acdName="acd3"/>
    </wne:keymap>
    <wne:keymap wne:kcmPrimary="0332">
      <wne:acd wne:acdName="acd4"/>
    </wne:keymap>
    <wne:keymap wne:kcmPrimary="0333">
      <wne:acd wne:acdName="acd5"/>
    </wne:keymap>
    <wne:keymap wne:kcmPrimary="0331">
      <wne:acd wne:acdName="acd6"/>
    </wne:keymap>
    <wne:keymap wne:kcmPrimary="0335">
      <wne:acd wne:acdName="acd7"/>
    </wne:keymap>
    <wne:keymap wne:kcmPrimary="034D">
      <wne:acd wne:acdName="acd8"/>
    </wne:keymap>
    <wne:keymap wne:kcmPrimary="0339">
      <wne:acd wne:acdName="acd9"/>
    </wne:keymap>
    <wne:keymap wne:kcmPrimary="0336">
      <wne:acd wne:acdName="acd10"/>
    </wne:keymap>
  </wne:keymaps>
  <wne:acds>
    <wne:acd wne:argValue="AgBja4dlLQBpADIALQBDAHQAcgBsACsAVAA=" wne:acdName="acd0" wne:fciIndexBasedOn="0065"/>
    <wne:acd wne:argValue="AgAHaDQALQBpADIALQBDAHQAcgBsACsAUwBoAGkAZgB0ACsAUgA=" wne:acdName="acd1" wne:fciIndexBasedOn="0065"/>
    <wne:acd wne:argValue="AgAHaDMALQBpADIALQBDAHQAcgBsACsAMwA=" wne:acdName="acd2" wne:fciIndexBasedOn="0065"/>
    <wne:acd wne:argValue="AgAHaDQALQBpADIALQBDAHQAcgBsACsAUwBoAGkAZgB0ACsANAA=" wne:acdName="acd3" wne:fciIndexBasedOn="0065"/>
    <wne:acd wne:argValue="AgAHaDIALQBpADIALQBDAHQAcgBsACsAUwBoAGkAZgB0ACsAMgA=" wne:acdName="acd4" wne:fciIndexBasedOn="0065"/>
    <wne:acd wne:argValue="AgAHaDMALQBpADIALQBDAHQAcgBsACsAUwBoAGkAZgB0ACsAMwA=" wne:acdName="acd5" wne:fciIndexBasedOn="0065"/>
    <wne:acd wne:argValue="AgAHaDEALQBpADIALQBDAHQAcgBsACsAUwBoAGkAZgB0ACsAMQA=" wne:acdName="acd6" wne:fciIndexBasedOn="0065"/>
    <wne:acd wne:argValue="AgAHaDUALQBpADIALQBDAHQAcgBsACsAUwBoAGkAZgB0ACsANQA=" wne:acdName="acd7" wne:fciIndexBasedOn="0065"/>
    <wne:acd wne:argValue="AgANVOOJypEtAGkAMgA=" wne:acdName="acd8" wne:fciIndexBasedOn="0065"/>
    <wne:acd wne:argValue="AgBJAHQAZQBtACAAUwB0AGUAcAA=" wne:acdName="acd9" wne:fciIndexBasedOn="0065"/>
    <wne:acd wne:argValue="AgAHaDYA" wne:acdName="acd10"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ook Antiqua">
    <w:panose1 w:val="02040602050305030304"/>
    <w:charset w:val="00"/>
    <w:family w:val="auto"/>
    <w:pitch w:val="default"/>
    <w:sig w:usb0="00000287" w:usb1="00000000" w:usb2="00000000" w:usb3="00000000" w:csb0="2000009F" w:csb1="DFD70000"/>
  </w:font>
  <w:font w:name="Arial Unicode MS">
    <w:panose1 w:val="020B0604020202020204"/>
    <w:charset w:val="86"/>
    <w:family w:val="swiss"/>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 w:name="Microsoft YaHei UI">
    <w:panose1 w:val="020B0503020204020204"/>
    <w:charset w:val="86"/>
    <w:family w:val="swiss"/>
    <w:pitch w:val="default"/>
    <w:sig w:usb0="80000287" w:usb1="2ACF3C50" w:usb2="00000016" w:usb3="00000000" w:csb0="0004001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华文细黑">
    <w:panose1 w:val="02010600040101010101"/>
    <w:charset w:val="86"/>
    <w:family w:val="auto"/>
    <w:pitch w:val="default"/>
    <w:sig w:usb0="00000287" w:usb1="080F0000" w:usb2="00000000" w:usb3="00000000" w:csb0="0004009F" w:csb1="DFD70000"/>
  </w:font>
  <w:font w:name="华文楷体">
    <w:panose1 w:val="02010600040101010101"/>
    <w:charset w:val="86"/>
    <w:family w:val="auto"/>
    <w:pitch w:val="default"/>
    <w:sig w:usb0="00000287" w:usb1="080F0000" w:usb2="00000000" w:usb3="00000000" w:csb0="0004009F" w:csb1="DFD7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Microsoft JhengHei Light">
    <w:panose1 w:val="020B0304030504040204"/>
    <w:charset w:val="88"/>
    <w:family w:val="swiss"/>
    <w:pitch w:val="default"/>
    <w:sig w:usb0="800002A7" w:usb1="28CF4400" w:usb2="00000016" w:usb3="00000000" w:csb0="00100009" w:csb1="00000000"/>
  </w:font>
  <w:font w:name="Helvetica">
    <w:altName w:val="Arial"/>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EBFB9">
    <w:pPr>
      <w:pStyle w:val="19"/>
      <w:jc w:val="center"/>
      <w:rPr>
        <w:rFonts w:ascii="微软雅黑" w:hAnsi="微软雅黑" w:eastAsia="微软雅黑" w:cs="宋体"/>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1A48C">
    <w:pPr>
      <w:pStyle w:val="19"/>
      <w:jc w:val="center"/>
      <w:rPr>
        <w:rFonts w:ascii="微软雅黑" w:hAnsi="微软雅黑" w:eastAsia="微软雅黑" w:cs="宋体"/>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FE9B2D">
    <w:pPr>
      <w:pStyle w:val="19"/>
      <w:jc w:val="center"/>
      <w:rPr>
        <w:rFonts w:ascii="微软雅黑" w:hAnsi="微软雅黑" w:eastAsia="微软雅黑" w:cs="宋体"/>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EC67E2">
    <w:pPr>
      <w:pStyle w:val="19"/>
      <w:jc w:val="center"/>
      <w:rPr>
        <w:rFonts w:ascii="微软雅黑" w:hAnsi="微软雅黑" w:eastAsia="微软雅黑" w:cs="宋体"/>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99C69B">
    <w:pPr>
      <w:pStyle w:val="19"/>
      <w:jc w:val="center"/>
      <w:rPr>
        <w:rFonts w:ascii="微软雅黑" w:hAnsi="微软雅黑" w:eastAsia="微软雅黑" w:cs="宋体"/>
      </w:rPr>
    </w:pPr>
    <w:r>
      <w:rPr>
        <w:sz w:val="1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749"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7965194">
                          <w:pPr>
                            <w:pStyle w:val="1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wps:txbx>
                    <wps:bodyPr wrap="none" lIns="0" tIns="0" rIns="0" bIns="0" upright="0">
                      <a:spAutoFit/>
                    </wps:bodyPr>
                  </wps:wsp>
                </a:graphicData>
              </a:graphic>
            </wp:anchor>
          </w:drawing>
        </mc:Choice>
        <mc:Fallback>
          <w:pict>
            <v:shape id="文本框 10"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WgPT+MsBAACcAwAADgAAAGRycy9lMm9Eb2MueG1srVPNjtMwEL4j7TtY&#10;vm+TVisoUdMVqNoVEgKkhQdwHbux5D953CZ9AXgDTly481x9DsZO0sLuZQ97ccYz42/m+2ayuu2N&#10;JgcRQDlb0/mspERY7hpldzX99vXuekkJRGYbpp0VNT0KoLfrq1erzldi4VqnGxEIglioOl/TNkZf&#10;FQXwVhgGM+eFxaB0wbCI17ArmsA6RDe6WJTl66JzofHBcQGA3s0QpCNieA6gk1JxsXF8b4SNA2oQ&#10;mkWkBK3yQNe5WykFj5+lBBGJrikyjfnEImhv01msV6zaBeZbxccW2HNaeMTJMGWx6BlqwyIj+6Ce&#10;QBnFgwMn44w7UwxEsiLIYl4+0uahZV5kLig1+LPo8HKw/NPhSyCqqembm7eUWGZw5KefP06//px+&#10;fyfzrFDnocLEB4+psX/vetybpFzyAzoT8V4Gk75IiWAc9T2e9RV9JDw9Wi6WyxJDHGPTBXGKy3Mf&#10;IN4LZ0gyahpwgFlXdvgIcUidUlI16+6U1nmI2v7nQMzkKS49Jiv2235sfOuaI/LpcPY1tbjqlOgP&#10;FqVNazIZYTK2k7H3Qe3avEepHvh3+4hN5N5ShQF2LIxDy+zGBUtb8e89Z11+qv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FoD0/jLAQAAnAMAAA4AAAAAAAAAAQAgAAAAHgEAAGRycy9lMm9E&#10;b2MueG1sUEsFBgAAAAAGAAYAWQEAAFsFAAAAAA==&#10;">
              <v:fill on="f" focussize="0,0"/>
              <v:stroke on="f"/>
              <v:imagedata o:title=""/>
              <o:lock v:ext="edit" aspectratio="f"/>
              <v:textbox inset="0mm,0mm,0mm,0mm" style="mso-fit-shape-to-text:t;">
                <w:txbxContent>
                  <w:p w14:paraId="57965194">
                    <w:pPr>
                      <w:pStyle w:val="1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D727B">
    <w:pPr>
      <w:pStyle w:val="19"/>
      <w:jc w:val="center"/>
      <w:rPr>
        <w:rFonts w:ascii="微软雅黑" w:hAnsi="微软雅黑" w:eastAsia="微软雅黑" w:cs="宋体"/>
      </w:rPr>
    </w:pPr>
    <w:r>
      <w:rPr>
        <w:rFonts w:hint="eastAsia" w:ascii="微软雅黑" w:hAnsi="微软雅黑" w:eastAsia="微软雅黑" w:cs="宋体"/>
        <w:sz w:val="18"/>
        <w:szCs w:val="18"/>
      </w:rPr>
      <w:t>版权所有©上海英方软件股份有限公司</w:t>
    </w:r>
    <w:r>
      <w:rPr>
        <w:sz w:val="1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823"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BE305DB">
                          <w:pPr>
                            <w:pStyle w:val="1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wps:txbx>
                    <wps:bodyPr wrap="none" lIns="0" tIns="0" rIns="0" bIns="0" upright="0">
                      <a:spAutoFit/>
                    </wps:bodyPr>
                  </wps:wsp>
                </a:graphicData>
              </a:graphic>
            </wp:anchor>
          </w:drawing>
        </mc:Choice>
        <mc:Fallback>
          <w:pict>
            <v:shape id="文本框 11"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6c2gMsBAACcAwAADgAAAGRycy9lMm9Eb2MueG1srVNLbtswEN0XyB0I&#10;7mPKLlAIguUggZEiQNAWSHsAmqIsAvyBQ1vyBdobdNVN9z2Xz9EhJTltusmiG2o4M3wz781ofTMY&#10;TY4ygHK2pstFQYm0wjXK7mv65fP9dUkJRG4brp2VNT1JoDebqzfr3ldy5TqnGxkIglioel/TLkZf&#10;MQaik4bDwnlpMdi6YHjEa9izJvAe0Y1mq6J4x3oXGh+ckADo3Y5BOiGG1wC6tlVCbp04GGnjiBqk&#10;5hEpQac80E3utm2liB/bFmQkuqbINOYTi6C9SyfbrHm1D9x3Skwt8Ne08IKT4cpi0QvUlkdODkH9&#10;A2WUCA5cGxfCGTYSyYogi2XxQpunjnuZuaDU4C+iw/+DFR+OnwJRTU3L1VtKLDc48vP3b+cfv84/&#10;v5LlMinUe6gw8cljahzu3IB7M/sBnYn40AaTvkiJYBz1PV30lUMkIj0qV2VZYEhgbL4gPnt+7gPE&#10;99IZkoyaBhxg1pUfHyGOqXNKqmbdvdI6D1HbvxyImTws9T72mKw47IaJ0M41J+TT4+xranHVKdEP&#10;FqVNazIbYTZ2s3HwQe27vEepHvjbQ8Qmcm+pwgg7FcahZXbTgqWt+POes55/qs1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zql5uc8AAAAFAQAADwAAAAAAAAABACAAAAAiAAAAZHJzL2Rvd25yZXYu&#10;eG1sUEsBAhQAFAAAAAgAh07iQNenNoDLAQAAnAMAAA4AAAAAAAAAAQAgAAAAHgEAAGRycy9lMm9E&#10;b2MueG1sUEsFBgAAAAAGAAYAWQEAAFsFAAAAAA==&#10;">
              <v:fill on="f" focussize="0,0"/>
              <v:stroke on="f"/>
              <v:imagedata o:title=""/>
              <o:lock v:ext="edit" aspectratio="f"/>
              <v:textbox inset="0mm,0mm,0mm,0mm" style="mso-fit-shape-to-text:t;">
                <w:txbxContent>
                  <w:p w14:paraId="3BE305DB">
                    <w:pPr>
                      <w:pStyle w:val="19"/>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1D656">
    <w:pPr>
      <w:pStyle w:val="19"/>
      <w:jc w:val="center"/>
      <w:rPr>
        <w:rFonts w:ascii="微软雅黑" w:hAnsi="微软雅黑" w:eastAsia="微软雅黑" w:cs="宋体"/>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0BD26"/>
  <w:p w14:paraId="098D3DC8">
    <w:pPr>
      <w:pStyle w:val="21"/>
      <w:jc w:val="right"/>
      <w:rPr>
        <w:rFonts w:ascii="黑体" w:hAnsi="黑体" w:eastAsia="黑体"/>
      </w:rPr>
    </w:pPr>
    <w:r>
      <w:rPr>
        <w:rFonts w:hint="eastAsia" w:ascii="微软雅黑" w:hAnsi="微软雅黑" w:eastAsia="微软雅黑"/>
      </w:rPr>
      <w:t xml:space="preserve">       </w:t>
    </w:r>
    <w:r>
      <w:rPr>
        <w:rFonts w:ascii="微软雅黑" w:hAnsi="微软雅黑" w:eastAsia="微软雅黑"/>
      </w:rPr>
      <w:t xml:space="preserve">         </w:t>
    </w:r>
    <w:r>
      <w:rPr>
        <w:rFonts w:hint="eastAsia" w:ascii="微软雅黑" w:hAnsi="微软雅黑" w:eastAsia="微软雅黑"/>
      </w:rPr>
      <w:t xml:space="preserve">                            </w:t>
    </w:r>
    <w:r>
      <w:rPr>
        <w:rFonts w:ascii="微软雅黑" w:hAnsi="微软雅黑" w:eastAsia="微软雅黑"/>
      </w:rPr>
      <w:t xml:space="preserve">      </w:t>
    </w:r>
    <w:r>
      <w:drawing>
        <wp:anchor distT="0" distB="0" distL="114300" distR="114300" simplePos="0" relativeHeight="251662336" behindDoc="0" locked="0" layoutInCell="1" allowOverlap="1">
          <wp:simplePos x="0" y="0"/>
          <wp:positionH relativeFrom="column">
            <wp:posOffset>0</wp:posOffset>
          </wp:positionH>
          <wp:positionV relativeFrom="paragraph">
            <wp:posOffset>-189230</wp:posOffset>
          </wp:positionV>
          <wp:extent cx="2061845" cy="344805"/>
          <wp:effectExtent l="0" t="0" r="14605" b="17780"/>
          <wp:wrapSquare wrapText="bothSides"/>
          <wp:docPr id="751" name="图片 13" descr="D:\工作\logo+二维码\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图片 13" descr="D:\工作\logo+二维码\logo.png"/>
                  <pic:cNvPicPr>
                    <a:picLocks noChangeAspect="1"/>
                  </pic:cNvPicPr>
                </pic:nvPicPr>
                <pic:blipFill>
                  <a:blip r:embed="rId1"/>
                  <a:stretch>
                    <a:fillRect/>
                  </a:stretch>
                </pic:blipFill>
                <pic:spPr>
                  <a:xfrm>
                    <a:off x="0" y="0"/>
                    <a:ext cx="2061845" cy="344805"/>
                  </a:xfrm>
                  <a:prstGeom prst="rect">
                    <a:avLst/>
                  </a:prstGeom>
                  <a:noFill/>
                  <a:ln>
                    <a:noFill/>
                  </a:ln>
                </pic:spPr>
              </pic:pic>
            </a:graphicData>
          </a:graphic>
        </wp:anchor>
      </w:drawing>
    </w:r>
    <w:r>
      <w:rPr>
        <w:rFonts w:hint="eastAsia"/>
      </w:rPr>
      <w:t xml:space="preserve"> </w:t>
    </w:r>
    <w:r>
      <w:t xml:space="preserve">                                                                      </w:t>
    </w:r>
    <w:r>
      <w:rPr>
        <w:rFonts w:hint="eastAsia"/>
        <w:lang w:val="en-US" w:eastAsia="zh-CN"/>
      </w:rPr>
      <w:t xml:space="preserve">                           </w:t>
    </w:r>
    <w:r>
      <w:rPr>
        <w:rFonts w:hint="eastAsia" w:ascii="黑体" w:hAnsi="黑体" w:eastAsia="黑体"/>
      </w:rPr>
      <w:t>上海英方软件股份有限公司</w:t>
    </w:r>
  </w:p>
  <w:p w14:paraId="7B11D2F9">
    <w:pPr>
      <w:wordWrap w:val="0"/>
      <w:jc w:val="left"/>
      <w:rPr>
        <w:rFonts w:ascii="微软雅黑" w:hAnsi="微软雅黑" w:eastAsia="微软雅黑"/>
      </w:rPr>
    </w:pPr>
    <w:r>
      <w:rPr>
        <w:rFonts w:hint="eastAsia" w:ascii="微软雅黑" w:hAnsi="微软雅黑" w:eastAsia="微软雅黑"/>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C64175"/>
    <w:multiLevelType w:val="multilevel"/>
    <w:tmpl w:val="81C64175"/>
    <w:lvl w:ilvl="0" w:tentative="0">
      <w:start w:val="1"/>
      <w:numFmt w:val="bullet"/>
      <w:pStyle w:val="59"/>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
    <w:nsid w:val="980CB440"/>
    <w:multiLevelType w:val="multilevel"/>
    <w:tmpl w:val="980CB440"/>
    <w:lvl w:ilvl="0" w:tentative="0">
      <w:start w:val="1"/>
      <w:numFmt w:val="decimal"/>
      <w:lvlText w:val="%1."/>
      <w:lvlJc w:val="left"/>
      <w:pPr>
        <w:tabs>
          <w:tab w:val="left" w:pos="2126"/>
        </w:tabs>
        <w:ind w:left="2126" w:hanging="425"/>
      </w:pPr>
      <w:rPr>
        <w:rFonts w:hint="default" w:ascii="Times New Roman" w:hAnsi="Times New Roman" w:cs="Book Antiqua"/>
        <w:b w:val="0"/>
        <w:bCs/>
        <w:i w:val="0"/>
        <w:iCs w:val="0"/>
        <w:sz w:val="21"/>
        <w:szCs w:val="21"/>
        <w:u w:val="none"/>
      </w:rPr>
    </w:lvl>
    <w:lvl w:ilvl="1" w:tentative="0">
      <w:start w:val="1"/>
      <w:numFmt w:val="lowerLetter"/>
      <w:pStyle w:val="115"/>
      <w:lvlText w:val="%2."/>
      <w:lvlJc w:val="left"/>
      <w:pPr>
        <w:tabs>
          <w:tab w:val="left" w:pos="2551"/>
        </w:tabs>
        <w:ind w:left="2551" w:hanging="425"/>
      </w:pPr>
      <w:rPr>
        <w:rFonts w:hint="default" w:ascii="Times New Roman" w:hAnsi="Times New Roman" w:cs="Book Antiqua"/>
        <w:b w:val="0"/>
        <w:bCs/>
        <w:i w:val="0"/>
        <w:iCs w:val="0"/>
        <w:sz w:val="21"/>
        <w:szCs w:val="21"/>
        <w:u w:val="none"/>
      </w:rPr>
    </w:lvl>
    <w:lvl w:ilvl="2" w:tentative="0">
      <w:start w:val="1"/>
      <w:numFmt w:val="lowerRoman"/>
      <w:lvlText w:val="%3."/>
      <w:lvlJc w:val="left"/>
      <w:pPr>
        <w:tabs>
          <w:tab w:val="left" w:pos="2976"/>
        </w:tabs>
        <w:ind w:left="2976" w:hanging="425"/>
      </w:pPr>
      <w:rPr>
        <w:rFonts w:hint="default" w:ascii="Times New Roman" w:hAnsi="Times New Roman" w:cs="Book Antiqua"/>
        <w:b w:val="0"/>
        <w:bCs/>
        <w:i w:val="0"/>
        <w:iCs w:val="0"/>
        <w:sz w:val="21"/>
        <w:szCs w:val="21"/>
        <w:u w:val="none"/>
      </w:rPr>
    </w:lvl>
    <w:lvl w:ilvl="3" w:tentative="0">
      <w:start w:val="1"/>
      <w:numFmt w:val="decimal"/>
      <w:lvlText w:val="%4)"/>
      <w:lvlJc w:val="left"/>
      <w:pPr>
        <w:tabs>
          <w:tab w:val="left" w:pos="3401"/>
        </w:tabs>
        <w:ind w:left="3401" w:hanging="425"/>
      </w:pPr>
      <w:rPr>
        <w:rFonts w:hint="default" w:ascii="Times New Roman" w:hAnsi="Times New Roman" w:cs="Book Antiqua"/>
        <w:b w:val="0"/>
        <w:bCs/>
        <w:i w:val="0"/>
        <w:iCs w:val="0"/>
        <w:sz w:val="21"/>
        <w:szCs w:val="21"/>
        <w:u w:val="none"/>
      </w:rPr>
    </w:lvl>
    <w:lvl w:ilvl="4" w:tentative="0">
      <w:start w:val="1"/>
      <w:numFmt w:val="bullet"/>
      <w:lvlText w:val=""/>
      <w:lvlJc w:val="left"/>
      <w:pPr>
        <w:tabs>
          <w:tab w:val="left" w:pos="1260"/>
        </w:tabs>
        <w:ind w:left="1260" w:hanging="420"/>
      </w:pPr>
      <w:rPr>
        <w:rFonts w:hint="default" w:ascii="Wingdings" w:hAnsi="Wingdings"/>
      </w:rPr>
    </w:lvl>
    <w:lvl w:ilvl="5" w:tentative="0">
      <w:start w:val="1"/>
      <w:numFmt w:val="bullet"/>
      <w:lvlText w:val=""/>
      <w:lvlJc w:val="left"/>
      <w:pPr>
        <w:tabs>
          <w:tab w:val="left" w:pos="1680"/>
        </w:tabs>
        <w:ind w:left="1680" w:hanging="420"/>
      </w:pPr>
      <w:rPr>
        <w:rFonts w:hint="default" w:ascii="Wingdings" w:hAnsi="Wingdings"/>
      </w:rPr>
    </w:lvl>
    <w:lvl w:ilvl="6" w:tentative="0">
      <w:start w:val="1"/>
      <w:numFmt w:val="bullet"/>
      <w:lvlText w:val=""/>
      <w:lvlJc w:val="left"/>
      <w:pPr>
        <w:tabs>
          <w:tab w:val="left" w:pos="2100"/>
        </w:tabs>
        <w:ind w:left="2100" w:hanging="420"/>
      </w:pPr>
      <w:rPr>
        <w:rFonts w:hint="default" w:ascii="Wingdings" w:hAnsi="Wingdings"/>
      </w:rPr>
    </w:lvl>
    <w:lvl w:ilvl="7" w:tentative="0">
      <w:start w:val="1"/>
      <w:numFmt w:val="bullet"/>
      <w:lvlText w:val=""/>
      <w:lvlJc w:val="left"/>
      <w:pPr>
        <w:tabs>
          <w:tab w:val="left" w:pos="2520"/>
        </w:tabs>
        <w:ind w:left="2520" w:hanging="420"/>
      </w:pPr>
      <w:rPr>
        <w:rFonts w:hint="default" w:ascii="Wingdings" w:hAnsi="Wingdings"/>
      </w:rPr>
    </w:lvl>
    <w:lvl w:ilvl="8" w:tentative="0">
      <w:start w:val="1"/>
      <w:numFmt w:val="decimal"/>
      <w:lvlRestart w:val="0"/>
      <w:lvlText w:val="%9."/>
      <w:lvlJc w:val="left"/>
      <w:pPr>
        <w:tabs>
          <w:tab w:val="left" w:pos="284"/>
        </w:tabs>
        <w:ind w:left="284" w:hanging="284"/>
      </w:pPr>
      <w:rPr>
        <w:rFonts w:hint="eastAsia"/>
      </w:rPr>
    </w:lvl>
  </w:abstractNum>
  <w:abstractNum w:abstractNumId="2">
    <w:nsid w:val="98F36A0A"/>
    <w:multiLevelType w:val="multilevel"/>
    <w:tmpl w:val="98F36A0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840"/>
        </w:tabs>
        <w:ind w:left="840" w:hanging="420"/>
      </w:pPr>
      <w:rPr>
        <w:rFonts w:hint="default" w:ascii="Times New Roman" w:hAnsi="Times New Roman" w:cs="Times New Roman"/>
      </w:rPr>
    </w:lvl>
    <w:lvl w:ilvl="2" w:tentative="0">
      <w:start w:val="1"/>
      <w:numFmt w:val="decimalEnclosedCircleChinese"/>
      <w:lvlText w:val="%3"/>
      <w:lvlJc w:val="left"/>
      <w:pPr>
        <w:tabs>
          <w:tab w:val="left" w:pos="1260"/>
        </w:tabs>
        <w:ind w:left="1260" w:hanging="420"/>
      </w:pPr>
      <w:rPr>
        <w:rFonts w:hint="default" w:ascii="Times New Roman" w:hAnsi="Times New Roman" w:cs="Times New Roman"/>
      </w:rPr>
    </w:lvl>
    <w:lvl w:ilvl="3" w:tentative="0">
      <w:start w:val="1"/>
      <w:numFmt w:val="decimal"/>
      <w:lvlText w:val="%4)"/>
      <w:lvlJc w:val="left"/>
      <w:pPr>
        <w:tabs>
          <w:tab w:val="left" w:pos="1680"/>
        </w:tabs>
        <w:ind w:left="1680" w:hanging="420"/>
      </w:pPr>
      <w:rPr>
        <w:rFonts w:hint="default" w:ascii="Times New Roman" w:hAnsi="Times New Roman" w:cs="Times New Roman"/>
      </w:rPr>
    </w:lvl>
    <w:lvl w:ilvl="4" w:tentative="0">
      <w:start w:val="1"/>
      <w:numFmt w:val="lowerLetter"/>
      <w:lvlText w:val="%5."/>
      <w:lvlJc w:val="left"/>
      <w:pPr>
        <w:tabs>
          <w:tab w:val="left" w:pos="2100"/>
        </w:tabs>
        <w:ind w:left="2100" w:hanging="420"/>
      </w:pPr>
      <w:rPr>
        <w:rFonts w:hint="default" w:ascii="Times New Roman" w:hAnsi="Times New Roman" w:cs="Times New Roman"/>
      </w:rPr>
    </w:lvl>
    <w:lvl w:ilvl="5" w:tentative="0">
      <w:start w:val="1"/>
      <w:numFmt w:val="lowerLetter"/>
      <w:lvlText w:val="%6)"/>
      <w:lvlJc w:val="left"/>
      <w:pPr>
        <w:tabs>
          <w:tab w:val="left" w:pos="2520"/>
        </w:tabs>
        <w:ind w:left="2520" w:hanging="420"/>
      </w:pPr>
      <w:rPr>
        <w:rFonts w:hint="default" w:ascii="Times New Roman" w:hAnsi="Times New Roman" w:cs="Times New Roman"/>
      </w:rPr>
    </w:lvl>
    <w:lvl w:ilvl="6" w:tentative="0">
      <w:start w:val="1"/>
      <w:numFmt w:val="lowerRoman"/>
      <w:lvlText w:val="%7."/>
      <w:lvlJc w:val="left"/>
      <w:pPr>
        <w:tabs>
          <w:tab w:val="left" w:pos="2940"/>
        </w:tabs>
        <w:ind w:left="2940" w:hanging="420"/>
      </w:pPr>
      <w:rPr>
        <w:rFonts w:hint="default" w:ascii="Times New Roman" w:hAnsi="Times New Roman" w:cs="Times New Roman"/>
      </w:rPr>
    </w:lvl>
    <w:lvl w:ilvl="7" w:tentative="0">
      <w:start w:val="1"/>
      <w:numFmt w:val="lowerRoman"/>
      <w:lvlText w:val="%8)"/>
      <w:lvlJc w:val="left"/>
      <w:pPr>
        <w:tabs>
          <w:tab w:val="left" w:pos="3360"/>
        </w:tabs>
        <w:ind w:left="3360" w:hanging="420"/>
      </w:pPr>
      <w:rPr>
        <w:rFonts w:hint="default" w:ascii="Times New Roman" w:hAnsi="Times New Roman" w:cs="Times New Roman"/>
      </w:rPr>
    </w:lvl>
    <w:lvl w:ilvl="8" w:tentative="0">
      <w:start w:val="1"/>
      <w:numFmt w:val="lowerLetter"/>
      <w:lvlText w:val="%9."/>
      <w:lvlJc w:val="left"/>
      <w:pPr>
        <w:tabs>
          <w:tab w:val="left" w:pos="3780"/>
        </w:tabs>
        <w:ind w:left="3780" w:hanging="420"/>
      </w:pPr>
      <w:rPr>
        <w:rFonts w:hint="default" w:ascii="Times New Roman" w:hAnsi="Times New Roman" w:cs="Times New Roman"/>
      </w:rPr>
    </w:lvl>
  </w:abstractNum>
  <w:abstractNum w:abstractNumId="3">
    <w:nsid w:val="A540211C"/>
    <w:multiLevelType w:val="singleLevel"/>
    <w:tmpl w:val="A540211C"/>
    <w:lvl w:ilvl="0" w:tentative="0">
      <w:start w:val="1"/>
      <w:numFmt w:val="decimal"/>
      <w:suff w:val="space"/>
      <w:lvlText w:val="%1."/>
      <w:lvlJc w:val="left"/>
    </w:lvl>
  </w:abstractNum>
  <w:abstractNum w:abstractNumId="4">
    <w:nsid w:val="AA5823A5"/>
    <w:multiLevelType w:val="singleLevel"/>
    <w:tmpl w:val="AA5823A5"/>
    <w:lvl w:ilvl="0" w:tentative="0">
      <w:start w:val="1"/>
      <w:numFmt w:val="lowerLetter"/>
      <w:lvlText w:val="%1."/>
      <w:lvlJc w:val="left"/>
      <w:pPr>
        <w:tabs>
          <w:tab w:val="left" w:pos="312"/>
        </w:tabs>
      </w:pPr>
    </w:lvl>
  </w:abstractNum>
  <w:abstractNum w:abstractNumId="5">
    <w:nsid w:val="AF8F9022"/>
    <w:multiLevelType w:val="singleLevel"/>
    <w:tmpl w:val="AF8F9022"/>
    <w:lvl w:ilvl="0" w:tentative="0">
      <w:start w:val="1"/>
      <w:numFmt w:val="decimal"/>
      <w:lvlText w:val="%1."/>
      <w:lvlJc w:val="left"/>
      <w:pPr>
        <w:tabs>
          <w:tab w:val="left" w:pos="312"/>
        </w:tabs>
      </w:pPr>
    </w:lvl>
  </w:abstractNum>
  <w:abstractNum w:abstractNumId="6">
    <w:nsid w:val="B57C570F"/>
    <w:multiLevelType w:val="singleLevel"/>
    <w:tmpl w:val="B57C570F"/>
    <w:lvl w:ilvl="0" w:tentative="0">
      <w:start w:val="1"/>
      <w:numFmt w:val="decimal"/>
      <w:lvlText w:val="%1."/>
      <w:lvlJc w:val="left"/>
      <w:pPr>
        <w:tabs>
          <w:tab w:val="left" w:pos="312"/>
        </w:tabs>
      </w:pPr>
    </w:lvl>
  </w:abstractNum>
  <w:abstractNum w:abstractNumId="7">
    <w:nsid w:val="C09291A7"/>
    <w:multiLevelType w:val="multilevel"/>
    <w:tmpl w:val="C09291A7"/>
    <w:lvl w:ilvl="0" w:tentative="0">
      <w:start w:val="1"/>
      <w:numFmt w:val="decimal"/>
      <w:pStyle w:val="45"/>
      <w:suff w:val="nothing"/>
      <w:lvlText w:val="%1 "/>
      <w:lvlJc w:val="left"/>
      <w:pPr>
        <w:tabs>
          <w:tab w:val="left" w:pos="0"/>
        </w:tabs>
        <w:ind w:left="0" w:firstLine="0"/>
      </w:pPr>
      <w:rPr>
        <w:rFonts w:hint="default" w:ascii="宋体" w:hAnsi="宋体" w:eastAsia="宋体" w:cs="宋体"/>
        <w:b/>
        <w:bCs/>
        <w:color w:val="000000"/>
        <w:sz w:val="144"/>
        <w:szCs w:val="144"/>
      </w:rPr>
    </w:lvl>
    <w:lvl w:ilvl="1" w:tentative="0">
      <w:start w:val="1"/>
      <w:numFmt w:val="decimal"/>
      <w:pStyle w:val="46"/>
      <w:suff w:val="nothing"/>
      <w:lvlText w:val="%1.%2 "/>
      <w:lvlJc w:val="left"/>
      <w:pPr>
        <w:tabs>
          <w:tab w:val="left" w:pos="0"/>
        </w:tabs>
        <w:ind w:left="0" w:leftChars="0" w:firstLine="0" w:firstLineChars="0"/>
      </w:pPr>
      <w:rPr>
        <w:rFonts w:hint="default" w:ascii="宋体" w:hAnsi="宋体" w:eastAsia="宋体" w:cs="宋体"/>
        <w:bCs/>
        <w:snapToGrid w:val="0"/>
        <w:sz w:val="36"/>
        <w:szCs w:val="36"/>
      </w:rPr>
    </w:lvl>
    <w:lvl w:ilvl="2" w:tentative="0">
      <w:start w:val="1"/>
      <w:numFmt w:val="decimal"/>
      <w:pStyle w:val="47"/>
      <w:suff w:val="nothing"/>
      <w:lvlText w:val="%1.%2.%3 "/>
      <w:lvlJc w:val="left"/>
      <w:pPr>
        <w:tabs>
          <w:tab w:val="left" w:pos="420"/>
        </w:tabs>
        <w:ind w:left="0" w:firstLine="0"/>
      </w:pPr>
      <w:rPr>
        <w:rFonts w:hint="default" w:ascii="宋体" w:hAnsi="宋体" w:eastAsia="宋体" w:cs="宋体"/>
        <w:b w:val="0"/>
        <w:bCs/>
        <w:i w:val="0"/>
        <w:iCs w:val="0"/>
        <w:caps w:val="0"/>
        <w:smallCaps w:val="0"/>
        <w:strike w:val="0"/>
        <w:dstrike w:val="0"/>
        <w:vanish w:val="0"/>
        <w:color w:val="auto"/>
        <w:spacing w:val="0"/>
        <w:kern w:val="0"/>
        <w:position w:val="0"/>
        <w:sz w:val="32"/>
        <w:szCs w:val="32"/>
        <w:u w:val="none"/>
        <w:vertAlign w:val="baseline"/>
        <w:lang w:eastAsia="zh-TW"/>
      </w:rPr>
    </w:lvl>
    <w:lvl w:ilvl="3" w:tentative="0">
      <w:start w:val="1"/>
      <w:numFmt w:val="decimal"/>
      <w:pStyle w:val="49"/>
      <w:suff w:val="nothing"/>
      <w:lvlText w:val="%1.%2.%3.%4 "/>
      <w:lvlJc w:val="left"/>
      <w:pPr>
        <w:tabs>
          <w:tab w:val="left" w:pos="0"/>
        </w:tabs>
        <w:ind w:left="0" w:firstLine="0"/>
      </w:pPr>
      <w:rPr>
        <w:rFonts w:hint="default" w:ascii="宋体" w:hAnsi="宋体" w:eastAsia="宋体" w:cs="宋体"/>
        <w:b w:val="0"/>
        <w:bCs/>
        <w:i w:val="0"/>
        <w:iCs w:val="0"/>
        <w:caps w:val="0"/>
        <w:smallCaps w:val="0"/>
        <w:strike w:val="0"/>
        <w:dstrike w:val="0"/>
        <w:snapToGrid/>
        <w:vanish w:val="0"/>
        <w:color w:val="auto"/>
        <w:spacing w:val="0"/>
        <w:w w:val="100"/>
        <w:kern w:val="0"/>
        <w:position w:val="0"/>
        <w:sz w:val="28"/>
        <w:szCs w:val="28"/>
        <w:u w:val="none"/>
        <w:vertAlign w:val="baseline"/>
        <w:lang w:eastAsia="zh-TW"/>
      </w:rPr>
    </w:lvl>
    <w:lvl w:ilvl="4" w:tentative="0">
      <w:start w:val="1"/>
      <w:numFmt w:val="decimal"/>
      <w:pStyle w:val="50"/>
      <w:suff w:val="nothing"/>
      <w:lvlText w:val="%1.%2.%3.%4.%5 "/>
      <w:lvlJc w:val="left"/>
      <w:pPr>
        <w:tabs>
          <w:tab w:val="left" w:pos="420"/>
        </w:tabs>
        <w:ind w:left="0" w:leftChars="0" w:firstLine="0" w:firstLineChars="0"/>
      </w:pPr>
      <w:rPr>
        <w:rFonts w:hint="default" w:ascii="宋体" w:hAnsi="宋体" w:eastAsia="宋体" w:cs="宋体"/>
        <w:b w:val="0"/>
        <w:bCs/>
        <w:i w:val="0"/>
        <w:iCs w:val="0"/>
        <w:caps w:val="0"/>
        <w:smallCaps w:val="0"/>
        <w:strike w:val="0"/>
        <w:dstrike w:val="0"/>
        <w:snapToGrid/>
        <w:vanish w:val="0"/>
        <w:color w:val="auto"/>
        <w:spacing w:val="0"/>
        <w:w w:val="100"/>
        <w:kern w:val="0"/>
        <w:position w:val="0"/>
        <w:sz w:val="24"/>
        <w:szCs w:val="24"/>
        <w:u w:val="none"/>
        <w:vertAlign w:val="baseline"/>
      </w:rPr>
    </w:lvl>
    <w:lvl w:ilvl="5" w:tentative="0">
      <w:start w:val="1"/>
      <w:numFmt w:val="decimal"/>
      <w:lvlText w:val="%1.%2.%3.%4.%5.%6 "/>
      <w:lvlJc w:val="left"/>
      <w:pPr>
        <w:tabs>
          <w:tab w:val="left" w:pos="420"/>
        </w:tabs>
        <w:ind w:left="1152" w:hanging="1152"/>
      </w:pPr>
      <w:rPr>
        <w:rFonts w:hint="default" w:ascii="宋体" w:hAnsi="宋体" w:eastAsia="宋体" w:cs="宋体"/>
        <w:b w:val="0"/>
        <w:bCs w:val="0"/>
        <w:i w:val="0"/>
        <w:iCs w:val="0"/>
        <w:caps w:val="0"/>
        <w:smallCaps w:val="0"/>
        <w:strike w:val="0"/>
        <w:dstrike w:val="0"/>
        <w:snapToGrid w:val="0"/>
        <w:vanish w:val="0"/>
        <w:color w:val="000000"/>
        <w:spacing w:val="0"/>
        <w:w w:val="0"/>
        <w:kern w:val="0"/>
        <w:position w:val="0"/>
        <w:szCs w:val="0"/>
        <w:u w:val="none"/>
        <w:vertAlign w:val="baseline"/>
      </w:rPr>
    </w:lvl>
    <w:lvl w:ilvl="6" w:tentative="0">
      <w:start w:val="1"/>
      <w:numFmt w:val="decimal"/>
      <w:lvlText w:val="%1.%2.%3.%4.%5.%6.%7 "/>
      <w:lvlJc w:val="left"/>
      <w:pPr>
        <w:ind w:left="1296" w:hanging="1296"/>
      </w:pPr>
      <w:rPr>
        <w:rFonts w:hint="default" w:ascii="宋体" w:hAnsi="宋体" w:eastAsia="宋体" w:cs="宋体"/>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8">
    <w:nsid w:val="C9A2038F"/>
    <w:multiLevelType w:val="multilevel"/>
    <w:tmpl w:val="C9A2038F"/>
    <w:lvl w:ilvl="0" w:tentative="0">
      <w:start w:val="1"/>
      <w:numFmt w:val="bullet"/>
      <w:pStyle w:val="40"/>
      <w:lvlText w:val=""/>
      <w:lvlJc w:val="left"/>
      <w:pPr>
        <w:ind w:left="420" w:hanging="420"/>
      </w:pPr>
      <w:rPr>
        <w:rFonts w:hint="default" w:ascii="Wingdings" w:hAnsi="Wingdings" w:cs="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CD3E1016"/>
    <w:multiLevelType w:val="multilevel"/>
    <w:tmpl w:val="CD3E1016"/>
    <w:lvl w:ilvl="0" w:tentative="0">
      <w:start w:val="1"/>
      <w:numFmt w:val="decimal"/>
      <w:suff w:val="space"/>
      <w:lvlText w:val="%1."/>
      <w:lvlJc w:val="left"/>
      <w:pPr>
        <w:ind w:left="210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0">
    <w:nsid w:val="CEF2DCD6"/>
    <w:multiLevelType w:val="singleLevel"/>
    <w:tmpl w:val="CEF2DCD6"/>
    <w:lvl w:ilvl="0" w:tentative="0">
      <w:start w:val="1"/>
      <w:numFmt w:val="decimal"/>
      <w:lvlText w:val="%1."/>
      <w:lvlJc w:val="left"/>
      <w:pPr>
        <w:tabs>
          <w:tab w:val="left" w:pos="312"/>
        </w:tabs>
      </w:pPr>
    </w:lvl>
  </w:abstractNum>
  <w:abstractNum w:abstractNumId="11">
    <w:nsid w:val="D1401E39"/>
    <w:multiLevelType w:val="multilevel"/>
    <w:tmpl w:val="D1401E39"/>
    <w:lvl w:ilvl="0" w:tentative="0">
      <w:start w:val="1"/>
      <w:numFmt w:val="bullet"/>
      <w:pStyle w:val="57"/>
      <w:suff w:val="nothing"/>
      <w:lvlText w:val=""/>
      <w:lvlJc w:val="left"/>
      <w:pPr>
        <w:tabs>
          <w:tab w:val="left" w:pos="0"/>
        </w:tabs>
        <w:ind w:left="399"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2">
    <w:nsid w:val="D5F7E7AB"/>
    <w:multiLevelType w:val="singleLevel"/>
    <w:tmpl w:val="D5F7E7AB"/>
    <w:lvl w:ilvl="0" w:tentative="0">
      <w:start w:val="1"/>
      <w:numFmt w:val="bullet"/>
      <w:pStyle w:val="60"/>
      <w:suff w:val="nothing"/>
      <w:lvlText w:val=""/>
      <w:lvlJc w:val="left"/>
      <w:pPr>
        <w:tabs>
          <w:tab w:val="left" w:pos="0"/>
        </w:tabs>
        <w:ind w:left="454" w:leftChars="0" w:hanging="454" w:firstLineChars="0"/>
      </w:pPr>
      <w:rPr>
        <w:rFonts w:hint="default" w:ascii="Wingdings" w:hAnsi="Wingdings"/>
      </w:rPr>
    </w:lvl>
  </w:abstractNum>
  <w:abstractNum w:abstractNumId="13">
    <w:nsid w:val="E0FF95AE"/>
    <w:multiLevelType w:val="multilevel"/>
    <w:tmpl w:val="E0FF95AE"/>
    <w:lvl w:ilvl="0" w:tentative="0">
      <w:start w:val="1"/>
      <w:numFmt w:val="decimal"/>
      <w:suff w:val="space"/>
      <w:lvlText w:val="%1."/>
      <w:lvlJc w:val="left"/>
      <w:pPr>
        <w:ind w:left="210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4">
    <w:nsid w:val="E3B8C91C"/>
    <w:multiLevelType w:val="multilevel"/>
    <w:tmpl w:val="E3B8C91C"/>
    <w:lvl w:ilvl="0" w:tentative="0">
      <w:start w:val="1"/>
      <w:numFmt w:val="bullet"/>
      <w:lvlText w:val=""/>
      <w:lvlJc w:val="left"/>
      <w:pPr>
        <w:tabs>
          <w:tab w:val="left" w:pos="420"/>
        </w:tabs>
        <w:ind w:left="420" w:leftChars="0" w:hanging="420" w:firstLineChars="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5">
    <w:nsid w:val="E6FD893C"/>
    <w:multiLevelType w:val="multilevel"/>
    <w:tmpl w:val="E6FD893C"/>
    <w:lvl w:ilvl="0" w:tentative="0">
      <w:start w:val="1"/>
      <w:numFmt w:val="decimal"/>
      <w:suff w:val="nothing"/>
      <w:lvlText w:val="%1、"/>
      <w:lvlJc w:val="left"/>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EE3F4ED2"/>
    <w:multiLevelType w:val="multilevel"/>
    <w:tmpl w:val="EE3F4ED2"/>
    <w:lvl w:ilvl="0" w:tentative="0">
      <w:start w:val="1"/>
      <w:numFmt w:val="decimal"/>
      <w:lvlText w:val="%1."/>
      <w:lvlJc w:val="left"/>
      <w:pPr>
        <w:tabs>
          <w:tab w:val="left" w:pos="2126"/>
        </w:tabs>
        <w:ind w:left="2126" w:hanging="425"/>
      </w:pPr>
      <w:rPr>
        <w:rFonts w:hint="default" w:ascii="Times New Roman" w:hAnsi="Times New Roman" w:cs="Book Antiqua"/>
        <w:b w:val="0"/>
        <w:bCs/>
        <w:i w:val="0"/>
        <w:iCs w:val="0"/>
        <w:sz w:val="21"/>
        <w:szCs w:val="21"/>
      </w:rPr>
    </w:lvl>
    <w:lvl w:ilvl="1" w:tentative="0">
      <w:start w:val="1"/>
      <w:numFmt w:val="lowerLetter"/>
      <w:lvlText w:val="%2."/>
      <w:lvlJc w:val="left"/>
      <w:pPr>
        <w:tabs>
          <w:tab w:val="left" w:pos="2551"/>
        </w:tabs>
        <w:ind w:left="2551" w:hanging="425"/>
      </w:pPr>
      <w:rPr>
        <w:rFonts w:hint="eastAsia" w:ascii="宋体" w:hAnsi="宋体" w:eastAsia="宋体" w:cs="宋体"/>
        <w:b w:val="0"/>
        <w:bCs/>
        <w:i w:val="0"/>
        <w:iCs w:val="0"/>
        <w:sz w:val="21"/>
        <w:szCs w:val="21"/>
      </w:rPr>
    </w:lvl>
    <w:lvl w:ilvl="2" w:tentative="0">
      <w:start w:val="1"/>
      <w:numFmt w:val="lowerRoman"/>
      <w:lvlText w:val="%3."/>
      <w:lvlJc w:val="left"/>
      <w:pPr>
        <w:tabs>
          <w:tab w:val="left" w:pos="2976"/>
        </w:tabs>
        <w:ind w:left="2976" w:hanging="425"/>
      </w:pPr>
      <w:rPr>
        <w:rFonts w:hint="default" w:ascii="Times New Roman" w:hAnsi="Times New Roman" w:cs="Book Antiqua"/>
        <w:b w:val="0"/>
        <w:bCs/>
        <w:i w:val="0"/>
        <w:iCs w:val="0"/>
        <w:sz w:val="21"/>
        <w:szCs w:val="21"/>
      </w:rPr>
    </w:lvl>
    <w:lvl w:ilvl="3" w:tentative="0">
      <w:start w:val="1"/>
      <w:numFmt w:val="decimal"/>
      <w:lvlText w:val="%4)"/>
      <w:lvlJc w:val="left"/>
      <w:pPr>
        <w:tabs>
          <w:tab w:val="left" w:pos="3401"/>
        </w:tabs>
        <w:ind w:left="3401" w:hanging="425"/>
      </w:pPr>
      <w:rPr>
        <w:rFonts w:hint="default" w:ascii="Times New Roman" w:hAnsi="Times New Roman" w:cs="Book Antiqua"/>
        <w:b w:val="0"/>
        <w:bCs/>
        <w:i w:val="0"/>
        <w:iCs w:val="0"/>
        <w:sz w:val="21"/>
        <w:szCs w:val="21"/>
      </w:rPr>
    </w:lvl>
    <w:lvl w:ilvl="4" w:tentative="0">
      <w:start w:val="1"/>
      <w:numFmt w:val="bullet"/>
      <w:lvlText w:val=""/>
      <w:lvlJc w:val="left"/>
      <w:pPr>
        <w:tabs>
          <w:tab w:val="left" w:pos="1260"/>
        </w:tabs>
        <w:ind w:left="1260" w:hanging="420"/>
      </w:pPr>
      <w:rPr>
        <w:rFonts w:hint="default" w:ascii="Wingdings" w:hAnsi="Wingdings" w:cs="Wingdings"/>
      </w:rPr>
    </w:lvl>
    <w:lvl w:ilvl="5" w:tentative="0">
      <w:start w:val="1"/>
      <w:numFmt w:val="bullet"/>
      <w:lvlText w:val=""/>
      <w:lvlJc w:val="left"/>
      <w:pPr>
        <w:tabs>
          <w:tab w:val="left" w:pos="1680"/>
        </w:tabs>
        <w:ind w:left="1680" w:hanging="420"/>
      </w:pPr>
      <w:rPr>
        <w:rFonts w:hint="default" w:ascii="Wingdings" w:hAnsi="Wingdings" w:cs="Wingdings"/>
      </w:rPr>
    </w:lvl>
    <w:lvl w:ilvl="6" w:tentative="0">
      <w:start w:val="1"/>
      <w:numFmt w:val="bullet"/>
      <w:lvlText w:val=""/>
      <w:lvlJc w:val="left"/>
      <w:pPr>
        <w:tabs>
          <w:tab w:val="left" w:pos="2100"/>
        </w:tabs>
        <w:ind w:left="2100" w:hanging="420"/>
      </w:pPr>
      <w:rPr>
        <w:rFonts w:hint="default" w:ascii="Wingdings" w:hAnsi="Wingdings" w:cs="Wingdings"/>
      </w:rPr>
    </w:lvl>
    <w:lvl w:ilvl="7" w:tentative="0">
      <w:start w:val="1"/>
      <w:numFmt w:val="bullet"/>
      <w:lvlText w:val=""/>
      <w:lvlJc w:val="left"/>
      <w:pPr>
        <w:tabs>
          <w:tab w:val="left" w:pos="2520"/>
        </w:tabs>
        <w:ind w:left="2520" w:hanging="420"/>
      </w:pPr>
      <w:rPr>
        <w:rFonts w:hint="default" w:ascii="Wingdings" w:hAnsi="Wingdings" w:cs="Wingdings"/>
      </w:rPr>
    </w:lvl>
    <w:lvl w:ilvl="8" w:tentative="0">
      <w:start w:val="1"/>
      <w:numFmt w:val="decimal"/>
      <w:lvlText w:val="%9."/>
      <w:lvlJc w:val="left"/>
      <w:pPr>
        <w:tabs>
          <w:tab w:val="left" w:pos="284"/>
        </w:tabs>
        <w:ind w:left="284" w:hanging="284"/>
      </w:pPr>
      <w:rPr>
        <w:rFonts w:hint="eastAsia" w:ascii="宋体" w:hAnsi="宋体" w:eastAsia="宋体" w:cs="宋体"/>
      </w:rPr>
    </w:lvl>
  </w:abstractNum>
  <w:abstractNum w:abstractNumId="17">
    <w:nsid w:val="F18975ED"/>
    <w:multiLevelType w:val="singleLevel"/>
    <w:tmpl w:val="F18975ED"/>
    <w:lvl w:ilvl="0" w:tentative="0">
      <w:start w:val="2"/>
      <w:numFmt w:val="decimal"/>
      <w:suff w:val="space"/>
      <w:lvlText w:val="%1)"/>
      <w:lvlJc w:val="left"/>
    </w:lvl>
  </w:abstractNum>
  <w:abstractNum w:abstractNumId="18">
    <w:nsid w:val="F50E17E7"/>
    <w:multiLevelType w:val="singleLevel"/>
    <w:tmpl w:val="F50E17E7"/>
    <w:lvl w:ilvl="0" w:tentative="0">
      <w:start w:val="1"/>
      <w:numFmt w:val="decimal"/>
      <w:suff w:val="space"/>
      <w:lvlText w:val="%1."/>
      <w:lvlJc w:val="left"/>
    </w:lvl>
  </w:abstractNum>
  <w:abstractNum w:abstractNumId="19">
    <w:nsid w:val="FAF32D9C"/>
    <w:multiLevelType w:val="multilevel"/>
    <w:tmpl w:val="FAF32D9C"/>
    <w:lvl w:ilvl="0" w:tentative="0">
      <w:start w:val="1"/>
      <w:numFmt w:val="decimal"/>
      <w:lvlText w:val="%1."/>
      <w:lvlJc w:val="left"/>
      <w:pPr>
        <w:tabs>
          <w:tab w:val="left" w:pos="2126"/>
        </w:tabs>
        <w:ind w:left="2126" w:hanging="425"/>
      </w:pPr>
      <w:rPr>
        <w:rFonts w:hint="default" w:ascii="Times New Roman" w:hAnsi="Times New Roman" w:cs="Book Antiqua"/>
        <w:b w:val="0"/>
        <w:bCs/>
        <w:i w:val="0"/>
        <w:iCs w:val="0"/>
        <w:sz w:val="21"/>
        <w:szCs w:val="21"/>
      </w:rPr>
    </w:lvl>
    <w:lvl w:ilvl="1" w:tentative="0">
      <w:start w:val="1"/>
      <w:numFmt w:val="lowerLetter"/>
      <w:lvlText w:val="%2."/>
      <w:lvlJc w:val="left"/>
      <w:pPr>
        <w:tabs>
          <w:tab w:val="left" w:pos="2551"/>
        </w:tabs>
        <w:ind w:left="2551" w:hanging="425"/>
      </w:pPr>
      <w:rPr>
        <w:rFonts w:hint="eastAsia" w:ascii="宋体" w:hAnsi="宋体" w:eastAsia="宋体" w:cs="宋体"/>
        <w:b w:val="0"/>
        <w:bCs/>
        <w:i w:val="0"/>
        <w:iCs w:val="0"/>
        <w:sz w:val="21"/>
        <w:szCs w:val="21"/>
      </w:rPr>
    </w:lvl>
    <w:lvl w:ilvl="2" w:tentative="0">
      <w:start w:val="1"/>
      <w:numFmt w:val="lowerRoman"/>
      <w:lvlText w:val="%3."/>
      <w:lvlJc w:val="left"/>
      <w:pPr>
        <w:tabs>
          <w:tab w:val="left" w:pos="2976"/>
        </w:tabs>
        <w:ind w:left="2976" w:hanging="425"/>
      </w:pPr>
      <w:rPr>
        <w:rFonts w:hint="default" w:ascii="Times New Roman" w:hAnsi="Times New Roman" w:cs="Book Antiqua"/>
        <w:b w:val="0"/>
        <w:bCs/>
        <w:i w:val="0"/>
        <w:iCs w:val="0"/>
        <w:sz w:val="21"/>
        <w:szCs w:val="21"/>
      </w:rPr>
    </w:lvl>
    <w:lvl w:ilvl="3" w:tentative="0">
      <w:start w:val="1"/>
      <w:numFmt w:val="decimal"/>
      <w:lvlText w:val="%4)"/>
      <w:lvlJc w:val="left"/>
      <w:pPr>
        <w:tabs>
          <w:tab w:val="left" w:pos="3401"/>
        </w:tabs>
        <w:ind w:left="3401" w:hanging="425"/>
      </w:pPr>
      <w:rPr>
        <w:rFonts w:hint="default" w:ascii="Times New Roman" w:hAnsi="Times New Roman" w:cs="Book Antiqua"/>
        <w:b w:val="0"/>
        <w:bCs/>
        <w:i w:val="0"/>
        <w:iCs w:val="0"/>
        <w:sz w:val="21"/>
        <w:szCs w:val="21"/>
      </w:rPr>
    </w:lvl>
    <w:lvl w:ilvl="4" w:tentative="0">
      <w:start w:val="1"/>
      <w:numFmt w:val="bullet"/>
      <w:lvlText w:val=""/>
      <w:lvlJc w:val="left"/>
      <w:pPr>
        <w:tabs>
          <w:tab w:val="left" w:pos="1260"/>
        </w:tabs>
        <w:ind w:left="1260" w:hanging="420"/>
      </w:pPr>
      <w:rPr>
        <w:rFonts w:hint="default" w:ascii="Wingdings" w:hAnsi="Wingdings" w:cs="Wingdings"/>
      </w:rPr>
    </w:lvl>
    <w:lvl w:ilvl="5" w:tentative="0">
      <w:start w:val="1"/>
      <w:numFmt w:val="bullet"/>
      <w:lvlText w:val=""/>
      <w:lvlJc w:val="left"/>
      <w:pPr>
        <w:tabs>
          <w:tab w:val="left" w:pos="1680"/>
        </w:tabs>
        <w:ind w:left="1680" w:hanging="420"/>
      </w:pPr>
      <w:rPr>
        <w:rFonts w:hint="default" w:ascii="Wingdings" w:hAnsi="Wingdings" w:cs="Wingdings"/>
      </w:rPr>
    </w:lvl>
    <w:lvl w:ilvl="6" w:tentative="0">
      <w:start w:val="1"/>
      <w:numFmt w:val="bullet"/>
      <w:lvlText w:val=""/>
      <w:lvlJc w:val="left"/>
      <w:pPr>
        <w:tabs>
          <w:tab w:val="left" w:pos="2100"/>
        </w:tabs>
        <w:ind w:left="2100" w:hanging="420"/>
      </w:pPr>
      <w:rPr>
        <w:rFonts w:hint="default" w:ascii="Wingdings" w:hAnsi="Wingdings" w:cs="Wingdings"/>
      </w:rPr>
    </w:lvl>
    <w:lvl w:ilvl="7" w:tentative="0">
      <w:start w:val="1"/>
      <w:numFmt w:val="bullet"/>
      <w:lvlText w:val=""/>
      <w:lvlJc w:val="left"/>
      <w:pPr>
        <w:tabs>
          <w:tab w:val="left" w:pos="2520"/>
        </w:tabs>
        <w:ind w:left="2520" w:hanging="420"/>
      </w:pPr>
      <w:rPr>
        <w:rFonts w:hint="default" w:ascii="Wingdings" w:hAnsi="Wingdings" w:cs="Wingdings"/>
      </w:rPr>
    </w:lvl>
    <w:lvl w:ilvl="8" w:tentative="0">
      <w:start w:val="1"/>
      <w:numFmt w:val="decimal"/>
      <w:lvlText w:val="%9."/>
      <w:lvlJc w:val="left"/>
      <w:pPr>
        <w:tabs>
          <w:tab w:val="left" w:pos="284"/>
        </w:tabs>
        <w:ind w:left="284" w:hanging="284"/>
      </w:pPr>
      <w:rPr>
        <w:rFonts w:hint="eastAsia" w:ascii="宋体" w:hAnsi="宋体" w:eastAsia="宋体" w:cs="宋体"/>
      </w:rPr>
    </w:lvl>
  </w:abstractNum>
  <w:abstractNum w:abstractNumId="20">
    <w:nsid w:val="FEEB31D6"/>
    <w:multiLevelType w:val="multilevel"/>
    <w:tmpl w:val="FEEB31D6"/>
    <w:lvl w:ilvl="0" w:tentative="0">
      <w:start w:val="1"/>
      <w:numFmt w:val="decimal"/>
      <w:lvlText w:val="%1."/>
      <w:lvlJc w:val="left"/>
      <w:pPr>
        <w:tabs>
          <w:tab w:val="left" w:pos="2126"/>
        </w:tabs>
        <w:ind w:left="2126" w:hanging="425"/>
      </w:pPr>
      <w:rPr>
        <w:rFonts w:hint="default" w:ascii="Times New Roman" w:hAnsi="Times New Roman" w:cs="Book Antiqua"/>
        <w:b w:val="0"/>
        <w:bCs/>
        <w:i w:val="0"/>
        <w:sz w:val="21"/>
        <w:szCs w:val="21"/>
      </w:rPr>
    </w:lvl>
    <w:lvl w:ilvl="1" w:tentative="0">
      <w:start w:val="1"/>
      <w:numFmt w:val="lowerLetter"/>
      <w:lvlText w:val="%2."/>
      <w:lvlJc w:val="left"/>
      <w:pPr>
        <w:tabs>
          <w:tab w:val="left" w:pos="2551"/>
        </w:tabs>
        <w:ind w:left="2551" w:hanging="425"/>
      </w:pPr>
      <w:rPr>
        <w:rFonts w:hint="eastAsia" w:ascii="宋体" w:hAnsi="宋体" w:eastAsia="宋体" w:cs="宋体"/>
        <w:b w:val="0"/>
        <w:bCs/>
        <w:i w:val="0"/>
        <w:sz w:val="21"/>
        <w:szCs w:val="21"/>
      </w:rPr>
    </w:lvl>
    <w:lvl w:ilvl="2" w:tentative="0">
      <w:start w:val="1"/>
      <w:numFmt w:val="lowerRoman"/>
      <w:lvlText w:val="%3."/>
      <w:lvlJc w:val="left"/>
      <w:pPr>
        <w:tabs>
          <w:tab w:val="left" w:pos="2976"/>
        </w:tabs>
        <w:ind w:left="2976" w:hanging="425"/>
      </w:pPr>
      <w:rPr>
        <w:rFonts w:hint="default" w:ascii="Times New Roman" w:hAnsi="Times New Roman" w:cs="Book Antiqua"/>
        <w:b w:val="0"/>
        <w:bCs/>
        <w:i w:val="0"/>
        <w:sz w:val="21"/>
        <w:szCs w:val="21"/>
      </w:rPr>
    </w:lvl>
    <w:lvl w:ilvl="3" w:tentative="0">
      <w:start w:val="1"/>
      <w:numFmt w:val="decimal"/>
      <w:lvlText w:val="%4)"/>
      <w:lvlJc w:val="left"/>
      <w:pPr>
        <w:tabs>
          <w:tab w:val="left" w:pos="3401"/>
        </w:tabs>
        <w:ind w:left="3401" w:hanging="425"/>
      </w:pPr>
      <w:rPr>
        <w:rFonts w:hint="default" w:ascii="Times New Roman" w:hAnsi="Times New Roman" w:cs="Book Antiqua"/>
        <w:b w:val="0"/>
        <w:bCs/>
        <w:i w:val="0"/>
        <w:sz w:val="21"/>
        <w:szCs w:val="21"/>
      </w:rPr>
    </w:lvl>
    <w:lvl w:ilvl="4" w:tentative="0">
      <w:start w:val="1"/>
      <w:numFmt w:val="bullet"/>
      <w:lvlText w:val=""/>
      <w:lvlJc w:val="left"/>
      <w:pPr>
        <w:tabs>
          <w:tab w:val="left" w:pos="1260"/>
        </w:tabs>
        <w:ind w:left="1260" w:hanging="420"/>
      </w:pPr>
      <w:rPr>
        <w:rFonts w:hint="default" w:ascii="Wingdings" w:hAnsi="Wingdings" w:cs="Wingdings"/>
      </w:rPr>
    </w:lvl>
    <w:lvl w:ilvl="5" w:tentative="0">
      <w:start w:val="1"/>
      <w:numFmt w:val="bullet"/>
      <w:lvlText w:val=""/>
      <w:lvlJc w:val="left"/>
      <w:pPr>
        <w:tabs>
          <w:tab w:val="left" w:pos="1680"/>
        </w:tabs>
        <w:ind w:left="1680" w:hanging="420"/>
      </w:pPr>
      <w:rPr>
        <w:rFonts w:hint="default" w:ascii="Wingdings" w:hAnsi="Wingdings" w:cs="Wingdings"/>
      </w:rPr>
    </w:lvl>
    <w:lvl w:ilvl="6" w:tentative="0">
      <w:start w:val="1"/>
      <w:numFmt w:val="bullet"/>
      <w:lvlText w:val=""/>
      <w:lvlJc w:val="left"/>
      <w:pPr>
        <w:tabs>
          <w:tab w:val="left" w:pos="2100"/>
        </w:tabs>
        <w:ind w:left="2100" w:hanging="420"/>
      </w:pPr>
      <w:rPr>
        <w:rFonts w:hint="default" w:ascii="Wingdings" w:hAnsi="Wingdings" w:cs="Wingdings"/>
      </w:rPr>
    </w:lvl>
    <w:lvl w:ilvl="7" w:tentative="0">
      <w:start w:val="1"/>
      <w:numFmt w:val="bullet"/>
      <w:lvlText w:val=""/>
      <w:lvlJc w:val="left"/>
      <w:pPr>
        <w:tabs>
          <w:tab w:val="left" w:pos="2520"/>
        </w:tabs>
        <w:ind w:left="2520" w:hanging="420"/>
      </w:pPr>
      <w:rPr>
        <w:rFonts w:hint="default" w:ascii="Wingdings" w:hAnsi="Wingdings" w:cs="Wingdings"/>
      </w:rPr>
    </w:lvl>
    <w:lvl w:ilvl="8" w:tentative="0">
      <w:start w:val="1"/>
      <w:numFmt w:val="decimal"/>
      <w:lvlText w:val="%9."/>
      <w:lvlJc w:val="left"/>
      <w:pPr>
        <w:tabs>
          <w:tab w:val="left" w:pos="284"/>
        </w:tabs>
        <w:ind w:left="284" w:hanging="284"/>
      </w:pPr>
      <w:rPr>
        <w:rFonts w:hint="eastAsia" w:ascii="宋体" w:hAnsi="宋体" w:eastAsia="宋体" w:cs="宋体"/>
      </w:rPr>
    </w:lvl>
  </w:abstractNum>
  <w:abstractNum w:abstractNumId="21">
    <w:nsid w:val="04A028DF"/>
    <w:multiLevelType w:val="singleLevel"/>
    <w:tmpl w:val="04A028DF"/>
    <w:lvl w:ilvl="0" w:tentative="0">
      <w:start w:val="1"/>
      <w:numFmt w:val="decimal"/>
      <w:suff w:val="space"/>
      <w:lvlText w:val="%1."/>
      <w:lvlJc w:val="left"/>
    </w:lvl>
  </w:abstractNum>
  <w:abstractNum w:abstractNumId="22">
    <w:nsid w:val="1138390A"/>
    <w:multiLevelType w:val="singleLevel"/>
    <w:tmpl w:val="1138390A"/>
    <w:lvl w:ilvl="0" w:tentative="0">
      <w:start w:val="1"/>
      <w:numFmt w:val="decimal"/>
      <w:lvlText w:val="%1."/>
      <w:lvlJc w:val="left"/>
      <w:pPr>
        <w:tabs>
          <w:tab w:val="left" w:pos="312"/>
        </w:tabs>
      </w:pPr>
    </w:lvl>
  </w:abstractNum>
  <w:abstractNum w:abstractNumId="23">
    <w:nsid w:val="1DFB6F2C"/>
    <w:multiLevelType w:val="multilevel"/>
    <w:tmpl w:val="1DFB6F2C"/>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4">
    <w:nsid w:val="32BE713E"/>
    <w:multiLevelType w:val="multilevel"/>
    <w:tmpl w:val="32BE713E"/>
    <w:lvl w:ilvl="0" w:tentative="0">
      <w:start w:val="1"/>
      <w:numFmt w:val="decimal"/>
      <w:pStyle w:val="56"/>
      <w:lvlText w:val="%1."/>
      <w:lvlJc w:val="left"/>
      <w:pPr>
        <w:tabs>
          <w:tab w:val="left" w:pos="2126"/>
        </w:tabs>
        <w:ind w:left="2126" w:hanging="425"/>
      </w:pPr>
      <w:rPr>
        <w:rFonts w:hint="default" w:ascii="Times New Roman" w:hAnsi="Times New Roman" w:cs="Book Antiqua"/>
        <w:b w:val="0"/>
        <w:bCs/>
        <w:i w:val="0"/>
        <w:iCs w:val="0"/>
        <w:sz w:val="21"/>
        <w:szCs w:val="21"/>
        <w:u w:val="none"/>
      </w:rPr>
    </w:lvl>
    <w:lvl w:ilvl="1" w:tentative="0">
      <w:start w:val="1"/>
      <w:numFmt w:val="lowerLetter"/>
      <w:pStyle w:val="41"/>
      <w:lvlText w:val="%2."/>
      <w:lvlJc w:val="left"/>
      <w:pPr>
        <w:tabs>
          <w:tab w:val="left" w:pos="2551"/>
        </w:tabs>
        <w:ind w:left="2551" w:hanging="425"/>
      </w:pPr>
      <w:rPr>
        <w:rFonts w:hint="default" w:ascii="宋体" w:hAnsi="宋体" w:eastAsia="宋体" w:cs="宋体"/>
        <w:b w:val="0"/>
        <w:bCs/>
        <w:i w:val="0"/>
        <w:iCs w:val="0"/>
        <w:sz w:val="21"/>
        <w:szCs w:val="21"/>
        <w:u w:val="none"/>
      </w:rPr>
    </w:lvl>
    <w:lvl w:ilvl="2" w:tentative="0">
      <w:start w:val="1"/>
      <w:numFmt w:val="lowerRoman"/>
      <w:pStyle w:val="42"/>
      <w:lvlText w:val="%3."/>
      <w:lvlJc w:val="left"/>
      <w:pPr>
        <w:tabs>
          <w:tab w:val="left" w:pos="2976"/>
        </w:tabs>
        <w:ind w:left="2976" w:hanging="425"/>
      </w:pPr>
      <w:rPr>
        <w:rFonts w:hint="default" w:ascii="Times New Roman" w:hAnsi="Times New Roman" w:cs="Book Antiqua"/>
        <w:b w:val="0"/>
        <w:bCs/>
        <w:i w:val="0"/>
        <w:iCs w:val="0"/>
        <w:sz w:val="21"/>
        <w:szCs w:val="21"/>
        <w:u w:val="none"/>
      </w:rPr>
    </w:lvl>
    <w:lvl w:ilvl="3" w:tentative="0">
      <w:start w:val="1"/>
      <w:numFmt w:val="decimal"/>
      <w:pStyle w:val="43"/>
      <w:lvlText w:val="%4)"/>
      <w:lvlJc w:val="left"/>
      <w:pPr>
        <w:tabs>
          <w:tab w:val="left" w:pos="3401"/>
        </w:tabs>
        <w:ind w:left="3401" w:hanging="425"/>
      </w:pPr>
      <w:rPr>
        <w:rFonts w:hint="default" w:ascii="Times New Roman" w:hAnsi="Times New Roman" w:cs="Book Antiqua"/>
        <w:b w:val="0"/>
        <w:bCs/>
        <w:i w:val="0"/>
        <w:iCs w:val="0"/>
        <w:sz w:val="21"/>
        <w:szCs w:val="21"/>
        <w:u w:val="none"/>
      </w:rPr>
    </w:lvl>
    <w:lvl w:ilvl="4" w:tentative="0">
      <w:start w:val="1"/>
      <w:numFmt w:val="bullet"/>
      <w:lvlText w:val=""/>
      <w:lvlJc w:val="left"/>
      <w:pPr>
        <w:tabs>
          <w:tab w:val="left" w:pos="1260"/>
        </w:tabs>
        <w:ind w:left="1260" w:hanging="420"/>
      </w:pPr>
      <w:rPr>
        <w:rFonts w:hint="default" w:ascii="Wingdings" w:hAnsi="Wingdings"/>
      </w:rPr>
    </w:lvl>
    <w:lvl w:ilvl="5" w:tentative="0">
      <w:start w:val="1"/>
      <w:numFmt w:val="bullet"/>
      <w:lvlText w:val=""/>
      <w:lvlJc w:val="left"/>
      <w:pPr>
        <w:tabs>
          <w:tab w:val="left" w:pos="1680"/>
        </w:tabs>
        <w:ind w:left="1680" w:hanging="420"/>
      </w:pPr>
      <w:rPr>
        <w:rFonts w:hint="default" w:ascii="Wingdings" w:hAnsi="Wingdings"/>
      </w:rPr>
    </w:lvl>
    <w:lvl w:ilvl="6" w:tentative="0">
      <w:start w:val="1"/>
      <w:numFmt w:val="bullet"/>
      <w:lvlText w:val=""/>
      <w:lvlJc w:val="left"/>
      <w:pPr>
        <w:tabs>
          <w:tab w:val="left" w:pos="2100"/>
        </w:tabs>
        <w:ind w:left="2100" w:hanging="420"/>
      </w:pPr>
      <w:rPr>
        <w:rFonts w:hint="default" w:ascii="Wingdings" w:hAnsi="Wingdings"/>
      </w:rPr>
    </w:lvl>
    <w:lvl w:ilvl="7" w:tentative="0">
      <w:start w:val="1"/>
      <w:numFmt w:val="bullet"/>
      <w:lvlText w:val=""/>
      <w:lvlJc w:val="left"/>
      <w:pPr>
        <w:tabs>
          <w:tab w:val="left" w:pos="2520"/>
        </w:tabs>
        <w:ind w:left="2520" w:hanging="420"/>
      </w:pPr>
      <w:rPr>
        <w:rFonts w:hint="default" w:ascii="Wingdings" w:hAnsi="Wingdings"/>
      </w:rPr>
    </w:lvl>
    <w:lvl w:ilvl="8" w:tentative="0">
      <w:start w:val="1"/>
      <w:numFmt w:val="decimal"/>
      <w:lvlRestart w:val="0"/>
      <w:lvlText w:val="%9."/>
      <w:lvlJc w:val="left"/>
      <w:pPr>
        <w:tabs>
          <w:tab w:val="left" w:pos="284"/>
        </w:tabs>
        <w:ind w:left="284" w:hanging="284"/>
      </w:pPr>
      <w:rPr>
        <w:rFonts w:hint="eastAsia"/>
      </w:rPr>
    </w:lvl>
  </w:abstractNum>
  <w:abstractNum w:abstractNumId="25">
    <w:nsid w:val="39BAB29F"/>
    <w:multiLevelType w:val="singleLevel"/>
    <w:tmpl w:val="39BAB29F"/>
    <w:lvl w:ilvl="0" w:tentative="0">
      <w:start w:val="2"/>
      <w:numFmt w:val="chineseCounting"/>
      <w:suff w:val="nothing"/>
      <w:lvlText w:val="%1、"/>
      <w:lvlJc w:val="left"/>
      <w:rPr>
        <w:rFonts w:hint="eastAsia"/>
      </w:rPr>
    </w:lvl>
  </w:abstractNum>
  <w:abstractNum w:abstractNumId="26">
    <w:nsid w:val="3A80FF76"/>
    <w:multiLevelType w:val="multilevel"/>
    <w:tmpl w:val="3A80FF76"/>
    <w:lvl w:ilvl="0" w:tentative="0">
      <w:start w:val="3"/>
      <w:numFmt w:val="chineseLegalSimplified"/>
      <w:pStyle w:val="2"/>
      <w:lvlText w:val="%1."/>
      <w:lvlJc w:val="left"/>
      <w:pPr>
        <w:ind w:left="432" w:hanging="432"/>
      </w:pPr>
      <w:rPr>
        <w:rFonts w:hint="eastAsia" w:ascii="宋体" w:hAnsi="宋体" w:eastAsia="宋体" w:cs="宋体"/>
      </w:rPr>
    </w:lvl>
    <w:lvl w:ilvl="1" w:tentative="0">
      <w:start w:val="1"/>
      <w:numFmt w:val="decimal"/>
      <w:pStyle w:val="3"/>
      <w:lvlText w:val="%1.%2."/>
      <w:lvlJc w:val="left"/>
      <w:pPr>
        <w:ind w:left="575" w:hanging="575"/>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ascii="宋体" w:hAnsi="宋体" w:eastAsia="宋体" w:cs="宋体"/>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1" w:hanging="1151"/>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3" w:hanging="1583"/>
      </w:pPr>
      <w:rPr>
        <w:rFonts w:hint="eastAsia"/>
      </w:rPr>
    </w:lvl>
  </w:abstractNum>
  <w:abstractNum w:abstractNumId="27">
    <w:nsid w:val="547A5130"/>
    <w:multiLevelType w:val="multilevel"/>
    <w:tmpl w:val="547A5130"/>
    <w:lvl w:ilvl="0" w:tentative="0">
      <w:start w:val="1"/>
      <w:numFmt w:val="upperLetter"/>
      <w:suff w:val="nothing"/>
      <w:lvlText w:val="%1、"/>
      <w:lvlJc w:val="left"/>
      <w:pPr>
        <w:ind w:left="-2075"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8">
    <w:nsid w:val="5D7FAE6E"/>
    <w:multiLevelType w:val="multilevel"/>
    <w:tmpl w:val="5D7FAE6E"/>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9">
    <w:nsid w:val="6BDFCDC9"/>
    <w:multiLevelType w:val="multilevel"/>
    <w:tmpl w:val="6BDFCDC9"/>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0">
    <w:nsid w:val="706ACCD0"/>
    <w:multiLevelType w:val="singleLevel"/>
    <w:tmpl w:val="706ACCD0"/>
    <w:lvl w:ilvl="0" w:tentative="0">
      <w:start w:val="1"/>
      <w:numFmt w:val="decimal"/>
      <w:suff w:val="space"/>
      <w:lvlText w:val="%1."/>
      <w:lvlJc w:val="left"/>
    </w:lvl>
  </w:abstractNum>
  <w:num w:numId="1">
    <w:abstractNumId w:val="26"/>
  </w:num>
  <w:num w:numId="2">
    <w:abstractNumId w:val="8"/>
  </w:num>
  <w:num w:numId="3">
    <w:abstractNumId w:val="24"/>
  </w:num>
  <w:num w:numId="4">
    <w:abstractNumId w:val="7"/>
  </w:num>
  <w:num w:numId="5">
    <w:abstractNumId w:val="11"/>
  </w:num>
  <w:num w:numId="6">
    <w:abstractNumId w:val="0"/>
  </w:num>
  <w:num w:numId="7">
    <w:abstractNumId w:val="12"/>
  </w:num>
  <w:num w:numId="8">
    <w:abstractNumId w:val="1"/>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0"/>
  </w:num>
  <w:num w:numId="13">
    <w:abstractNumId w:val="20"/>
  </w:num>
  <w:num w:numId="14">
    <w:abstractNumId w:val="21"/>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num>
  <w:num w:numId="24">
    <w:abstractNumId w:val="14"/>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
  </w:num>
  <w:num w:numId="5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25"/>
  </w:num>
  <w:num w:numId="94">
    <w:abstractNumId w:val="2"/>
  </w:num>
  <w:num w:numId="95">
    <w:abstractNumId w:val="27"/>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5"/>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2"/>
  </w:num>
  <w:num w:numId="111">
    <w:abstractNumId w:val="18"/>
  </w:num>
  <w:num w:numId="112">
    <w:abstractNumId w:val="30"/>
  </w:num>
  <w:num w:numId="113">
    <w:abstractNumId w:val="23"/>
  </w:num>
  <w:num w:numId="114">
    <w:abstractNumId w:val="13"/>
  </w:num>
  <w:num w:numId="115">
    <w:abstractNumId w:val="28"/>
  </w:num>
  <w:num w:numId="116">
    <w:abstractNumId w:val="16"/>
  </w:num>
  <w:num w:numId="117">
    <w:abstractNumId w:val="9"/>
  </w:num>
  <w:num w:numId="118">
    <w:abstractNumId w:val="29"/>
  </w:num>
  <w:num w:numId="11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hideSpellingErrors/>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hhZDhmMmM3ZGYxYzc5NjZmYTJkNzE5ODg3MmI2YjMifQ=="/>
    <w:docVar w:name="KSO_WPS_MARK_KEY" w:val="0aa2221c-71cc-4520-991d-f1140c4c189b"/>
  </w:docVars>
  <w:rsids>
    <w:rsidRoot w:val="006148E1"/>
    <w:rsid w:val="00000453"/>
    <w:rsid w:val="00000B9E"/>
    <w:rsid w:val="00000BAB"/>
    <w:rsid w:val="0000112B"/>
    <w:rsid w:val="00001AC7"/>
    <w:rsid w:val="00001CF8"/>
    <w:rsid w:val="00005FD9"/>
    <w:rsid w:val="00006F0B"/>
    <w:rsid w:val="000122FB"/>
    <w:rsid w:val="00014736"/>
    <w:rsid w:val="000159C3"/>
    <w:rsid w:val="0002109E"/>
    <w:rsid w:val="00021744"/>
    <w:rsid w:val="00022394"/>
    <w:rsid w:val="00022422"/>
    <w:rsid w:val="0002271E"/>
    <w:rsid w:val="00024653"/>
    <w:rsid w:val="00025666"/>
    <w:rsid w:val="00025B82"/>
    <w:rsid w:val="00026F65"/>
    <w:rsid w:val="000270ED"/>
    <w:rsid w:val="0002755D"/>
    <w:rsid w:val="00027C1E"/>
    <w:rsid w:val="000302A0"/>
    <w:rsid w:val="0003410A"/>
    <w:rsid w:val="0003614F"/>
    <w:rsid w:val="00036188"/>
    <w:rsid w:val="00036F78"/>
    <w:rsid w:val="000403F2"/>
    <w:rsid w:val="0004042E"/>
    <w:rsid w:val="00041C90"/>
    <w:rsid w:val="0004422E"/>
    <w:rsid w:val="00045A46"/>
    <w:rsid w:val="00045A47"/>
    <w:rsid w:val="00046153"/>
    <w:rsid w:val="0004668F"/>
    <w:rsid w:val="00046AA1"/>
    <w:rsid w:val="000476E3"/>
    <w:rsid w:val="00047FF1"/>
    <w:rsid w:val="00051797"/>
    <w:rsid w:val="00053416"/>
    <w:rsid w:val="000545C6"/>
    <w:rsid w:val="00060236"/>
    <w:rsid w:val="00061F47"/>
    <w:rsid w:val="00063EEA"/>
    <w:rsid w:val="00064FBF"/>
    <w:rsid w:val="00067C19"/>
    <w:rsid w:val="00072113"/>
    <w:rsid w:val="00084C78"/>
    <w:rsid w:val="000875CF"/>
    <w:rsid w:val="00090924"/>
    <w:rsid w:val="000933EE"/>
    <w:rsid w:val="00093E4B"/>
    <w:rsid w:val="00095A64"/>
    <w:rsid w:val="000965DE"/>
    <w:rsid w:val="00096957"/>
    <w:rsid w:val="00096CDA"/>
    <w:rsid w:val="000A14B7"/>
    <w:rsid w:val="000A2D77"/>
    <w:rsid w:val="000A3D5C"/>
    <w:rsid w:val="000A41A4"/>
    <w:rsid w:val="000A6AE5"/>
    <w:rsid w:val="000A73BE"/>
    <w:rsid w:val="000A751D"/>
    <w:rsid w:val="000B1CA2"/>
    <w:rsid w:val="000B1D6E"/>
    <w:rsid w:val="000B1FE8"/>
    <w:rsid w:val="000B5521"/>
    <w:rsid w:val="000B5C5E"/>
    <w:rsid w:val="000B64F5"/>
    <w:rsid w:val="000B6F9C"/>
    <w:rsid w:val="000B702E"/>
    <w:rsid w:val="000C0313"/>
    <w:rsid w:val="000C035B"/>
    <w:rsid w:val="000C085A"/>
    <w:rsid w:val="000C0C90"/>
    <w:rsid w:val="000C0F31"/>
    <w:rsid w:val="000C7629"/>
    <w:rsid w:val="000D01D3"/>
    <w:rsid w:val="000D16D1"/>
    <w:rsid w:val="000D1FA7"/>
    <w:rsid w:val="000D2292"/>
    <w:rsid w:val="000D3222"/>
    <w:rsid w:val="000D363A"/>
    <w:rsid w:val="000D6E6D"/>
    <w:rsid w:val="000E1844"/>
    <w:rsid w:val="000E2D8D"/>
    <w:rsid w:val="000E3C81"/>
    <w:rsid w:val="000F0A3C"/>
    <w:rsid w:val="000F1A67"/>
    <w:rsid w:val="000F1B8C"/>
    <w:rsid w:val="000F2591"/>
    <w:rsid w:val="000F3277"/>
    <w:rsid w:val="000F333D"/>
    <w:rsid w:val="000F37D2"/>
    <w:rsid w:val="000F464B"/>
    <w:rsid w:val="000F4FB3"/>
    <w:rsid w:val="000F68F3"/>
    <w:rsid w:val="00100047"/>
    <w:rsid w:val="0010027C"/>
    <w:rsid w:val="0010436A"/>
    <w:rsid w:val="0010504E"/>
    <w:rsid w:val="00106D48"/>
    <w:rsid w:val="00107933"/>
    <w:rsid w:val="00110499"/>
    <w:rsid w:val="00112A6D"/>
    <w:rsid w:val="00117547"/>
    <w:rsid w:val="001211CC"/>
    <w:rsid w:val="001213B2"/>
    <w:rsid w:val="0012614F"/>
    <w:rsid w:val="001269D6"/>
    <w:rsid w:val="00126A05"/>
    <w:rsid w:val="0012731E"/>
    <w:rsid w:val="00127E1E"/>
    <w:rsid w:val="00130032"/>
    <w:rsid w:val="00130E26"/>
    <w:rsid w:val="00131461"/>
    <w:rsid w:val="0013171A"/>
    <w:rsid w:val="00131DB2"/>
    <w:rsid w:val="00132A61"/>
    <w:rsid w:val="00134895"/>
    <w:rsid w:val="00134EE8"/>
    <w:rsid w:val="0014086B"/>
    <w:rsid w:val="001422B5"/>
    <w:rsid w:val="00142601"/>
    <w:rsid w:val="00143607"/>
    <w:rsid w:val="00143B20"/>
    <w:rsid w:val="00147336"/>
    <w:rsid w:val="0015004C"/>
    <w:rsid w:val="00152BA1"/>
    <w:rsid w:val="0015459D"/>
    <w:rsid w:val="001561D5"/>
    <w:rsid w:val="00157BDE"/>
    <w:rsid w:val="00160A82"/>
    <w:rsid w:val="0016168F"/>
    <w:rsid w:val="001717DF"/>
    <w:rsid w:val="001726D2"/>
    <w:rsid w:val="00172C02"/>
    <w:rsid w:val="00172F5B"/>
    <w:rsid w:val="00172F9C"/>
    <w:rsid w:val="00173DE7"/>
    <w:rsid w:val="00175044"/>
    <w:rsid w:val="00176FD3"/>
    <w:rsid w:val="0018032A"/>
    <w:rsid w:val="00182A16"/>
    <w:rsid w:val="001857EA"/>
    <w:rsid w:val="00186BF0"/>
    <w:rsid w:val="00186FE9"/>
    <w:rsid w:val="001876A5"/>
    <w:rsid w:val="00191562"/>
    <w:rsid w:val="00191988"/>
    <w:rsid w:val="00191B89"/>
    <w:rsid w:val="00191F8D"/>
    <w:rsid w:val="001A1663"/>
    <w:rsid w:val="001A338D"/>
    <w:rsid w:val="001A4029"/>
    <w:rsid w:val="001A48B9"/>
    <w:rsid w:val="001A64C4"/>
    <w:rsid w:val="001A6D00"/>
    <w:rsid w:val="001A7C52"/>
    <w:rsid w:val="001B0C67"/>
    <w:rsid w:val="001B14CC"/>
    <w:rsid w:val="001B1BB0"/>
    <w:rsid w:val="001B2507"/>
    <w:rsid w:val="001B3D53"/>
    <w:rsid w:val="001B4953"/>
    <w:rsid w:val="001C06AA"/>
    <w:rsid w:val="001C177E"/>
    <w:rsid w:val="001C35A3"/>
    <w:rsid w:val="001C5E96"/>
    <w:rsid w:val="001C6C11"/>
    <w:rsid w:val="001C7E44"/>
    <w:rsid w:val="001D1976"/>
    <w:rsid w:val="001D2050"/>
    <w:rsid w:val="001D5679"/>
    <w:rsid w:val="001D57F3"/>
    <w:rsid w:val="001D6ADB"/>
    <w:rsid w:val="001D7537"/>
    <w:rsid w:val="001E0F55"/>
    <w:rsid w:val="001E138E"/>
    <w:rsid w:val="001E1452"/>
    <w:rsid w:val="001E343A"/>
    <w:rsid w:val="001E4969"/>
    <w:rsid w:val="001E4983"/>
    <w:rsid w:val="001E53DD"/>
    <w:rsid w:val="001E714A"/>
    <w:rsid w:val="001F3801"/>
    <w:rsid w:val="001F3C5B"/>
    <w:rsid w:val="001F5726"/>
    <w:rsid w:val="001F5923"/>
    <w:rsid w:val="001F5AC6"/>
    <w:rsid w:val="001F62AE"/>
    <w:rsid w:val="001F6CAD"/>
    <w:rsid w:val="00200536"/>
    <w:rsid w:val="00200A87"/>
    <w:rsid w:val="00202B8C"/>
    <w:rsid w:val="0020363F"/>
    <w:rsid w:val="00203AF1"/>
    <w:rsid w:val="00204E7F"/>
    <w:rsid w:val="002064AD"/>
    <w:rsid w:val="0021287A"/>
    <w:rsid w:val="002128F7"/>
    <w:rsid w:val="00213092"/>
    <w:rsid w:val="002142A9"/>
    <w:rsid w:val="0021583D"/>
    <w:rsid w:val="0021784F"/>
    <w:rsid w:val="00217D27"/>
    <w:rsid w:val="0022055D"/>
    <w:rsid w:val="00221B05"/>
    <w:rsid w:val="00223E0A"/>
    <w:rsid w:val="00224C23"/>
    <w:rsid w:val="00224DC2"/>
    <w:rsid w:val="00225485"/>
    <w:rsid w:val="00225CDC"/>
    <w:rsid w:val="0022682B"/>
    <w:rsid w:val="002273B3"/>
    <w:rsid w:val="002273ED"/>
    <w:rsid w:val="002278C4"/>
    <w:rsid w:val="00230F37"/>
    <w:rsid w:val="00231F0E"/>
    <w:rsid w:val="00232B70"/>
    <w:rsid w:val="00233EF0"/>
    <w:rsid w:val="002342DD"/>
    <w:rsid w:val="002352E7"/>
    <w:rsid w:val="0023628F"/>
    <w:rsid w:val="00236872"/>
    <w:rsid w:val="002371F2"/>
    <w:rsid w:val="00237CDD"/>
    <w:rsid w:val="00241A03"/>
    <w:rsid w:val="00241B47"/>
    <w:rsid w:val="00241B8E"/>
    <w:rsid w:val="0024200B"/>
    <w:rsid w:val="0024266A"/>
    <w:rsid w:val="002426E2"/>
    <w:rsid w:val="002429B0"/>
    <w:rsid w:val="00243877"/>
    <w:rsid w:val="00243E79"/>
    <w:rsid w:val="002442A0"/>
    <w:rsid w:val="00244D4C"/>
    <w:rsid w:val="00246AA6"/>
    <w:rsid w:val="00247248"/>
    <w:rsid w:val="00251CC6"/>
    <w:rsid w:val="002529CD"/>
    <w:rsid w:val="00254AAB"/>
    <w:rsid w:val="002555A5"/>
    <w:rsid w:val="00257EC8"/>
    <w:rsid w:val="00260EEF"/>
    <w:rsid w:val="002618E2"/>
    <w:rsid w:val="002625BE"/>
    <w:rsid w:val="002631AA"/>
    <w:rsid w:val="00264097"/>
    <w:rsid w:val="0027008B"/>
    <w:rsid w:val="00270554"/>
    <w:rsid w:val="00270609"/>
    <w:rsid w:val="002720A5"/>
    <w:rsid w:val="00272497"/>
    <w:rsid w:val="00272789"/>
    <w:rsid w:val="00274964"/>
    <w:rsid w:val="0027518B"/>
    <w:rsid w:val="002769BD"/>
    <w:rsid w:val="002770D1"/>
    <w:rsid w:val="00277FD1"/>
    <w:rsid w:val="00280276"/>
    <w:rsid w:val="00281127"/>
    <w:rsid w:val="002816DF"/>
    <w:rsid w:val="00282870"/>
    <w:rsid w:val="00283388"/>
    <w:rsid w:val="00283AD6"/>
    <w:rsid w:val="002850B4"/>
    <w:rsid w:val="002856B5"/>
    <w:rsid w:val="00285BFD"/>
    <w:rsid w:val="00286197"/>
    <w:rsid w:val="002863FE"/>
    <w:rsid w:val="00287125"/>
    <w:rsid w:val="00287929"/>
    <w:rsid w:val="00290FA9"/>
    <w:rsid w:val="002923EE"/>
    <w:rsid w:val="002945FC"/>
    <w:rsid w:val="00294B2E"/>
    <w:rsid w:val="00294CDB"/>
    <w:rsid w:val="00294ED2"/>
    <w:rsid w:val="002954C9"/>
    <w:rsid w:val="00295CD5"/>
    <w:rsid w:val="0029707D"/>
    <w:rsid w:val="002A0160"/>
    <w:rsid w:val="002A0BC3"/>
    <w:rsid w:val="002A16D6"/>
    <w:rsid w:val="002A27E4"/>
    <w:rsid w:val="002A6AD3"/>
    <w:rsid w:val="002B025E"/>
    <w:rsid w:val="002B0418"/>
    <w:rsid w:val="002B3CC9"/>
    <w:rsid w:val="002B601B"/>
    <w:rsid w:val="002B77AD"/>
    <w:rsid w:val="002C0562"/>
    <w:rsid w:val="002C317E"/>
    <w:rsid w:val="002C4551"/>
    <w:rsid w:val="002C4DF1"/>
    <w:rsid w:val="002C5B7F"/>
    <w:rsid w:val="002C6701"/>
    <w:rsid w:val="002D15AC"/>
    <w:rsid w:val="002D1735"/>
    <w:rsid w:val="002D29C9"/>
    <w:rsid w:val="002D5D15"/>
    <w:rsid w:val="002D5D3A"/>
    <w:rsid w:val="002D7A80"/>
    <w:rsid w:val="002D7F18"/>
    <w:rsid w:val="002E044E"/>
    <w:rsid w:val="002E3024"/>
    <w:rsid w:val="002E368B"/>
    <w:rsid w:val="002E52A1"/>
    <w:rsid w:val="002E6487"/>
    <w:rsid w:val="002F3F57"/>
    <w:rsid w:val="002F438F"/>
    <w:rsid w:val="002F5364"/>
    <w:rsid w:val="002F5960"/>
    <w:rsid w:val="002F6CFA"/>
    <w:rsid w:val="003002F3"/>
    <w:rsid w:val="00302095"/>
    <w:rsid w:val="00304A95"/>
    <w:rsid w:val="00305A6D"/>
    <w:rsid w:val="003064C9"/>
    <w:rsid w:val="00307B5B"/>
    <w:rsid w:val="0031036F"/>
    <w:rsid w:val="00310B27"/>
    <w:rsid w:val="00311043"/>
    <w:rsid w:val="00311A1E"/>
    <w:rsid w:val="00312D2A"/>
    <w:rsid w:val="00312ED5"/>
    <w:rsid w:val="00313001"/>
    <w:rsid w:val="00313E2C"/>
    <w:rsid w:val="00314F14"/>
    <w:rsid w:val="0031520B"/>
    <w:rsid w:val="00316B5E"/>
    <w:rsid w:val="00316CF0"/>
    <w:rsid w:val="00316E2E"/>
    <w:rsid w:val="00317EFD"/>
    <w:rsid w:val="00322626"/>
    <w:rsid w:val="003230FB"/>
    <w:rsid w:val="00326DC8"/>
    <w:rsid w:val="00332E0D"/>
    <w:rsid w:val="00335824"/>
    <w:rsid w:val="00335DB6"/>
    <w:rsid w:val="003373C3"/>
    <w:rsid w:val="00340A6E"/>
    <w:rsid w:val="0034294A"/>
    <w:rsid w:val="00343C37"/>
    <w:rsid w:val="003455FE"/>
    <w:rsid w:val="003500C0"/>
    <w:rsid w:val="003514BB"/>
    <w:rsid w:val="00352E19"/>
    <w:rsid w:val="00354991"/>
    <w:rsid w:val="00355A91"/>
    <w:rsid w:val="003569DA"/>
    <w:rsid w:val="00356DD2"/>
    <w:rsid w:val="003620F9"/>
    <w:rsid w:val="00364AE3"/>
    <w:rsid w:val="0036796C"/>
    <w:rsid w:val="003702B3"/>
    <w:rsid w:val="003714F3"/>
    <w:rsid w:val="0037255B"/>
    <w:rsid w:val="00372A11"/>
    <w:rsid w:val="00374278"/>
    <w:rsid w:val="00374A88"/>
    <w:rsid w:val="00376925"/>
    <w:rsid w:val="00382716"/>
    <w:rsid w:val="00384F33"/>
    <w:rsid w:val="00385398"/>
    <w:rsid w:val="00386614"/>
    <w:rsid w:val="003905A0"/>
    <w:rsid w:val="00392C7E"/>
    <w:rsid w:val="00393022"/>
    <w:rsid w:val="00394148"/>
    <w:rsid w:val="00395EA5"/>
    <w:rsid w:val="00396E49"/>
    <w:rsid w:val="00397259"/>
    <w:rsid w:val="003975E8"/>
    <w:rsid w:val="00397A6A"/>
    <w:rsid w:val="003A0ACD"/>
    <w:rsid w:val="003A0B50"/>
    <w:rsid w:val="003A1ADF"/>
    <w:rsid w:val="003A357A"/>
    <w:rsid w:val="003A388B"/>
    <w:rsid w:val="003A3A89"/>
    <w:rsid w:val="003A57D9"/>
    <w:rsid w:val="003B0AE6"/>
    <w:rsid w:val="003B2408"/>
    <w:rsid w:val="003B2925"/>
    <w:rsid w:val="003B2D5D"/>
    <w:rsid w:val="003B37B0"/>
    <w:rsid w:val="003B3856"/>
    <w:rsid w:val="003B591E"/>
    <w:rsid w:val="003B5FF6"/>
    <w:rsid w:val="003C35B3"/>
    <w:rsid w:val="003C363E"/>
    <w:rsid w:val="003C5A81"/>
    <w:rsid w:val="003C7A48"/>
    <w:rsid w:val="003D2160"/>
    <w:rsid w:val="003D284D"/>
    <w:rsid w:val="003D3041"/>
    <w:rsid w:val="003D3082"/>
    <w:rsid w:val="003D51D5"/>
    <w:rsid w:val="003D644A"/>
    <w:rsid w:val="003E0998"/>
    <w:rsid w:val="003E17B7"/>
    <w:rsid w:val="003E2852"/>
    <w:rsid w:val="003E36E5"/>
    <w:rsid w:val="003E3F1A"/>
    <w:rsid w:val="003E5428"/>
    <w:rsid w:val="003E78CA"/>
    <w:rsid w:val="003F2C64"/>
    <w:rsid w:val="003F3399"/>
    <w:rsid w:val="003F3412"/>
    <w:rsid w:val="003F34C5"/>
    <w:rsid w:val="003F4F9D"/>
    <w:rsid w:val="003F5A4C"/>
    <w:rsid w:val="003F70DC"/>
    <w:rsid w:val="003F72AB"/>
    <w:rsid w:val="003F760B"/>
    <w:rsid w:val="00400B4A"/>
    <w:rsid w:val="00400C7E"/>
    <w:rsid w:val="0040183B"/>
    <w:rsid w:val="00404A1E"/>
    <w:rsid w:val="004107A7"/>
    <w:rsid w:val="004128B3"/>
    <w:rsid w:val="0041485B"/>
    <w:rsid w:val="00415341"/>
    <w:rsid w:val="00415A51"/>
    <w:rsid w:val="00415BAE"/>
    <w:rsid w:val="00415E54"/>
    <w:rsid w:val="00421FAB"/>
    <w:rsid w:val="00424919"/>
    <w:rsid w:val="0042692E"/>
    <w:rsid w:val="004276DD"/>
    <w:rsid w:val="00427BBA"/>
    <w:rsid w:val="00430DDF"/>
    <w:rsid w:val="00431CA3"/>
    <w:rsid w:val="00433AE1"/>
    <w:rsid w:val="00436B95"/>
    <w:rsid w:val="00442FD6"/>
    <w:rsid w:val="00443266"/>
    <w:rsid w:val="004451B7"/>
    <w:rsid w:val="00445A8D"/>
    <w:rsid w:val="004508AB"/>
    <w:rsid w:val="00452BC2"/>
    <w:rsid w:val="00453305"/>
    <w:rsid w:val="004549AF"/>
    <w:rsid w:val="0045586B"/>
    <w:rsid w:val="0045659A"/>
    <w:rsid w:val="00460B92"/>
    <w:rsid w:val="00461417"/>
    <w:rsid w:val="00461791"/>
    <w:rsid w:val="00461E13"/>
    <w:rsid w:val="0046618E"/>
    <w:rsid w:val="00466B6A"/>
    <w:rsid w:val="00467172"/>
    <w:rsid w:val="00467413"/>
    <w:rsid w:val="0046757D"/>
    <w:rsid w:val="0047114D"/>
    <w:rsid w:val="00471C54"/>
    <w:rsid w:val="00472063"/>
    <w:rsid w:val="004720E3"/>
    <w:rsid w:val="0047303F"/>
    <w:rsid w:val="00473252"/>
    <w:rsid w:val="004753CD"/>
    <w:rsid w:val="0047592F"/>
    <w:rsid w:val="00476BE4"/>
    <w:rsid w:val="0047797D"/>
    <w:rsid w:val="00477EFC"/>
    <w:rsid w:val="0048171C"/>
    <w:rsid w:val="00481723"/>
    <w:rsid w:val="004846C2"/>
    <w:rsid w:val="0048579B"/>
    <w:rsid w:val="00486D63"/>
    <w:rsid w:val="004879E6"/>
    <w:rsid w:val="00487A91"/>
    <w:rsid w:val="00487B0E"/>
    <w:rsid w:val="00493029"/>
    <w:rsid w:val="00493114"/>
    <w:rsid w:val="004962A1"/>
    <w:rsid w:val="00496760"/>
    <w:rsid w:val="004A0160"/>
    <w:rsid w:val="004A1338"/>
    <w:rsid w:val="004A2360"/>
    <w:rsid w:val="004A27F9"/>
    <w:rsid w:val="004A32B5"/>
    <w:rsid w:val="004A3F14"/>
    <w:rsid w:val="004A7D62"/>
    <w:rsid w:val="004B07D7"/>
    <w:rsid w:val="004B0B48"/>
    <w:rsid w:val="004B2227"/>
    <w:rsid w:val="004B5042"/>
    <w:rsid w:val="004B5F9E"/>
    <w:rsid w:val="004B6849"/>
    <w:rsid w:val="004C22F2"/>
    <w:rsid w:val="004C2377"/>
    <w:rsid w:val="004C3B78"/>
    <w:rsid w:val="004C5DCC"/>
    <w:rsid w:val="004C71A9"/>
    <w:rsid w:val="004D06AF"/>
    <w:rsid w:val="004D4951"/>
    <w:rsid w:val="004E1976"/>
    <w:rsid w:val="004E21DB"/>
    <w:rsid w:val="004E25F5"/>
    <w:rsid w:val="004E3A3F"/>
    <w:rsid w:val="004E4508"/>
    <w:rsid w:val="004E77F1"/>
    <w:rsid w:val="004F23C3"/>
    <w:rsid w:val="004F3381"/>
    <w:rsid w:val="004F5B39"/>
    <w:rsid w:val="004F7CCF"/>
    <w:rsid w:val="00504D72"/>
    <w:rsid w:val="00505379"/>
    <w:rsid w:val="00506438"/>
    <w:rsid w:val="00513316"/>
    <w:rsid w:val="00514534"/>
    <w:rsid w:val="005148EC"/>
    <w:rsid w:val="005149D3"/>
    <w:rsid w:val="005178E6"/>
    <w:rsid w:val="005206F4"/>
    <w:rsid w:val="00521545"/>
    <w:rsid w:val="00521D26"/>
    <w:rsid w:val="00521E6D"/>
    <w:rsid w:val="00526458"/>
    <w:rsid w:val="0052648A"/>
    <w:rsid w:val="00530550"/>
    <w:rsid w:val="00531801"/>
    <w:rsid w:val="00533166"/>
    <w:rsid w:val="00535A31"/>
    <w:rsid w:val="00536DCB"/>
    <w:rsid w:val="00537832"/>
    <w:rsid w:val="0054267D"/>
    <w:rsid w:val="0054513B"/>
    <w:rsid w:val="00545942"/>
    <w:rsid w:val="00545C18"/>
    <w:rsid w:val="00545CE1"/>
    <w:rsid w:val="00545F75"/>
    <w:rsid w:val="0055011F"/>
    <w:rsid w:val="0055516B"/>
    <w:rsid w:val="00555612"/>
    <w:rsid w:val="00557993"/>
    <w:rsid w:val="00561D81"/>
    <w:rsid w:val="0056296A"/>
    <w:rsid w:val="00562E0F"/>
    <w:rsid w:val="00563F27"/>
    <w:rsid w:val="00565464"/>
    <w:rsid w:val="00566D03"/>
    <w:rsid w:val="00567E2D"/>
    <w:rsid w:val="00570DE5"/>
    <w:rsid w:val="00573154"/>
    <w:rsid w:val="005734DC"/>
    <w:rsid w:val="005769E0"/>
    <w:rsid w:val="00580F34"/>
    <w:rsid w:val="00583A40"/>
    <w:rsid w:val="005848BC"/>
    <w:rsid w:val="00584DD7"/>
    <w:rsid w:val="00585B71"/>
    <w:rsid w:val="00590358"/>
    <w:rsid w:val="005915FE"/>
    <w:rsid w:val="005930FC"/>
    <w:rsid w:val="005A0163"/>
    <w:rsid w:val="005A1147"/>
    <w:rsid w:val="005A34FB"/>
    <w:rsid w:val="005A370E"/>
    <w:rsid w:val="005B03D2"/>
    <w:rsid w:val="005B1335"/>
    <w:rsid w:val="005B2104"/>
    <w:rsid w:val="005B2597"/>
    <w:rsid w:val="005B46F9"/>
    <w:rsid w:val="005B58BA"/>
    <w:rsid w:val="005B5C4A"/>
    <w:rsid w:val="005C187C"/>
    <w:rsid w:val="005C3243"/>
    <w:rsid w:val="005C3BC0"/>
    <w:rsid w:val="005C3ECE"/>
    <w:rsid w:val="005C4410"/>
    <w:rsid w:val="005C637A"/>
    <w:rsid w:val="005D173C"/>
    <w:rsid w:val="005D3879"/>
    <w:rsid w:val="005D5BCA"/>
    <w:rsid w:val="005D636F"/>
    <w:rsid w:val="005D6F6E"/>
    <w:rsid w:val="005D7F39"/>
    <w:rsid w:val="005E0937"/>
    <w:rsid w:val="005E0D05"/>
    <w:rsid w:val="005E0D43"/>
    <w:rsid w:val="005E0E37"/>
    <w:rsid w:val="005E59E8"/>
    <w:rsid w:val="005E7179"/>
    <w:rsid w:val="005F0BA2"/>
    <w:rsid w:val="005F22E9"/>
    <w:rsid w:val="005F2A3D"/>
    <w:rsid w:val="005F3174"/>
    <w:rsid w:val="005F36DD"/>
    <w:rsid w:val="005F3A84"/>
    <w:rsid w:val="005F5CED"/>
    <w:rsid w:val="005F64C0"/>
    <w:rsid w:val="006011BA"/>
    <w:rsid w:val="00602354"/>
    <w:rsid w:val="0060235F"/>
    <w:rsid w:val="00603E72"/>
    <w:rsid w:val="006046E0"/>
    <w:rsid w:val="00606D8E"/>
    <w:rsid w:val="0060706D"/>
    <w:rsid w:val="006075A0"/>
    <w:rsid w:val="00610675"/>
    <w:rsid w:val="006139CC"/>
    <w:rsid w:val="006148E1"/>
    <w:rsid w:val="00616D67"/>
    <w:rsid w:val="00617346"/>
    <w:rsid w:val="006179DE"/>
    <w:rsid w:val="00617AFF"/>
    <w:rsid w:val="0062073A"/>
    <w:rsid w:val="00622459"/>
    <w:rsid w:val="006226D8"/>
    <w:rsid w:val="0062471F"/>
    <w:rsid w:val="00626186"/>
    <w:rsid w:val="00630AFB"/>
    <w:rsid w:val="006319C5"/>
    <w:rsid w:val="00632CD2"/>
    <w:rsid w:val="006349DE"/>
    <w:rsid w:val="00635B10"/>
    <w:rsid w:val="006410CB"/>
    <w:rsid w:val="00641E4A"/>
    <w:rsid w:val="00643A18"/>
    <w:rsid w:val="006443C0"/>
    <w:rsid w:val="006468FB"/>
    <w:rsid w:val="00651991"/>
    <w:rsid w:val="006530D4"/>
    <w:rsid w:val="006532A8"/>
    <w:rsid w:val="00656954"/>
    <w:rsid w:val="00656F36"/>
    <w:rsid w:val="006575C1"/>
    <w:rsid w:val="00661809"/>
    <w:rsid w:val="00662510"/>
    <w:rsid w:val="0066297F"/>
    <w:rsid w:val="00664219"/>
    <w:rsid w:val="00664411"/>
    <w:rsid w:val="00666196"/>
    <w:rsid w:val="00666945"/>
    <w:rsid w:val="00667041"/>
    <w:rsid w:val="00670748"/>
    <w:rsid w:val="00670D33"/>
    <w:rsid w:val="0067479F"/>
    <w:rsid w:val="00675AE4"/>
    <w:rsid w:val="006806EB"/>
    <w:rsid w:val="00681F9B"/>
    <w:rsid w:val="00682FB8"/>
    <w:rsid w:val="00683650"/>
    <w:rsid w:val="00684364"/>
    <w:rsid w:val="00684F7F"/>
    <w:rsid w:val="006850D5"/>
    <w:rsid w:val="00686448"/>
    <w:rsid w:val="006875BE"/>
    <w:rsid w:val="00692209"/>
    <w:rsid w:val="0069687E"/>
    <w:rsid w:val="006A2D83"/>
    <w:rsid w:val="006A4BBF"/>
    <w:rsid w:val="006A77CD"/>
    <w:rsid w:val="006A794A"/>
    <w:rsid w:val="006B1525"/>
    <w:rsid w:val="006B15EF"/>
    <w:rsid w:val="006B1AB0"/>
    <w:rsid w:val="006B3E73"/>
    <w:rsid w:val="006B444D"/>
    <w:rsid w:val="006B6060"/>
    <w:rsid w:val="006C2C9E"/>
    <w:rsid w:val="006C3E38"/>
    <w:rsid w:val="006C576F"/>
    <w:rsid w:val="006C74DF"/>
    <w:rsid w:val="006C7BB5"/>
    <w:rsid w:val="006D3F55"/>
    <w:rsid w:val="006D6C62"/>
    <w:rsid w:val="006D745C"/>
    <w:rsid w:val="006E15DB"/>
    <w:rsid w:val="006E1A2C"/>
    <w:rsid w:val="006E47F7"/>
    <w:rsid w:val="006E4A50"/>
    <w:rsid w:val="006E5380"/>
    <w:rsid w:val="006E5D7E"/>
    <w:rsid w:val="006E62BD"/>
    <w:rsid w:val="006F0424"/>
    <w:rsid w:val="006F05C5"/>
    <w:rsid w:val="006F0D63"/>
    <w:rsid w:val="006F1C84"/>
    <w:rsid w:val="006F314D"/>
    <w:rsid w:val="006F3CE2"/>
    <w:rsid w:val="006F4F4F"/>
    <w:rsid w:val="006F51C7"/>
    <w:rsid w:val="006F5DFB"/>
    <w:rsid w:val="006F625E"/>
    <w:rsid w:val="006F789A"/>
    <w:rsid w:val="00702333"/>
    <w:rsid w:val="0070332F"/>
    <w:rsid w:val="0070479A"/>
    <w:rsid w:val="00704F3D"/>
    <w:rsid w:val="0070724B"/>
    <w:rsid w:val="007126B1"/>
    <w:rsid w:val="00714583"/>
    <w:rsid w:val="00715217"/>
    <w:rsid w:val="00715936"/>
    <w:rsid w:val="00716B0D"/>
    <w:rsid w:val="00720497"/>
    <w:rsid w:val="00720D2D"/>
    <w:rsid w:val="007210BD"/>
    <w:rsid w:val="00722158"/>
    <w:rsid w:val="00722880"/>
    <w:rsid w:val="00724226"/>
    <w:rsid w:val="00730F27"/>
    <w:rsid w:val="00732BE6"/>
    <w:rsid w:val="00733E56"/>
    <w:rsid w:val="00737611"/>
    <w:rsid w:val="00737A98"/>
    <w:rsid w:val="00740FA0"/>
    <w:rsid w:val="007410ED"/>
    <w:rsid w:val="007411F9"/>
    <w:rsid w:val="00741877"/>
    <w:rsid w:val="00741CE8"/>
    <w:rsid w:val="00743645"/>
    <w:rsid w:val="007507A5"/>
    <w:rsid w:val="00753A02"/>
    <w:rsid w:val="00753CF9"/>
    <w:rsid w:val="007545F4"/>
    <w:rsid w:val="0075521C"/>
    <w:rsid w:val="00763E6E"/>
    <w:rsid w:val="00766647"/>
    <w:rsid w:val="00766CE0"/>
    <w:rsid w:val="0076705E"/>
    <w:rsid w:val="0076752D"/>
    <w:rsid w:val="00770C5A"/>
    <w:rsid w:val="007713B5"/>
    <w:rsid w:val="00774DE5"/>
    <w:rsid w:val="00776947"/>
    <w:rsid w:val="00781618"/>
    <w:rsid w:val="00782CF6"/>
    <w:rsid w:val="00785195"/>
    <w:rsid w:val="00785FC5"/>
    <w:rsid w:val="00786030"/>
    <w:rsid w:val="007870FB"/>
    <w:rsid w:val="00791B4A"/>
    <w:rsid w:val="0079202C"/>
    <w:rsid w:val="007926A5"/>
    <w:rsid w:val="00794202"/>
    <w:rsid w:val="007A13FE"/>
    <w:rsid w:val="007A388E"/>
    <w:rsid w:val="007A6D05"/>
    <w:rsid w:val="007A7600"/>
    <w:rsid w:val="007B05C8"/>
    <w:rsid w:val="007B0CBE"/>
    <w:rsid w:val="007B3082"/>
    <w:rsid w:val="007B3D19"/>
    <w:rsid w:val="007B42E7"/>
    <w:rsid w:val="007B5554"/>
    <w:rsid w:val="007B6641"/>
    <w:rsid w:val="007B6C4B"/>
    <w:rsid w:val="007B6ED5"/>
    <w:rsid w:val="007C05E3"/>
    <w:rsid w:val="007C0DDF"/>
    <w:rsid w:val="007C2895"/>
    <w:rsid w:val="007C452B"/>
    <w:rsid w:val="007D1327"/>
    <w:rsid w:val="007D2050"/>
    <w:rsid w:val="007D2F91"/>
    <w:rsid w:val="007D4322"/>
    <w:rsid w:val="007D548A"/>
    <w:rsid w:val="007D5942"/>
    <w:rsid w:val="007D69C2"/>
    <w:rsid w:val="007E0AF6"/>
    <w:rsid w:val="007E1803"/>
    <w:rsid w:val="007E21DD"/>
    <w:rsid w:val="007E340C"/>
    <w:rsid w:val="007E3F0B"/>
    <w:rsid w:val="007E5F86"/>
    <w:rsid w:val="007E7C1E"/>
    <w:rsid w:val="007F0361"/>
    <w:rsid w:val="007F565E"/>
    <w:rsid w:val="007F6F34"/>
    <w:rsid w:val="008010AE"/>
    <w:rsid w:val="00801878"/>
    <w:rsid w:val="00804BE9"/>
    <w:rsid w:val="00805C12"/>
    <w:rsid w:val="00810299"/>
    <w:rsid w:val="0081048A"/>
    <w:rsid w:val="008126D6"/>
    <w:rsid w:val="00812EFE"/>
    <w:rsid w:val="00815526"/>
    <w:rsid w:val="008155C7"/>
    <w:rsid w:val="00815A2F"/>
    <w:rsid w:val="00816CC2"/>
    <w:rsid w:val="00817144"/>
    <w:rsid w:val="00817165"/>
    <w:rsid w:val="008171D4"/>
    <w:rsid w:val="00822769"/>
    <w:rsid w:val="008240E9"/>
    <w:rsid w:val="00824B89"/>
    <w:rsid w:val="00825FC1"/>
    <w:rsid w:val="00827065"/>
    <w:rsid w:val="00832A1B"/>
    <w:rsid w:val="0083499C"/>
    <w:rsid w:val="00836A83"/>
    <w:rsid w:val="0083754F"/>
    <w:rsid w:val="008419CE"/>
    <w:rsid w:val="008500C2"/>
    <w:rsid w:val="00850975"/>
    <w:rsid w:val="00850ACE"/>
    <w:rsid w:val="008511DD"/>
    <w:rsid w:val="0085173A"/>
    <w:rsid w:val="008517EA"/>
    <w:rsid w:val="00851C3B"/>
    <w:rsid w:val="008538EC"/>
    <w:rsid w:val="00853E17"/>
    <w:rsid w:val="008553A8"/>
    <w:rsid w:val="00856854"/>
    <w:rsid w:val="00863E77"/>
    <w:rsid w:val="0086432E"/>
    <w:rsid w:val="00865718"/>
    <w:rsid w:val="00865843"/>
    <w:rsid w:val="00866CBD"/>
    <w:rsid w:val="00867B22"/>
    <w:rsid w:val="008700DC"/>
    <w:rsid w:val="008706B7"/>
    <w:rsid w:val="0087291C"/>
    <w:rsid w:val="00872F4F"/>
    <w:rsid w:val="00873E8C"/>
    <w:rsid w:val="00874B2D"/>
    <w:rsid w:val="008801A9"/>
    <w:rsid w:val="00880223"/>
    <w:rsid w:val="008811C7"/>
    <w:rsid w:val="008811D6"/>
    <w:rsid w:val="00884247"/>
    <w:rsid w:val="008846DD"/>
    <w:rsid w:val="008854FB"/>
    <w:rsid w:val="00890375"/>
    <w:rsid w:val="0089158F"/>
    <w:rsid w:val="00891F67"/>
    <w:rsid w:val="00892182"/>
    <w:rsid w:val="00894164"/>
    <w:rsid w:val="0089644F"/>
    <w:rsid w:val="008964B0"/>
    <w:rsid w:val="008966D1"/>
    <w:rsid w:val="008972C4"/>
    <w:rsid w:val="0089791C"/>
    <w:rsid w:val="008A0C99"/>
    <w:rsid w:val="008A3320"/>
    <w:rsid w:val="008A3BEB"/>
    <w:rsid w:val="008B0E5E"/>
    <w:rsid w:val="008B0F7C"/>
    <w:rsid w:val="008B106E"/>
    <w:rsid w:val="008B1258"/>
    <w:rsid w:val="008B1302"/>
    <w:rsid w:val="008B1EB2"/>
    <w:rsid w:val="008B2DA1"/>
    <w:rsid w:val="008B30A5"/>
    <w:rsid w:val="008B5A13"/>
    <w:rsid w:val="008B75B4"/>
    <w:rsid w:val="008B7730"/>
    <w:rsid w:val="008B7F84"/>
    <w:rsid w:val="008C184B"/>
    <w:rsid w:val="008C2A0F"/>
    <w:rsid w:val="008C4128"/>
    <w:rsid w:val="008C619F"/>
    <w:rsid w:val="008C64E5"/>
    <w:rsid w:val="008D522E"/>
    <w:rsid w:val="008D764F"/>
    <w:rsid w:val="008E4AD7"/>
    <w:rsid w:val="008E6155"/>
    <w:rsid w:val="008E6D62"/>
    <w:rsid w:val="008F01D7"/>
    <w:rsid w:val="008F13F3"/>
    <w:rsid w:val="008F1874"/>
    <w:rsid w:val="008F3BB6"/>
    <w:rsid w:val="008F579B"/>
    <w:rsid w:val="008F642F"/>
    <w:rsid w:val="008F669F"/>
    <w:rsid w:val="008F6ED6"/>
    <w:rsid w:val="008F74AC"/>
    <w:rsid w:val="00900AA0"/>
    <w:rsid w:val="00901EAB"/>
    <w:rsid w:val="00903071"/>
    <w:rsid w:val="00906E5F"/>
    <w:rsid w:val="00910926"/>
    <w:rsid w:val="00911214"/>
    <w:rsid w:val="00911E5D"/>
    <w:rsid w:val="00913EB3"/>
    <w:rsid w:val="00914828"/>
    <w:rsid w:val="00914AA8"/>
    <w:rsid w:val="009150D2"/>
    <w:rsid w:val="009203F3"/>
    <w:rsid w:val="00922573"/>
    <w:rsid w:val="009241FB"/>
    <w:rsid w:val="0092508A"/>
    <w:rsid w:val="00925E16"/>
    <w:rsid w:val="00931497"/>
    <w:rsid w:val="00931FE7"/>
    <w:rsid w:val="00935345"/>
    <w:rsid w:val="0093602C"/>
    <w:rsid w:val="00937358"/>
    <w:rsid w:val="00940D5C"/>
    <w:rsid w:val="00941DE5"/>
    <w:rsid w:val="009426DD"/>
    <w:rsid w:val="009438E3"/>
    <w:rsid w:val="009474FE"/>
    <w:rsid w:val="009518F6"/>
    <w:rsid w:val="00951952"/>
    <w:rsid w:val="0095439B"/>
    <w:rsid w:val="00954BD3"/>
    <w:rsid w:val="009556B1"/>
    <w:rsid w:val="009560B2"/>
    <w:rsid w:val="00956ECF"/>
    <w:rsid w:val="009571F6"/>
    <w:rsid w:val="00957F5D"/>
    <w:rsid w:val="0096142C"/>
    <w:rsid w:val="00963AE9"/>
    <w:rsid w:val="00963B56"/>
    <w:rsid w:val="009646DA"/>
    <w:rsid w:val="00966D7B"/>
    <w:rsid w:val="00971164"/>
    <w:rsid w:val="00971A7F"/>
    <w:rsid w:val="009757AA"/>
    <w:rsid w:val="00977BD0"/>
    <w:rsid w:val="00980114"/>
    <w:rsid w:val="0098372E"/>
    <w:rsid w:val="00984839"/>
    <w:rsid w:val="00987269"/>
    <w:rsid w:val="0099041F"/>
    <w:rsid w:val="00994218"/>
    <w:rsid w:val="009971AC"/>
    <w:rsid w:val="009A0F61"/>
    <w:rsid w:val="009A3ED2"/>
    <w:rsid w:val="009A4E65"/>
    <w:rsid w:val="009A53A7"/>
    <w:rsid w:val="009A59A2"/>
    <w:rsid w:val="009A6616"/>
    <w:rsid w:val="009A676D"/>
    <w:rsid w:val="009A758A"/>
    <w:rsid w:val="009A7929"/>
    <w:rsid w:val="009B009F"/>
    <w:rsid w:val="009B6A66"/>
    <w:rsid w:val="009B6D1C"/>
    <w:rsid w:val="009B6EF9"/>
    <w:rsid w:val="009C3984"/>
    <w:rsid w:val="009C3E6C"/>
    <w:rsid w:val="009C441C"/>
    <w:rsid w:val="009C5857"/>
    <w:rsid w:val="009C5EC5"/>
    <w:rsid w:val="009C786C"/>
    <w:rsid w:val="009D0228"/>
    <w:rsid w:val="009D0573"/>
    <w:rsid w:val="009D1169"/>
    <w:rsid w:val="009D4381"/>
    <w:rsid w:val="009D5C55"/>
    <w:rsid w:val="009E1176"/>
    <w:rsid w:val="009E6804"/>
    <w:rsid w:val="009F117B"/>
    <w:rsid w:val="009F1DDE"/>
    <w:rsid w:val="009F2B27"/>
    <w:rsid w:val="009F3A43"/>
    <w:rsid w:val="009F3BB4"/>
    <w:rsid w:val="009F4E21"/>
    <w:rsid w:val="009F4FD6"/>
    <w:rsid w:val="009F6095"/>
    <w:rsid w:val="00A001E5"/>
    <w:rsid w:val="00A0054B"/>
    <w:rsid w:val="00A00D4C"/>
    <w:rsid w:val="00A0110A"/>
    <w:rsid w:val="00A0668A"/>
    <w:rsid w:val="00A069C4"/>
    <w:rsid w:val="00A07754"/>
    <w:rsid w:val="00A103A6"/>
    <w:rsid w:val="00A11088"/>
    <w:rsid w:val="00A118B0"/>
    <w:rsid w:val="00A123B6"/>
    <w:rsid w:val="00A13301"/>
    <w:rsid w:val="00A14308"/>
    <w:rsid w:val="00A16810"/>
    <w:rsid w:val="00A1694C"/>
    <w:rsid w:val="00A22E40"/>
    <w:rsid w:val="00A23D0A"/>
    <w:rsid w:val="00A246F8"/>
    <w:rsid w:val="00A24DBE"/>
    <w:rsid w:val="00A2551C"/>
    <w:rsid w:val="00A2569C"/>
    <w:rsid w:val="00A25F77"/>
    <w:rsid w:val="00A30CCA"/>
    <w:rsid w:val="00A31043"/>
    <w:rsid w:val="00A31A16"/>
    <w:rsid w:val="00A32766"/>
    <w:rsid w:val="00A3284D"/>
    <w:rsid w:val="00A329C6"/>
    <w:rsid w:val="00A33A48"/>
    <w:rsid w:val="00A3631E"/>
    <w:rsid w:val="00A379C1"/>
    <w:rsid w:val="00A40C3E"/>
    <w:rsid w:val="00A411B6"/>
    <w:rsid w:val="00A42B31"/>
    <w:rsid w:val="00A46460"/>
    <w:rsid w:val="00A52200"/>
    <w:rsid w:val="00A52432"/>
    <w:rsid w:val="00A529CB"/>
    <w:rsid w:val="00A535A5"/>
    <w:rsid w:val="00A54B00"/>
    <w:rsid w:val="00A554E4"/>
    <w:rsid w:val="00A55893"/>
    <w:rsid w:val="00A57134"/>
    <w:rsid w:val="00A600B5"/>
    <w:rsid w:val="00A60B64"/>
    <w:rsid w:val="00A63071"/>
    <w:rsid w:val="00A645CF"/>
    <w:rsid w:val="00A65B7F"/>
    <w:rsid w:val="00A66C82"/>
    <w:rsid w:val="00A7125E"/>
    <w:rsid w:val="00A738C1"/>
    <w:rsid w:val="00A73E92"/>
    <w:rsid w:val="00A74778"/>
    <w:rsid w:val="00A74FE9"/>
    <w:rsid w:val="00A75D21"/>
    <w:rsid w:val="00A83559"/>
    <w:rsid w:val="00A8385B"/>
    <w:rsid w:val="00A844E7"/>
    <w:rsid w:val="00A85579"/>
    <w:rsid w:val="00A855CD"/>
    <w:rsid w:val="00A901C8"/>
    <w:rsid w:val="00A91632"/>
    <w:rsid w:val="00A92E5F"/>
    <w:rsid w:val="00A941DA"/>
    <w:rsid w:val="00A94E62"/>
    <w:rsid w:val="00A9561C"/>
    <w:rsid w:val="00A95B30"/>
    <w:rsid w:val="00A97BC0"/>
    <w:rsid w:val="00AA1A68"/>
    <w:rsid w:val="00AA28C9"/>
    <w:rsid w:val="00AA2997"/>
    <w:rsid w:val="00AA7977"/>
    <w:rsid w:val="00AB0307"/>
    <w:rsid w:val="00AB0C4A"/>
    <w:rsid w:val="00AB327B"/>
    <w:rsid w:val="00AB36D9"/>
    <w:rsid w:val="00AB4A58"/>
    <w:rsid w:val="00AB4DE7"/>
    <w:rsid w:val="00AB514D"/>
    <w:rsid w:val="00AB619C"/>
    <w:rsid w:val="00AB626E"/>
    <w:rsid w:val="00AB6F4C"/>
    <w:rsid w:val="00AB737D"/>
    <w:rsid w:val="00AC054B"/>
    <w:rsid w:val="00AC1156"/>
    <w:rsid w:val="00AC12A6"/>
    <w:rsid w:val="00AC2055"/>
    <w:rsid w:val="00AC4FA4"/>
    <w:rsid w:val="00AC54CA"/>
    <w:rsid w:val="00AD2848"/>
    <w:rsid w:val="00AD2A9F"/>
    <w:rsid w:val="00AD3070"/>
    <w:rsid w:val="00AD3ACD"/>
    <w:rsid w:val="00AD3EF8"/>
    <w:rsid w:val="00AD43BD"/>
    <w:rsid w:val="00AD44E9"/>
    <w:rsid w:val="00AD582A"/>
    <w:rsid w:val="00AD79C1"/>
    <w:rsid w:val="00AE42E7"/>
    <w:rsid w:val="00AE616A"/>
    <w:rsid w:val="00AE6AEC"/>
    <w:rsid w:val="00AF05AA"/>
    <w:rsid w:val="00AF1A30"/>
    <w:rsid w:val="00AF2CF0"/>
    <w:rsid w:val="00AF3CC6"/>
    <w:rsid w:val="00AF50EA"/>
    <w:rsid w:val="00AF6893"/>
    <w:rsid w:val="00B050AC"/>
    <w:rsid w:val="00B06DB3"/>
    <w:rsid w:val="00B073C5"/>
    <w:rsid w:val="00B0792C"/>
    <w:rsid w:val="00B103CB"/>
    <w:rsid w:val="00B109BE"/>
    <w:rsid w:val="00B10CD6"/>
    <w:rsid w:val="00B11475"/>
    <w:rsid w:val="00B118B9"/>
    <w:rsid w:val="00B12B26"/>
    <w:rsid w:val="00B12B64"/>
    <w:rsid w:val="00B13CB0"/>
    <w:rsid w:val="00B1579C"/>
    <w:rsid w:val="00B205BB"/>
    <w:rsid w:val="00B20638"/>
    <w:rsid w:val="00B218D2"/>
    <w:rsid w:val="00B2317A"/>
    <w:rsid w:val="00B2513E"/>
    <w:rsid w:val="00B26F62"/>
    <w:rsid w:val="00B300CA"/>
    <w:rsid w:val="00B327C7"/>
    <w:rsid w:val="00B330E5"/>
    <w:rsid w:val="00B3418E"/>
    <w:rsid w:val="00B34B1B"/>
    <w:rsid w:val="00B35F0D"/>
    <w:rsid w:val="00B36158"/>
    <w:rsid w:val="00B41C2D"/>
    <w:rsid w:val="00B4251F"/>
    <w:rsid w:val="00B4325B"/>
    <w:rsid w:val="00B43F08"/>
    <w:rsid w:val="00B473A0"/>
    <w:rsid w:val="00B474F0"/>
    <w:rsid w:val="00B47FCB"/>
    <w:rsid w:val="00B52F8D"/>
    <w:rsid w:val="00B535AA"/>
    <w:rsid w:val="00B55215"/>
    <w:rsid w:val="00B55E42"/>
    <w:rsid w:val="00B55EA5"/>
    <w:rsid w:val="00B56553"/>
    <w:rsid w:val="00B61FDA"/>
    <w:rsid w:val="00B64478"/>
    <w:rsid w:val="00B64D7D"/>
    <w:rsid w:val="00B65F12"/>
    <w:rsid w:val="00B67926"/>
    <w:rsid w:val="00B71A09"/>
    <w:rsid w:val="00B728DE"/>
    <w:rsid w:val="00B7311A"/>
    <w:rsid w:val="00B73290"/>
    <w:rsid w:val="00B745D1"/>
    <w:rsid w:val="00B7652D"/>
    <w:rsid w:val="00B76A41"/>
    <w:rsid w:val="00B81B27"/>
    <w:rsid w:val="00B83653"/>
    <w:rsid w:val="00B839FD"/>
    <w:rsid w:val="00B83D6B"/>
    <w:rsid w:val="00B8544A"/>
    <w:rsid w:val="00B86149"/>
    <w:rsid w:val="00B86F7A"/>
    <w:rsid w:val="00B87131"/>
    <w:rsid w:val="00B878D8"/>
    <w:rsid w:val="00B90E5D"/>
    <w:rsid w:val="00B91A73"/>
    <w:rsid w:val="00B9264B"/>
    <w:rsid w:val="00B93B1E"/>
    <w:rsid w:val="00B94036"/>
    <w:rsid w:val="00B95725"/>
    <w:rsid w:val="00B9727F"/>
    <w:rsid w:val="00BA02FC"/>
    <w:rsid w:val="00BA0A95"/>
    <w:rsid w:val="00BA3844"/>
    <w:rsid w:val="00BA3DF9"/>
    <w:rsid w:val="00BA4240"/>
    <w:rsid w:val="00BA5039"/>
    <w:rsid w:val="00BA5925"/>
    <w:rsid w:val="00BA5A19"/>
    <w:rsid w:val="00BA7A22"/>
    <w:rsid w:val="00BB06B9"/>
    <w:rsid w:val="00BB089D"/>
    <w:rsid w:val="00BB0A57"/>
    <w:rsid w:val="00BB1912"/>
    <w:rsid w:val="00BB53B5"/>
    <w:rsid w:val="00BB799B"/>
    <w:rsid w:val="00BB7F7C"/>
    <w:rsid w:val="00BC0F1F"/>
    <w:rsid w:val="00BC1AD8"/>
    <w:rsid w:val="00BC4211"/>
    <w:rsid w:val="00BC4BD9"/>
    <w:rsid w:val="00BC4BDA"/>
    <w:rsid w:val="00BC5C5E"/>
    <w:rsid w:val="00BD183E"/>
    <w:rsid w:val="00BD4AD3"/>
    <w:rsid w:val="00BD4E93"/>
    <w:rsid w:val="00BD5377"/>
    <w:rsid w:val="00BD5C7C"/>
    <w:rsid w:val="00BD5E52"/>
    <w:rsid w:val="00BD7680"/>
    <w:rsid w:val="00BD7951"/>
    <w:rsid w:val="00BE126C"/>
    <w:rsid w:val="00BE6BDB"/>
    <w:rsid w:val="00BF1974"/>
    <w:rsid w:val="00BF2E82"/>
    <w:rsid w:val="00BF45F7"/>
    <w:rsid w:val="00BF554F"/>
    <w:rsid w:val="00BF5741"/>
    <w:rsid w:val="00BF7403"/>
    <w:rsid w:val="00C00EFF"/>
    <w:rsid w:val="00C0476A"/>
    <w:rsid w:val="00C0540B"/>
    <w:rsid w:val="00C07B66"/>
    <w:rsid w:val="00C07CAE"/>
    <w:rsid w:val="00C12D15"/>
    <w:rsid w:val="00C13558"/>
    <w:rsid w:val="00C137EA"/>
    <w:rsid w:val="00C14936"/>
    <w:rsid w:val="00C2010E"/>
    <w:rsid w:val="00C2033F"/>
    <w:rsid w:val="00C20E5D"/>
    <w:rsid w:val="00C20F0F"/>
    <w:rsid w:val="00C244FA"/>
    <w:rsid w:val="00C24EEC"/>
    <w:rsid w:val="00C25FEF"/>
    <w:rsid w:val="00C27989"/>
    <w:rsid w:val="00C309CB"/>
    <w:rsid w:val="00C30FC4"/>
    <w:rsid w:val="00C33810"/>
    <w:rsid w:val="00C35108"/>
    <w:rsid w:val="00C36D75"/>
    <w:rsid w:val="00C373DA"/>
    <w:rsid w:val="00C41DAA"/>
    <w:rsid w:val="00C44398"/>
    <w:rsid w:val="00C45EB9"/>
    <w:rsid w:val="00C4612A"/>
    <w:rsid w:val="00C47B14"/>
    <w:rsid w:val="00C47C67"/>
    <w:rsid w:val="00C505A4"/>
    <w:rsid w:val="00C51724"/>
    <w:rsid w:val="00C51892"/>
    <w:rsid w:val="00C52156"/>
    <w:rsid w:val="00C546AA"/>
    <w:rsid w:val="00C54D8A"/>
    <w:rsid w:val="00C557A3"/>
    <w:rsid w:val="00C5596C"/>
    <w:rsid w:val="00C56575"/>
    <w:rsid w:val="00C568B1"/>
    <w:rsid w:val="00C5751B"/>
    <w:rsid w:val="00C63955"/>
    <w:rsid w:val="00C65EDB"/>
    <w:rsid w:val="00C671CE"/>
    <w:rsid w:val="00C67D4D"/>
    <w:rsid w:val="00C7047A"/>
    <w:rsid w:val="00C70BBE"/>
    <w:rsid w:val="00C71EFD"/>
    <w:rsid w:val="00C77AA7"/>
    <w:rsid w:val="00C806B0"/>
    <w:rsid w:val="00C834A7"/>
    <w:rsid w:val="00C835C3"/>
    <w:rsid w:val="00C839E9"/>
    <w:rsid w:val="00C84175"/>
    <w:rsid w:val="00C84601"/>
    <w:rsid w:val="00C84CB2"/>
    <w:rsid w:val="00C85673"/>
    <w:rsid w:val="00C870F4"/>
    <w:rsid w:val="00C8724D"/>
    <w:rsid w:val="00C872EB"/>
    <w:rsid w:val="00C90278"/>
    <w:rsid w:val="00C90A53"/>
    <w:rsid w:val="00C918D4"/>
    <w:rsid w:val="00C923F2"/>
    <w:rsid w:val="00C937E2"/>
    <w:rsid w:val="00C939FC"/>
    <w:rsid w:val="00C96509"/>
    <w:rsid w:val="00CA006C"/>
    <w:rsid w:val="00CA06C3"/>
    <w:rsid w:val="00CA07AE"/>
    <w:rsid w:val="00CA144C"/>
    <w:rsid w:val="00CA18D3"/>
    <w:rsid w:val="00CA1A6B"/>
    <w:rsid w:val="00CA2465"/>
    <w:rsid w:val="00CA2991"/>
    <w:rsid w:val="00CA6416"/>
    <w:rsid w:val="00CA6768"/>
    <w:rsid w:val="00CA75E8"/>
    <w:rsid w:val="00CB06D5"/>
    <w:rsid w:val="00CB2FDA"/>
    <w:rsid w:val="00CB3189"/>
    <w:rsid w:val="00CB33F0"/>
    <w:rsid w:val="00CB3850"/>
    <w:rsid w:val="00CB497A"/>
    <w:rsid w:val="00CC4787"/>
    <w:rsid w:val="00CC7ABE"/>
    <w:rsid w:val="00CC7B28"/>
    <w:rsid w:val="00CD14C0"/>
    <w:rsid w:val="00CD2EAD"/>
    <w:rsid w:val="00CD3442"/>
    <w:rsid w:val="00CD365A"/>
    <w:rsid w:val="00CD3A21"/>
    <w:rsid w:val="00CD55C1"/>
    <w:rsid w:val="00CD566A"/>
    <w:rsid w:val="00CD59BD"/>
    <w:rsid w:val="00CD70F1"/>
    <w:rsid w:val="00CE1D64"/>
    <w:rsid w:val="00CE2B58"/>
    <w:rsid w:val="00CE3394"/>
    <w:rsid w:val="00CE4E88"/>
    <w:rsid w:val="00CE6E7F"/>
    <w:rsid w:val="00CF13C5"/>
    <w:rsid w:val="00CF31EA"/>
    <w:rsid w:val="00CF4740"/>
    <w:rsid w:val="00CF4FD6"/>
    <w:rsid w:val="00CF5E60"/>
    <w:rsid w:val="00CF5EE8"/>
    <w:rsid w:val="00D00FA8"/>
    <w:rsid w:val="00D023EE"/>
    <w:rsid w:val="00D10328"/>
    <w:rsid w:val="00D110BD"/>
    <w:rsid w:val="00D1254C"/>
    <w:rsid w:val="00D148BC"/>
    <w:rsid w:val="00D15D82"/>
    <w:rsid w:val="00D166EC"/>
    <w:rsid w:val="00D242C9"/>
    <w:rsid w:val="00D247CD"/>
    <w:rsid w:val="00D26771"/>
    <w:rsid w:val="00D26E84"/>
    <w:rsid w:val="00D26E97"/>
    <w:rsid w:val="00D30603"/>
    <w:rsid w:val="00D31196"/>
    <w:rsid w:val="00D35ED1"/>
    <w:rsid w:val="00D4029E"/>
    <w:rsid w:val="00D40F96"/>
    <w:rsid w:val="00D43BF2"/>
    <w:rsid w:val="00D44E76"/>
    <w:rsid w:val="00D4599F"/>
    <w:rsid w:val="00D45B8C"/>
    <w:rsid w:val="00D4628F"/>
    <w:rsid w:val="00D4782A"/>
    <w:rsid w:val="00D50D73"/>
    <w:rsid w:val="00D54BD9"/>
    <w:rsid w:val="00D55ECE"/>
    <w:rsid w:val="00D56936"/>
    <w:rsid w:val="00D6131B"/>
    <w:rsid w:val="00D62E64"/>
    <w:rsid w:val="00D636EB"/>
    <w:rsid w:val="00D662C1"/>
    <w:rsid w:val="00D71A5B"/>
    <w:rsid w:val="00D71D4C"/>
    <w:rsid w:val="00D74EE8"/>
    <w:rsid w:val="00D74FE0"/>
    <w:rsid w:val="00D7565C"/>
    <w:rsid w:val="00D75C68"/>
    <w:rsid w:val="00D86A46"/>
    <w:rsid w:val="00D87C3D"/>
    <w:rsid w:val="00D94199"/>
    <w:rsid w:val="00D9564F"/>
    <w:rsid w:val="00D96FE4"/>
    <w:rsid w:val="00D97DFD"/>
    <w:rsid w:val="00DA39FF"/>
    <w:rsid w:val="00DA4096"/>
    <w:rsid w:val="00DA46EE"/>
    <w:rsid w:val="00DA62D3"/>
    <w:rsid w:val="00DA6EF1"/>
    <w:rsid w:val="00DB029E"/>
    <w:rsid w:val="00DB0750"/>
    <w:rsid w:val="00DB17EF"/>
    <w:rsid w:val="00DB1979"/>
    <w:rsid w:val="00DB1FCE"/>
    <w:rsid w:val="00DB3538"/>
    <w:rsid w:val="00DB3E2B"/>
    <w:rsid w:val="00DB5228"/>
    <w:rsid w:val="00DC0441"/>
    <w:rsid w:val="00DC214D"/>
    <w:rsid w:val="00DC4B66"/>
    <w:rsid w:val="00DC6809"/>
    <w:rsid w:val="00DD0128"/>
    <w:rsid w:val="00DD1C59"/>
    <w:rsid w:val="00DD53ED"/>
    <w:rsid w:val="00DD78CF"/>
    <w:rsid w:val="00DE076A"/>
    <w:rsid w:val="00DE164A"/>
    <w:rsid w:val="00DF10E9"/>
    <w:rsid w:val="00DF41FD"/>
    <w:rsid w:val="00DF455F"/>
    <w:rsid w:val="00DF7805"/>
    <w:rsid w:val="00DF79EC"/>
    <w:rsid w:val="00E001B5"/>
    <w:rsid w:val="00E025DA"/>
    <w:rsid w:val="00E0560A"/>
    <w:rsid w:val="00E05655"/>
    <w:rsid w:val="00E06376"/>
    <w:rsid w:val="00E07BBD"/>
    <w:rsid w:val="00E1012C"/>
    <w:rsid w:val="00E10755"/>
    <w:rsid w:val="00E10F0D"/>
    <w:rsid w:val="00E15A93"/>
    <w:rsid w:val="00E15BFB"/>
    <w:rsid w:val="00E17AFA"/>
    <w:rsid w:val="00E21D23"/>
    <w:rsid w:val="00E2410B"/>
    <w:rsid w:val="00E25F34"/>
    <w:rsid w:val="00E339D9"/>
    <w:rsid w:val="00E3401B"/>
    <w:rsid w:val="00E3447B"/>
    <w:rsid w:val="00E35AB9"/>
    <w:rsid w:val="00E36D26"/>
    <w:rsid w:val="00E37BBE"/>
    <w:rsid w:val="00E41560"/>
    <w:rsid w:val="00E42344"/>
    <w:rsid w:val="00E4242C"/>
    <w:rsid w:val="00E443EF"/>
    <w:rsid w:val="00E4509E"/>
    <w:rsid w:val="00E4690D"/>
    <w:rsid w:val="00E46A79"/>
    <w:rsid w:val="00E46DE9"/>
    <w:rsid w:val="00E47958"/>
    <w:rsid w:val="00E50822"/>
    <w:rsid w:val="00E508CA"/>
    <w:rsid w:val="00E5171E"/>
    <w:rsid w:val="00E52ECC"/>
    <w:rsid w:val="00E53D81"/>
    <w:rsid w:val="00E56A1E"/>
    <w:rsid w:val="00E60552"/>
    <w:rsid w:val="00E624EB"/>
    <w:rsid w:val="00E63921"/>
    <w:rsid w:val="00E647B9"/>
    <w:rsid w:val="00E71090"/>
    <w:rsid w:val="00E71333"/>
    <w:rsid w:val="00E73B2E"/>
    <w:rsid w:val="00E743F2"/>
    <w:rsid w:val="00E758B3"/>
    <w:rsid w:val="00E76F4C"/>
    <w:rsid w:val="00E7703C"/>
    <w:rsid w:val="00E77666"/>
    <w:rsid w:val="00E812D6"/>
    <w:rsid w:val="00E8172D"/>
    <w:rsid w:val="00E81C9A"/>
    <w:rsid w:val="00E8426F"/>
    <w:rsid w:val="00E84612"/>
    <w:rsid w:val="00E84AB3"/>
    <w:rsid w:val="00E8554F"/>
    <w:rsid w:val="00E85FB2"/>
    <w:rsid w:val="00E86659"/>
    <w:rsid w:val="00E86E73"/>
    <w:rsid w:val="00E87D45"/>
    <w:rsid w:val="00E916E7"/>
    <w:rsid w:val="00E918D5"/>
    <w:rsid w:val="00E91FFD"/>
    <w:rsid w:val="00E9386B"/>
    <w:rsid w:val="00E95412"/>
    <w:rsid w:val="00E95E56"/>
    <w:rsid w:val="00E95ED5"/>
    <w:rsid w:val="00E96F80"/>
    <w:rsid w:val="00EA3F24"/>
    <w:rsid w:val="00EA5744"/>
    <w:rsid w:val="00EA5EE2"/>
    <w:rsid w:val="00EA6D47"/>
    <w:rsid w:val="00EA72C9"/>
    <w:rsid w:val="00EB0A0A"/>
    <w:rsid w:val="00EB297C"/>
    <w:rsid w:val="00EB309F"/>
    <w:rsid w:val="00EB676D"/>
    <w:rsid w:val="00EB7A24"/>
    <w:rsid w:val="00EC17FF"/>
    <w:rsid w:val="00EC29A4"/>
    <w:rsid w:val="00EC2B2C"/>
    <w:rsid w:val="00EC2E2B"/>
    <w:rsid w:val="00EC3A10"/>
    <w:rsid w:val="00EC3D33"/>
    <w:rsid w:val="00EC4E56"/>
    <w:rsid w:val="00EC68C3"/>
    <w:rsid w:val="00ED1AC8"/>
    <w:rsid w:val="00ED1ED3"/>
    <w:rsid w:val="00ED28D4"/>
    <w:rsid w:val="00ED5BE5"/>
    <w:rsid w:val="00EE096B"/>
    <w:rsid w:val="00EE1047"/>
    <w:rsid w:val="00EE3663"/>
    <w:rsid w:val="00EE5A42"/>
    <w:rsid w:val="00EF2B5B"/>
    <w:rsid w:val="00EF5FE5"/>
    <w:rsid w:val="00EF6047"/>
    <w:rsid w:val="00EF74CD"/>
    <w:rsid w:val="00F02D3D"/>
    <w:rsid w:val="00F03ADD"/>
    <w:rsid w:val="00F04F22"/>
    <w:rsid w:val="00F06653"/>
    <w:rsid w:val="00F06A0E"/>
    <w:rsid w:val="00F073DF"/>
    <w:rsid w:val="00F12535"/>
    <w:rsid w:val="00F12F2D"/>
    <w:rsid w:val="00F13A76"/>
    <w:rsid w:val="00F14D6F"/>
    <w:rsid w:val="00F14EBA"/>
    <w:rsid w:val="00F15E06"/>
    <w:rsid w:val="00F2229E"/>
    <w:rsid w:val="00F2423A"/>
    <w:rsid w:val="00F25A78"/>
    <w:rsid w:val="00F25F0B"/>
    <w:rsid w:val="00F26EA5"/>
    <w:rsid w:val="00F26FA2"/>
    <w:rsid w:val="00F316EA"/>
    <w:rsid w:val="00F3357A"/>
    <w:rsid w:val="00F40C0D"/>
    <w:rsid w:val="00F4127E"/>
    <w:rsid w:val="00F42496"/>
    <w:rsid w:val="00F428BB"/>
    <w:rsid w:val="00F47865"/>
    <w:rsid w:val="00F52A8D"/>
    <w:rsid w:val="00F56200"/>
    <w:rsid w:val="00F6041C"/>
    <w:rsid w:val="00F6372D"/>
    <w:rsid w:val="00F63EFF"/>
    <w:rsid w:val="00F6430D"/>
    <w:rsid w:val="00F65299"/>
    <w:rsid w:val="00F658B1"/>
    <w:rsid w:val="00F66BDE"/>
    <w:rsid w:val="00F674F2"/>
    <w:rsid w:val="00F67A84"/>
    <w:rsid w:val="00F70B44"/>
    <w:rsid w:val="00F731A0"/>
    <w:rsid w:val="00F74224"/>
    <w:rsid w:val="00F7501D"/>
    <w:rsid w:val="00F76D97"/>
    <w:rsid w:val="00F76EC7"/>
    <w:rsid w:val="00F83AF1"/>
    <w:rsid w:val="00F84B6B"/>
    <w:rsid w:val="00F84EEF"/>
    <w:rsid w:val="00F92154"/>
    <w:rsid w:val="00F93299"/>
    <w:rsid w:val="00F97681"/>
    <w:rsid w:val="00FA08E5"/>
    <w:rsid w:val="00FA188B"/>
    <w:rsid w:val="00FA1B1E"/>
    <w:rsid w:val="00FA32E1"/>
    <w:rsid w:val="00FA37E7"/>
    <w:rsid w:val="00FA548A"/>
    <w:rsid w:val="00FA730D"/>
    <w:rsid w:val="00FB0CB1"/>
    <w:rsid w:val="00FB1244"/>
    <w:rsid w:val="00FB15D0"/>
    <w:rsid w:val="00FB18AF"/>
    <w:rsid w:val="00FB3427"/>
    <w:rsid w:val="00FB365D"/>
    <w:rsid w:val="00FB4213"/>
    <w:rsid w:val="00FB6DB9"/>
    <w:rsid w:val="00FC00C1"/>
    <w:rsid w:val="00FC01F5"/>
    <w:rsid w:val="00FC1BA0"/>
    <w:rsid w:val="00FC2F86"/>
    <w:rsid w:val="00FC442F"/>
    <w:rsid w:val="00FC5141"/>
    <w:rsid w:val="00FC61CC"/>
    <w:rsid w:val="00FC7913"/>
    <w:rsid w:val="00FD0E36"/>
    <w:rsid w:val="00FD2805"/>
    <w:rsid w:val="00FD49E6"/>
    <w:rsid w:val="00FD527E"/>
    <w:rsid w:val="00FD57F5"/>
    <w:rsid w:val="00FD5BE4"/>
    <w:rsid w:val="00FD6F57"/>
    <w:rsid w:val="00FE28E6"/>
    <w:rsid w:val="00FE29EF"/>
    <w:rsid w:val="00FE449F"/>
    <w:rsid w:val="00FE5E35"/>
    <w:rsid w:val="00FE7602"/>
    <w:rsid w:val="00FE796D"/>
    <w:rsid w:val="00FF1031"/>
    <w:rsid w:val="00FF1B04"/>
    <w:rsid w:val="010C1377"/>
    <w:rsid w:val="01123544"/>
    <w:rsid w:val="01412ECD"/>
    <w:rsid w:val="0141578C"/>
    <w:rsid w:val="01430F0E"/>
    <w:rsid w:val="014D4093"/>
    <w:rsid w:val="014E6FA5"/>
    <w:rsid w:val="01535641"/>
    <w:rsid w:val="01562538"/>
    <w:rsid w:val="015D4B1F"/>
    <w:rsid w:val="01611E83"/>
    <w:rsid w:val="01703979"/>
    <w:rsid w:val="017271F9"/>
    <w:rsid w:val="0176576D"/>
    <w:rsid w:val="01785FAE"/>
    <w:rsid w:val="01791835"/>
    <w:rsid w:val="017B5653"/>
    <w:rsid w:val="01830099"/>
    <w:rsid w:val="01855ED4"/>
    <w:rsid w:val="01904D86"/>
    <w:rsid w:val="0194057A"/>
    <w:rsid w:val="019C1826"/>
    <w:rsid w:val="019E087C"/>
    <w:rsid w:val="01B46E8A"/>
    <w:rsid w:val="01BA4EE0"/>
    <w:rsid w:val="01C13D71"/>
    <w:rsid w:val="01C15C06"/>
    <w:rsid w:val="01C300DA"/>
    <w:rsid w:val="01C34144"/>
    <w:rsid w:val="01C41B53"/>
    <w:rsid w:val="01C64ACF"/>
    <w:rsid w:val="01CF32DE"/>
    <w:rsid w:val="01D47224"/>
    <w:rsid w:val="01D60BF1"/>
    <w:rsid w:val="01D82300"/>
    <w:rsid w:val="01DD16E0"/>
    <w:rsid w:val="01E054EB"/>
    <w:rsid w:val="01EF3192"/>
    <w:rsid w:val="01F8615C"/>
    <w:rsid w:val="02076417"/>
    <w:rsid w:val="021432B5"/>
    <w:rsid w:val="022025FF"/>
    <w:rsid w:val="02564D67"/>
    <w:rsid w:val="026F61F9"/>
    <w:rsid w:val="02723BCE"/>
    <w:rsid w:val="029167E5"/>
    <w:rsid w:val="02A10259"/>
    <w:rsid w:val="02A209F3"/>
    <w:rsid w:val="02A54FFD"/>
    <w:rsid w:val="02B207CE"/>
    <w:rsid w:val="02BA04FC"/>
    <w:rsid w:val="02D10125"/>
    <w:rsid w:val="02D25A4F"/>
    <w:rsid w:val="02E4770B"/>
    <w:rsid w:val="02E73BD5"/>
    <w:rsid w:val="02EA2204"/>
    <w:rsid w:val="02EB312A"/>
    <w:rsid w:val="02EC418D"/>
    <w:rsid w:val="02F67EBE"/>
    <w:rsid w:val="02FD790B"/>
    <w:rsid w:val="03133278"/>
    <w:rsid w:val="03141D23"/>
    <w:rsid w:val="032064E7"/>
    <w:rsid w:val="0321653A"/>
    <w:rsid w:val="0324196E"/>
    <w:rsid w:val="0333621E"/>
    <w:rsid w:val="033979F3"/>
    <w:rsid w:val="033C49A3"/>
    <w:rsid w:val="033C54C0"/>
    <w:rsid w:val="033E4BBF"/>
    <w:rsid w:val="034145A4"/>
    <w:rsid w:val="034344EF"/>
    <w:rsid w:val="03455F4E"/>
    <w:rsid w:val="034569B1"/>
    <w:rsid w:val="03461309"/>
    <w:rsid w:val="035362F2"/>
    <w:rsid w:val="035905AF"/>
    <w:rsid w:val="037A7EBE"/>
    <w:rsid w:val="03837A7C"/>
    <w:rsid w:val="039E4306"/>
    <w:rsid w:val="03A32C74"/>
    <w:rsid w:val="03A34949"/>
    <w:rsid w:val="03B130D6"/>
    <w:rsid w:val="03B60C6F"/>
    <w:rsid w:val="03BB34FE"/>
    <w:rsid w:val="03D51A15"/>
    <w:rsid w:val="03E75BB2"/>
    <w:rsid w:val="03EA02CB"/>
    <w:rsid w:val="03F6554E"/>
    <w:rsid w:val="03F6768C"/>
    <w:rsid w:val="03F90AE6"/>
    <w:rsid w:val="03FB3876"/>
    <w:rsid w:val="04024945"/>
    <w:rsid w:val="04073153"/>
    <w:rsid w:val="040902DF"/>
    <w:rsid w:val="040A69C3"/>
    <w:rsid w:val="041660FD"/>
    <w:rsid w:val="04181046"/>
    <w:rsid w:val="041B1313"/>
    <w:rsid w:val="041B328B"/>
    <w:rsid w:val="042221C2"/>
    <w:rsid w:val="04231BA5"/>
    <w:rsid w:val="043851F9"/>
    <w:rsid w:val="044146E2"/>
    <w:rsid w:val="04463395"/>
    <w:rsid w:val="04497746"/>
    <w:rsid w:val="044C330C"/>
    <w:rsid w:val="045D5EBD"/>
    <w:rsid w:val="04643D0A"/>
    <w:rsid w:val="04672FC5"/>
    <w:rsid w:val="046B649F"/>
    <w:rsid w:val="047574C4"/>
    <w:rsid w:val="04780AF5"/>
    <w:rsid w:val="048507B9"/>
    <w:rsid w:val="048D2E4B"/>
    <w:rsid w:val="04932CE9"/>
    <w:rsid w:val="04A20CA3"/>
    <w:rsid w:val="04AC557D"/>
    <w:rsid w:val="04AC7BFB"/>
    <w:rsid w:val="04B356AB"/>
    <w:rsid w:val="04B648E5"/>
    <w:rsid w:val="04BA5A34"/>
    <w:rsid w:val="04BE032E"/>
    <w:rsid w:val="04CC7C98"/>
    <w:rsid w:val="04CE69AB"/>
    <w:rsid w:val="04DD3884"/>
    <w:rsid w:val="04EC57E3"/>
    <w:rsid w:val="04F820D1"/>
    <w:rsid w:val="04FC2A26"/>
    <w:rsid w:val="050634BB"/>
    <w:rsid w:val="050F5210"/>
    <w:rsid w:val="05177739"/>
    <w:rsid w:val="051A2CEB"/>
    <w:rsid w:val="05332BEB"/>
    <w:rsid w:val="05362BAF"/>
    <w:rsid w:val="053733D5"/>
    <w:rsid w:val="053A1B77"/>
    <w:rsid w:val="053C2588"/>
    <w:rsid w:val="05404B94"/>
    <w:rsid w:val="05590520"/>
    <w:rsid w:val="055F35B6"/>
    <w:rsid w:val="055F620B"/>
    <w:rsid w:val="056449C7"/>
    <w:rsid w:val="056510CD"/>
    <w:rsid w:val="05657034"/>
    <w:rsid w:val="056963AC"/>
    <w:rsid w:val="05706B86"/>
    <w:rsid w:val="05750484"/>
    <w:rsid w:val="057E0E5B"/>
    <w:rsid w:val="058F1FAD"/>
    <w:rsid w:val="05900FD6"/>
    <w:rsid w:val="05930E22"/>
    <w:rsid w:val="059835EF"/>
    <w:rsid w:val="059F07DE"/>
    <w:rsid w:val="059F2F8C"/>
    <w:rsid w:val="05A0668D"/>
    <w:rsid w:val="05A608CB"/>
    <w:rsid w:val="05A73471"/>
    <w:rsid w:val="05AA03FD"/>
    <w:rsid w:val="05AF7ABD"/>
    <w:rsid w:val="05B212E3"/>
    <w:rsid w:val="05B241B1"/>
    <w:rsid w:val="05BD610A"/>
    <w:rsid w:val="05D15D0B"/>
    <w:rsid w:val="05D40E16"/>
    <w:rsid w:val="05DA5CD7"/>
    <w:rsid w:val="05DB4947"/>
    <w:rsid w:val="05DB7389"/>
    <w:rsid w:val="05E41847"/>
    <w:rsid w:val="05E603C1"/>
    <w:rsid w:val="05EB3604"/>
    <w:rsid w:val="05EC39D4"/>
    <w:rsid w:val="05ED51DA"/>
    <w:rsid w:val="05EE1573"/>
    <w:rsid w:val="05FB2ECE"/>
    <w:rsid w:val="05FE12A6"/>
    <w:rsid w:val="05FF6842"/>
    <w:rsid w:val="05FF7698"/>
    <w:rsid w:val="06023C82"/>
    <w:rsid w:val="06033074"/>
    <w:rsid w:val="060C1018"/>
    <w:rsid w:val="06103DC4"/>
    <w:rsid w:val="06130908"/>
    <w:rsid w:val="06325F19"/>
    <w:rsid w:val="0636219D"/>
    <w:rsid w:val="063B0AE7"/>
    <w:rsid w:val="063C149F"/>
    <w:rsid w:val="06491A52"/>
    <w:rsid w:val="065112EF"/>
    <w:rsid w:val="06523893"/>
    <w:rsid w:val="06646848"/>
    <w:rsid w:val="06652460"/>
    <w:rsid w:val="066D2F73"/>
    <w:rsid w:val="06922FCA"/>
    <w:rsid w:val="0693484E"/>
    <w:rsid w:val="06987C20"/>
    <w:rsid w:val="069A65B0"/>
    <w:rsid w:val="06B43B71"/>
    <w:rsid w:val="06B757D2"/>
    <w:rsid w:val="06CD1597"/>
    <w:rsid w:val="06EA5A36"/>
    <w:rsid w:val="06EC15F7"/>
    <w:rsid w:val="06ED24F4"/>
    <w:rsid w:val="06F17C70"/>
    <w:rsid w:val="06FB4DCD"/>
    <w:rsid w:val="06FE4684"/>
    <w:rsid w:val="070950A3"/>
    <w:rsid w:val="07205798"/>
    <w:rsid w:val="072543C4"/>
    <w:rsid w:val="0728480E"/>
    <w:rsid w:val="072A4ED9"/>
    <w:rsid w:val="072F7F12"/>
    <w:rsid w:val="07374935"/>
    <w:rsid w:val="073F4D01"/>
    <w:rsid w:val="073F4DE0"/>
    <w:rsid w:val="07554285"/>
    <w:rsid w:val="07662C33"/>
    <w:rsid w:val="076C5BF5"/>
    <w:rsid w:val="07740B1E"/>
    <w:rsid w:val="0778649D"/>
    <w:rsid w:val="07816298"/>
    <w:rsid w:val="07981961"/>
    <w:rsid w:val="079A29DA"/>
    <w:rsid w:val="079D3032"/>
    <w:rsid w:val="07A10240"/>
    <w:rsid w:val="07A34FF1"/>
    <w:rsid w:val="07A4514D"/>
    <w:rsid w:val="07A62327"/>
    <w:rsid w:val="07AD522A"/>
    <w:rsid w:val="07B05D16"/>
    <w:rsid w:val="07B62F76"/>
    <w:rsid w:val="07B8645D"/>
    <w:rsid w:val="07BB53C7"/>
    <w:rsid w:val="07C758A8"/>
    <w:rsid w:val="07CA54AE"/>
    <w:rsid w:val="07CE3BC8"/>
    <w:rsid w:val="07D0529F"/>
    <w:rsid w:val="07D22041"/>
    <w:rsid w:val="07D81A7E"/>
    <w:rsid w:val="07E15254"/>
    <w:rsid w:val="07E15858"/>
    <w:rsid w:val="07EB3BFC"/>
    <w:rsid w:val="07F905A2"/>
    <w:rsid w:val="07FE2E58"/>
    <w:rsid w:val="07FE31D6"/>
    <w:rsid w:val="08054965"/>
    <w:rsid w:val="081B78C6"/>
    <w:rsid w:val="081E75B7"/>
    <w:rsid w:val="082779ED"/>
    <w:rsid w:val="082816A7"/>
    <w:rsid w:val="082D0782"/>
    <w:rsid w:val="082D6E2C"/>
    <w:rsid w:val="08343DB7"/>
    <w:rsid w:val="0847408F"/>
    <w:rsid w:val="085832BB"/>
    <w:rsid w:val="085864E7"/>
    <w:rsid w:val="086B3364"/>
    <w:rsid w:val="086E3067"/>
    <w:rsid w:val="087968DC"/>
    <w:rsid w:val="087B1DEB"/>
    <w:rsid w:val="087C3499"/>
    <w:rsid w:val="08831A45"/>
    <w:rsid w:val="0887071D"/>
    <w:rsid w:val="088A6C99"/>
    <w:rsid w:val="088C1F29"/>
    <w:rsid w:val="08940E1C"/>
    <w:rsid w:val="0895702F"/>
    <w:rsid w:val="089F4E98"/>
    <w:rsid w:val="08A11C77"/>
    <w:rsid w:val="08A93A49"/>
    <w:rsid w:val="08C903BB"/>
    <w:rsid w:val="08CF3399"/>
    <w:rsid w:val="08E42957"/>
    <w:rsid w:val="08E90FB9"/>
    <w:rsid w:val="08EB1A30"/>
    <w:rsid w:val="08EC2B29"/>
    <w:rsid w:val="08F63846"/>
    <w:rsid w:val="08F95635"/>
    <w:rsid w:val="08FC69AE"/>
    <w:rsid w:val="08FE64D7"/>
    <w:rsid w:val="090A4109"/>
    <w:rsid w:val="09164563"/>
    <w:rsid w:val="091865A5"/>
    <w:rsid w:val="09196B94"/>
    <w:rsid w:val="09307440"/>
    <w:rsid w:val="093801F4"/>
    <w:rsid w:val="093E1AF8"/>
    <w:rsid w:val="09432F4A"/>
    <w:rsid w:val="09475DB2"/>
    <w:rsid w:val="09545903"/>
    <w:rsid w:val="09595871"/>
    <w:rsid w:val="095E395B"/>
    <w:rsid w:val="095F04D8"/>
    <w:rsid w:val="096540C4"/>
    <w:rsid w:val="096B7D90"/>
    <w:rsid w:val="096D16FC"/>
    <w:rsid w:val="097053A7"/>
    <w:rsid w:val="0970678D"/>
    <w:rsid w:val="09740388"/>
    <w:rsid w:val="09754C6E"/>
    <w:rsid w:val="09843735"/>
    <w:rsid w:val="0984577F"/>
    <w:rsid w:val="098976F6"/>
    <w:rsid w:val="098A5169"/>
    <w:rsid w:val="098B75FC"/>
    <w:rsid w:val="098F4571"/>
    <w:rsid w:val="09985528"/>
    <w:rsid w:val="099D789F"/>
    <w:rsid w:val="099F04B1"/>
    <w:rsid w:val="09A92998"/>
    <w:rsid w:val="09BD33C3"/>
    <w:rsid w:val="09D24974"/>
    <w:rsid w:val="09D41855"/>
    <w:rsid w:val="09E10ECD"/>
    <w:rsid w:val="09E518F1"/>
    <w:rsid w:val="09E667A5"/>
    <w:rsid w:val="09F87CAF"/>
    <w:rsid w:val="0A0536F2"/>
    <w:rsid w:val="0A0D3A65"/>
    <w:rsid w:val="0A3C1801"/>
    <w:rsid w:val="0A3E54A5"/>
    <w:rsid w:val="0A4533DB"/>
    <w:rsid w:val="0A4E2602"/>
    <w:rsid w:val="0A5D0292"/>
    <w:rsid w:val="0A64315D"/>
    <w:rsid w:val="0A667F65"/>
    <w:rsid w:val="0A6830AD"/>
    <w:rsid w:val="0A6B2911"/>
    <w:rsid w:val="0A763D41"/>
    <w:rsid w:val="0A7B0CE9"/>
    <w:rsid w:val="0A7C4F06"/>
    <w:rsid w:val="0A7E04E4"/>
    <w:rsid w:val="0A8D23D0"/>
    <w:rsid w:val="0A8E241B"/>
    <w:rsid w:val="0A923F1A"/>
    <w:rsid w:val="0AA0563E"/>
    <w:rsid w:val="0AA4718B"/>
    <w:rsid w:val="0AA61B6C"/>
    <w:rsid w:val="0AA70E4C"/>
    <w:rsid w:val="0AB760DA"/>
    <w:rsid w:val="0AB77CC4"/>
    <w:rsid w:val="0ABC1591"/>
    <w:rsid w:val="0AC644A5"/>
    <w:rsid w:val="0AD90B52"/>
    <w:rsid w:val="0AD95D90"/>
    <w:rsid w:val="0AE41B25"/>
    <w:rsid w:val="0AE41BA8"/>
    <w:rsid w:val="0AE917B4"/>
    <w:rsid w:val="0AF35B05"/>
    <w:rsid w:val="0B0001A6"/>
    <w:rsid w:val="0B08042D"/>
    <w:rsid w:val="0B0B64BF"/>
    <w:rsid w:val="0B1B3573"/>
    <w:rsid w:val="0B204345"/>
    <w:rsid w:val="0B214544"/>
    <w:rsid w:val="0B2A5385"/>
    <w:rsid w:val="0B2E72C7"/>
    <w:rsid w:val="0B312164"/>
    <w:rsid w:val="0B3301D5"/>
    <w:rsid w:val="0B332E62"/>
    <w:rsid w:val="0B3643CE"/>
    <w:rsid w:val="0B3874C5"/>
    <w:rsid w:val="0B3D09A8"/>
    <w:rsid w:val="0B3E1A71"/>
    <w:rsid w:val="0B41524D"/>
    <w:rsid w:val="0B433A9C"/>
    <w:rsid w:val="0B450940"/>
    <w:rsid w:val="0B4B00B8"/>
    <w:rsid w:val="0B4B45A4"/>
    <w:rsid w:val="0B4C33F9"/>
    <w:rsid w:val="0B547B19"/>
    <w:rsid w:val="0B5644F8"/>
    <w:rsid w:val="0B572585"/>
    <w:rsid w:val="0B685058"/>
    <w:rsid w:val="0B714D25"/>
    <w:rsid w:val="0B7569DE"/>
    <w:rsid w:val="0B7810A8"/>
    <w:rsid w:val="0B7E928D"/>
    <w:rsid w:val="0B801CCE"/>
    <w:rsid w:val="0B895C20"/>
    <w:rsid w:val="0B8A575B"/>
    <w:rsid w:val="0B8B0EBA"/>
    <w:rsid w:val="0B8D7BA5"/>
    <w:rsid w:val="0B8E3CD7"/>
    <w:rsid w:val="0B912168"/>
    <w:rsid w:val="0B915EAF"/>
    <w:rsid w:val="0BB17810"/>
    <w:rsid w:val="0BBA5AC4"/>
    <w:rsid w:val="0BBF4139"/>
    <w:rsid w:val="0BC01F8A"/>
    <w:rsid w:val="0BC3615B"/>
    <w:rsid w:val="0BC91998"/>
    <w:rsid w:val="0BD14F70"/>
    <w:rsid w:val="0BD31C1D"/>
    <w:rsid w:val="0BD41E67"/>
    <w:rsid w:val="0BF17BD6"/>
    <w:rsid w:val="0BFD7BAB"/>
    <w:rsid w:val="0C0F7F28"/>
    <w:rsid w:val="0C1346A8"/>
    <w:rsid w:val="0C1E7A44"/>
    <w:rsid w:val="0C2512EE"/>
    <w:rsid w:val="0C2E11EF"/>
    <w:rsid w:val="0C35761D"/>
    <w:rsid w:val="0C4668CD"/>
    <w:rsid w:val="0C4B5666"/>
    <w:rsid w:val="0C5806CC"/>
    <w:rsid w:val="0C590374"/>
    <w:rsid w:val="0C620909"/>
    <w:rsid w:val="0C696A07"/>
    <w:rsid w:val="0C6D33E8"/>
    <w:rsid w:val="0C7E6401"/>
    <w:rsid w:val="0C812E57"/>
    <w:rsid w:val="0C8F57C2"/>
    <w:rsid w:val="0C8F789A"/>
    <w:rsid w:val="0C920A67"/>
    <w:rsid w:val="0C932A91"/>
    <w:rsid w:val="0CA027D0"/>
    <w:rsid w:val="0CAE2B5C"/>
    <w:rsid w:val="0CC7276E"/>
    <w:rsid w:val="0CD4508B"/>
    <w:rsid w:val="0CDD0FA5"/>
    <w:rsid w:val="0CDD39ED"/>
    <w:rsid w:val="0CE43E01"/>
    <w:rsid w:val="0CF5334F"/>
    <w:rsid w:val="0D0365E6"/>
    <w:rsid w:val="0D0B2526"/>
    <w:rsid w:val="0D12076A"/>
    <w:rsid w:val="0D1A1330"/>
    <w:rsid w:val="0D2202A8"/>
    <w:rsid w:val="0D245FBF"/>
    <w:rsid w:val="0D377D37"/>
    <w:rsid w:val="0D396ACB"/>
    <w:rsid w:val="0D397F98"/>
    <w:rsid w:val="0D3C0680"/>
    <w:rsid w:val="0D3E24D7"/>
    <w:rsid w:val="0D4267D1"/>
    <w:rsid w:val="0D446EE6"/>
    <w:rsid w:val="0D464F17"/>
    <w:rsid w:val="0D4B1D55"/>
    <w:rsid w:val="0D5C76CF"/>
    <w:rsid w:val="0D6002F5"/>
    <w:rsid w:val="0D6269AF"/>
    <w:rsid w:val="0D6E688E"/>
    <w:rsid w:val="0D7437AA"/>
    <w:rsid w:val="0D80268F"/>
    <w:rsid w:val="0D8D21A3"/>
    <w:rsid w:val="0D943668"/>
    <w:rsid w:val="0D991DD2"/>
    <w:rsid w:val="0D9D7C0A"/>
    <w:rsid w:val="0DA9258A"/>
    <w:rsid w:val="0DA947A5"/>
    <w:rsid w:val="0DAB42B0"/>
    <w:rsid w:val="0DAE0D62"/>
    <w:rsid w:val="0DB37800"/>
    <w:rsid w:val="0DB730D9"/>
    <w:rsid w:val="0DBA12E6"/>
    <w:rsid w:val="0DCD5E33"/>
    <w:rsid w:val="0DD56570"/>
    <w:rsid w:val="0DD8302A"/>
    <w:rsid w:val="0DDA7AA6"/>
    <w:rsid w:val="0DE710FE"/>
    <w:rsid w:val="0DF209C9"/>
    <w:rsid w:val="0DFA0977"/>
    <w:rsid w:val="0E083E00"/>
    <w:rsid w:val="0E09140F"/>
    <w:rsid w:val="0E1B2529"/>
    <w:rsid w:val="0E1B2665"/>
    <w:rsid w:val="0E257D79"/>
    <w:rsid w:val="0E367C5D"/>
    <w:rsid w:val="0E3A61BC"/>
    <w:rsid w:val="0E404BB8"/>
    <w:rsid w:val="0E427127"/>
    <w:rsid w:val="0E440EA2"/>
    <w:rsid w:val="0E4922FF"/>
    <w:rsid w:val="0E4B4396"/>
    <w:rsid w:val="0E5044DE"/>
    <w:rsid w:val="0E6C445E"/>
    <w:rsid w:val="0E7F4971"/>
    <w:rsid w:val="0E820056"/>
    <w:rsid w:val="0E871BDD"/>
    <w:rsid w:val="0E883192"/>
    <w:rsid w:val="0E934166"/>
    <w:rsid w:val="0E9B123C"/>
    <w:rsid w:val="0EA56A7C"/>
    <w:rsid w:val="0EA73BFF"/>
    <w:rsid w:val="0EBC06E1"/>
    <w:rsid w:val="0ECB6487"/>
    <w:rsid w:val="0EE96B85"/>
    <w:rsid w:val="0EF12F4C"/>
    <w:rsid w:val="0F0071CD"/>
    <w:rsid w:val="0F017B0F"/>
    <w:rsid w:val="0F0A3BA7"/>
    <w:rsid w:val="0F1F73C9"/>
    <w:rsid w:val="0F244845"/>
    <w:rsid w:val="0F2C1ACB"/>
    <w:rsid w:val="0F3455D8"/>
    <w:rsid w:val="0F420884"/>
    <w:rsid w:val="0F47637C"/>
    <w:rsid w:val="0F4A513C"/>
    <w:rsid w:val="0F4D7F65"/>
    <w:rsid w:val="0F5349A1"/>
    <w:rsid w:val="0F555361"/>
    <w:rsid w:val="0F6812D4"/>
    <w:rsid w:val="0F726202"/>
    <w:rsid w:val="0F8E45B8"/>
    <w:rsid w:val="0F8F1401"/>
    <w:rsid w:val="0F973FC9"/>
    <w:rsid w:val="0F9D6428"/>
    <w:rsid w:val="0FA11288"/>
    <w:rsid w:val="0FA122DB"/>
    <w:rsid w:val="0FA1450C"/>
    <w:rsid w:val="0FA61347"/>
    <w:rsid w:val="0FB5FBB9"/>
    <w:rsid w:val="0FB9226F"/>
    <w:rsid w:val="0FEF64F8"/>
    <w:rsid w:val="0FF0543F"/>
    <w:rsid w:val="0FFF0D3F"/>
    <w:rsid w:val="0FFF8650"/>
    <w:rsid w:val="10016487"/>
    <w:rsid w:val="100325F1"/>
    <w:rsid w:val="10291B3A"/>
    <w:rsid w:val="102A539F"/>
    <w:rsid w:val="102B64CB"/>
    <w:rsid w:val="10390252"/>
    <w:rsid w:val="104C1D6E"/>
    <w:rsid w:val="105A1698"/>
    <w:rsid w:val="10761F61"/>
    <w:rsid w:val="1083312D"/>
    <w:rsid w:val="108772EE"/>
    <w:rsid w:val="109A294A"/>
    <w:rsid w:val="109B2B6C"/>
    <w:rsid w:val="10A07E1F"/>
    <w:rsid w:val="10A738B1"/>
    <w:rsid w:val="10A73DA4"/>
    <w:rsid w:val="10B001FE"/>
    <w:rsid w:val="10B33F16"/>
    <w:rsid w:val="10BA51C2"/>
    <w:rsid w:val="10BD071D"/>
    <w:rsid w:val="10C219BE"/>
    <w:rsid w:val="10C508AD"/>
    <w:rsid w:val="10C818EC"/>
    <w:rsid w:val="10CA1C08"/>
    <w:rsid w:val="10CD15E1"/>
    <w:rsid w:val="10CD2422"/>
    <w:rsid w:val="10D07B14"/>
    <w:rsid w:val="10D4446D"/>
    <w:rsid w:val="10D9649E"/>
    <w:rsid w:val="10E20F9C"/>
    <w:rsid w:val="10E90C55"/>
    <w:rsid w:val="10F37650"/>
    <w:rsid w:val="11053E04"/>
    <w:rsid w:val="1108720C"/>
    <w:rsid w:val="110C6643"/>
    <w:rsid w:val="11161CD0"/>
    <w:rsid w:val="11310AEF"/>
    <w:rsid w:val="113B6442"/>
    <w:rsid w:val="1153333D"/>
    <w:rsid w:val="115A5F77"/>
    <w:rsid w:val="117479F0"/>
    <w:rsid w:val="118235DF"/>
    <w:rsid w:val="118655A1"/>
    <w:rsid w:val="11867431"/>
    <w:rsid w:val="118E65BB"/>
    <w:rsid w:val="119105B0"/>
    <w:rsid w:val="11A20ED2"/>
    <w:rsid w:val="11B024C9"/>
    <w:rsid w:val="11B37150"/>
    <w:rsid w:val="11BE6615"/>
    <w:rsid w:val="11D10A8E"/>
    <w:rsid w:val="11D965C2"/>
    <w:rsid w:val="11E07F19"/>
    <w:rsid w:val="11E11A06"/>
    <w:rsid w:val="11E602EF"/>
    <w:rsid w:val="11F220EE"/>
    <w:rsid w:val="12054522"/>
    <w:rsid w:val="12091A06"/>
    <w:rsid w:val="1219347B"/>
    <w:rsid w:val="121A2353"/>
    <w:rsid w:val="121C3908"/>
    <w:rsid w:val="12222B9E"/>
    <w:rsid w:val="122C1FF2"/>
    <w:rsid w:val="123631F2"/>
    <w:rsid w:val="123F2211"/>
    <w:rsid w:val="124731AF"/>
    <w:rsid w:val="125E4936"/>
    <w:rsid w:val="12647D10"/>
    <w:rsid w:val="126D3A7A"/>
    <w:rsid w:val="127425B6"/>
    <w:rsid w:val="12747BB7"/>
    <w:rsid w:val="127679DB"/>
    <w:rsid w:val="12862798"/>
    <w:rsid w:val="128701CF"/>
    <w:rsid w:val="128D0D77"/>
    <w:rsid w:val="12921990"/>
    <w:rsid w:val="12933C4F"/>
    <w:rsid w:val="12991D53"/>
    <w:rsid w:val="129A7CE8"/>
    <w:rsid w:val="129E520B"/>
    <w:rsid w:val="129F4DE8"/>
    <w:rsid w:val="12A20E4F"/>
    <w:rsid w:val="12A237C0"/>
    <w:rsid w:val="12A367ED"/>
    <w:rsid w:val="12AD2450"/>
    <w:rsid w:val="12CB2FF0"/>
    <w:rsid w:val="12CD4277"/>
    <w:rsid w:val="12DB7E90"/>
    <w:rsid w:val="12DC3A2A"/>
    <w:rsid w:val="12F60CBA"/>
    <w:rsid w:val="12FF3C8C"/>
    <w:rsid w:val="12FF504D"/>
    <w:rsid w:val="12FF5637"/>
    <w:rsid w:val="130E2873"/>
    <w:rsid w:val="130E33B6"/>
    <w:rsid w:val="131E61FF"/>
    <w:rsid w:val="132260F2"/>
    <w:rsid w:val="132519B4"/>
    <w:rsid w:val="132C6F69"/>
    <w:rsid w:val="132D1CA6"/>
    <w:rsid w:val="13340EED"/>
    <w:rsid w:val="1339135C"/>
    <w:rsid w:val="13481CD1"/>
    <w:rsid w:val="134B123E"/>
    <w:rsid w:val="13582D04"/>
    <w:rsid w:val="13592711"/>
    <w:rsid w:val="135974BD"/>
    <w:rsid w:val="135D2E40"/>
    <w:rsid w:val="135E3D48"/>
    <w:rsid w:val="136245F2"/>
    <w:rsid w:val="13651CF4"/>
    <w:rsid w:val="13683BD0"/>
    <w:rsid w:val="13734023"/>
    <w:rsid w:val="137872B8"/>
    <w:rsid w:val="138D2F14"/>
    <w:rsid w:val="13A258C8"/>
    <w:rsid w:val="13AB4E13"/>
    <w:rsid w:val="13B53F7B"/>
    <w:rsid w:val="13BB1914"/>
    <w:rsid w:val="13BF60E6"/>
    <w:rsid w:val="13D03611"/>
    <w:rsid w:val="13D529D6"/>
    <w:rsid w:val="13DA58AB"/>
    <w:rsid w:val="13E449B0"/>
    <w:rsid w:val="13EA7911"/>
    <w:rsid w:val="13ED41C3"/>
    <w:rsid w:val="13FC2F6D"/>
    <w:rsid w:val="13FE46CD"/>
    <w:rsid w:val="141372EA"/>
    <w:rsid w:val="14164547"/>
    <w:rsid w:val="14223741"/>
    <w:rsid w:val="1425774B"/>
    <w:rsid w:val="142E265C"/>
    <w:rsid w:val="1430286D"/>
    <w:rsid w:val="14316CAE"/>
    <w:rsid w:val="143253BD"/>
    <w:rsid w:val="145F6B34"/>
    <w:rsid w:val="14637466"/>
    <w:rsid w:val="14651130"/>
    <w:rsid w:val="146554BA"/>
    <w:rsid w:val="14666E24"/>
    <w:rsid w:val="1469410E"/>
    <w:rsid w:val="14771EF4"/>
    <w:rsid w:val="14773A8D"/>
    <w:rsid w:val="147C07E4"/>
    <w:rsid w:val="147D4E4E"/>
    <w:rsid w:val="147E466A"/>
    <w:rsid w:val="147F6DE6"/>
    <w:rsid w:val="14832020"/>
    <w:rsid w:val="14835FC1"/>
    <w:rsid w:val="14840C8A"/>
    <w:rsid w:val="14847189"/>
    <w:rsid w:val="1486031B"/>
    <w:rsid w:val="148D05B6"/>
    <w:rsid w:val="148E764B"/>
    <w:rsid w:val="148F19DC"/>
    <w:rsid w:val="149041F9"/>
    <w:rsid w:val="149649DA"/>
    <w:rsid w:val="14A25D60"/>
    <w:rsid w:val="14A81626"/>
    <w:rsid w:val="14A87DA1"/>
    <w:rsid w:val="14AB2545"/>
    <w:rsid w:val="14AC0CC6"/>
    <w:rsid w:val="14C215DB"/>
    <w:rsid w:val="14C56030"/>
    <w:rsid w:val="14CA203C"/>
    <w:rsid w:val="14D65F92"/>
    <w:rsid w:val="14D76ED0"/>
    <w:rsid w:val="14DC1B42"/>
    <w:rsid w:val="14E32ED1"/>
    <w:rsid w:val="14ED3D4F"/>
    <w:rsid w:val="14F61B3E"/>
    <w:rsid w:val="14F84144"/>
    <w:rsid w:val="14FA3135"/>
    <w:rsid w:val="1501441F"/>
    <w:rsid w:val="15022884"/>
    <w:rsid w:val="15056A4F"/>
    <w:rsid w:val="150D0F30"/>
    <w:rsid w:val="151A266A"/>
    <w:rsid w:val="151E65FF"/>
    <w:rsid w:val="152E79E4"/>
    <w:rsid w:val="153579A1"/>
    <w:rsid w:val="15470439"/>
    <w:rsid w:val="154A11A2"/>
    <w:rsid w:val="154A7DA5"/>
    <w:rsid w:val="155850DF"/>
    <w:rsid w:val="15640325"/>
    <w:rsid w:val="1564610E"/>
    <w:rsid w:val="156B0FB6"/>
    <w:rsid w:val="15766A1C"/>
    <w:rsid w:val="157F072F"/>
    <w:rsid w:val="15815985"/>
    <w:rsid w:val="15900B2E"/>
    <w:rsid w:val="15931E62"/>
    <w:rsid w:val="159E1124"/>
    <w:rsid w:val="15A506FE"/>
    <w:rsid w:val="15B31ED9"/>
    <w:rsid w:val="15BC6F89"/>
    <w:rsid w:val="15E1738E"/>
    <w:rsid w:val="15E52C78"/>
    <w:rsid w:val="15E72AF4"/>
    <w:rsid w:val="15EC3090"/>
    <w:rsid w:val="15EC392F"/>
    <w:rsid w:val="15EE3A86"/>
    <w:rsid w:val="15F5489B"/>
    <w:rsid w:val="15FF7894"/>
    <w:rsid w:val="160550C9"/>
    <w:rsid w:val="160D2D3C"/>
    <w:rsid w:val="160E07BD"/>
    <w:rsid w:val="161401C1"/>
    <w:rsid w:val="161677C9"/>
    <w:rsid w:val="16170B2B"/>
    <w:rsid w:val="161D025B"/>
    <w:rsid w:val="162C3612"/>
    <w:rsid w:val="16365605"/>
    <w:rsid w:val="16373BA5"/>
    <w:rsid w:val="163849B3"/>
    <w:rsid w:val="163B5B8B"/>
    <w:rsid w:val="164D354B"/>
    <w:rsid w:val="164E74D7"/>
    <w:rsid w:val="165372BD"/>
    <w:rsid w:val="165B149D"/>
    <w:rsid w:val="1664139A"/>
    <w:rsid w:val="1666408E"/>
    <w:rsid w:val="16764873"/>
    <w:rsid w:val="167818C6"/>
    <w:rsid w:val="16795D50"/>
    <w:rsid w:val="167961E9"/>
    <w:rsid w:val="16797C6E"/>
    <w:rsid w:val="167D471D"/>
    <w:rsid w:val="168C414F"/>
    <w:rsid w:val="1696199B"/>
    <w:rsid w:val="169704E2"/>
    <w:rsid w:val="169F4012"/>
    <w:rsid w:val="16A641EC"/>
    <w:rsid w:val="16AA712B"/>
    <w:rsid w:val="16B20DAC"/>
    <w:rsid w:val="16C05B76"/>
    <w:rsid w:val="16D258CF"/>
    <w:rsid w:val="16D8595B"/>
    <w:rsid w:val="16DF50A3"/>
    <w:rsid w:val="16E541A7"/>
    <w:rsid w:val="16F01F2E"/>
    <w:rsid w:val="16F11343"/>
    <w:rsid w:val="16F71DA7"/>
    <w:rsid w:val="16FC6E3E"/>
    <w:rsid w:val="17002C89"/>
    <w:rsid w:val="17063E3C"/>
    <w:rsid w:val="170C22E5"/>
    <w:rsid w:val="17213718"/>
    <w:rsid w:val="172C453A"/>
    <w:rsid w:val="172D5D06"/>
    <w:rsid w:val="175D595A"/>
    <w:rsid w:val="17630924"/>
    <w:rsid w:val="176E0070"/>
    <w:rsid w:val="17710C68"/>
    <w:rsid w:val="17724548"/>
    <w:rsid w:val="1774291E"/>
    <w:rsid w:val="177F42D9"/>
    <w:rsid w:val="178C2AB5"/>
    <w:rsid w:val="178D4C23"/>
    <w:rsid w:val="17932B9B"/>
    <w:rsid w:val="17A224A1"/>
    <w:rsid w:val="17A900F1"/>
    <w:rsid w:val="17A933C2"/>
    <w:rsid w:val="17A97152"/>
    <w:rsid w:val="17B20840"/>
    <w:rsid w:val="17BC68BF"/>
    <w:rsid w:val="17C56947"/>
    <w:rsid w:val="17C93012"/>
    <w:rsid w:val="17D001F7"/>
    <w:rsid w:val="17D32939"/>
    <w:rsid w:val="17DA67D0"/>
    <w:rsid w:val="17E11FB9"/>
    <w:rsid w:val="17E213EC"/>
    <w:rsid w:val="17EA27C8"/>
    <w:rsid w:val="17EF62E6"/>
    <w:rsid w:val="17F04E74"/>
    <w:rsid w:val="18043841"/>
    <w:rsid w:val="1809196B"/>
    <w:rsid w:val="181C142C"/>
    <w:rsid w:val="182A5635"/>
    <w:rsid w:val="182B3B89"/>
    <w:rsid w:val="1849316E"/>
    <w:rsid w:val="184A4780"/>
    <w:rsid w:val="184E71FB"/>
    <w:rsid w:val="1859765A"/>
    <w:rsid w:val="185C0A83"/>
    <w:rsid w:val="18655113"/>
    <w:rsid w:val="186802BC"/>
    <w:rsid w:val="18764A4A"/>
    <w:rsid w:val="187D69EB"/>
    <w:rsid w:val="189F1804"/>
    <w:rsid w:val="18A644F0"/>
    <w:rsid w:val="18A801B1"/>
    <w:rsid w:val="18CB1458"/>
    <w:rsid w:val="18CF388B"/>
    <w:rsid w:val="18D116B3"/>
    <w:rsid w:val="18D53478"/>
    <w:rsid w:val="18DB667D"/>
    <w:rsid w:val="18DC027B"/>
    <w:rsid w:val="18E363BE"/>
    <w:rsid w:val="18F267C3"/>
    <w:rsid w:val="18F426BD"/>
    <w:rsid w:val="18F733EE"/>
    <w:rsid w:val="18FB4688"/>
    <w:rsid w:val="18FC0A05"/>
    <w:rsid w:val="19027896"/>
    <w:rsid w:val="190478B9"/>
    <w:rsid w:val="19072A09"/>
    <w:rsid w:val="191C63D0"/>
    <w:rsid w:val="19204C62"/>
    <w:rsid w:val="1934092B"/>
    <w:rsid w:val="19395AD3"/>
    <w:rsid w:val="193C0FE0"/>
    <w:rsid w:val="19467ED2"/>
    <w:rsid w:val="19484DD5"/>
    <w:rsid w:val="19490213"/>
    <w:rsid w:val="194B373A"/>
    <w:rsid w:val="194C34D0"/>
    <w:rsid w:val="195245B4"/>
    <w:rsid w:val="195806EA"/>
    <w:rsid w:val="19662261"/>
    <w:rsid w:val="196A0064"/>
    <w:rsid w:val="1971316B"/>
    <w:rsid w:val="19736918"/>
    <w:rsid w:val="19763B91"/>
    <w:rsid w:val="19903295"/>
    <w:rsid w:val="19997FD0"/>
    <w:rsid w:val="199E537D"/>
    <w:rsid w:val="19A23E41"/>
    <w:rsid w:val="19A75FFB"/>
    <w:rsid w:val="19AB181D"/>
    <w:rsid w:val="19B13524"/>
    <w:rsid w:val="19BD1A45"/>
    <w:rsid w:val="19C176ED"/>
    <w:rsid w:val="19C36459"/>
    <w:rsid w:val="19D20251"/>
    <w:rsid w:val="19D477C1"/>
    <w:rsid w:val="19E270F5"/>
    <w:rsid w:val="19E67E4D"/>
    <w:rsid w:val="19E837E1"/>
    <w:rsid w:val="19E90FE1"/>
    <w:rsid w:val="19F10DC6"/>
    <w:rsid w:val="19F17EB3"/>
    <w:rsid w:val="19F61D2F"/>
    <w:rsid w:val="19F97FF0"/>
    <w:rsid w:val="1A073C6C"/>
    <w:rsid w:val="1A0813B0"/>
    <w:rsid w:val="1A1343F5"/>
    <w:rsid w:val="1A1C43EB"/>
    <w:rsid w:val="1A1F0408"/>
    <w:rsid w:val="1A2D5CFF"/>
    <w:rsid w:val="1A30218F"/>
    <w:rsid w:val="1A3837DC"/>
    <w:rsid w:val="1A3A77C5"/>
    <w:rsid w:val="1A3B281B"/>
    <w:rsid w:val="1A447D09"/>
    <w:rsid w:val="1A4A66A9"/>
    <w:rsid w:val="1A4E34E2"/>
    <w:rsid w:val="1A4F6C05"/>
    <w:rsid w:val="1A560C1C"/>
    <w:rsid w:val="1A597FD2"/>
    <w:rsid w:val="1A5C28A9"/>
    <w:rsid w:val="1A625960"/>
    <w:rsid w:val="1A63241D"/>
    <w:rsid w:val="1A811ED3"/>
    <w:rsid w:val="1A815064"/>
    <w:rsid w:val="1A84477E"/>
    <w:rsid w:val="1A937147"/>
    <w:rsid w:val="1A9759BD"/>
    <w:rsid w:val="1A977F5B"/>
    <w:rsid w:val="1A9959CB"/>
    <w:rsid w:val="1AA12589"/>
    <w:rsid w:val="1AA65072"/>
    <w:rsid w:val="1AA94177"/>
    <w:rsid w:val="1AAE0627"/>
    <w:rsid w:val="1AAF4C8E"/>
    <w:rsid w:val="1AB73F4A"/>
    <w:rsid w:val="1ABB5900"/>
    <w:rsid w:val="1ABD557F"/>
    <w:rsid w:val="1ABF4A0C"/>
    <w:rsid w:val="1AC16004"/>
    <w:rsid w:val="1AC6707E"/>
    <w:rsid w:val="1ACB068F"/>
    <w:rsid w:val="1AEB756A"/>
    <w:rsid w:val="1AF06174"/>
    <w:rsid w:val="1B0911B7"/>
    <w:rsid w:val="1B0B3057"/>
    <w:rsid w:val="1B0E59FB"/>
    <w:rsid w:val="1B1611CF"/>
    <w:rsid w:val="1B185113"/>
    <w:rsid w:val="1B1A4683"/>
    <w:rsid w:val="1B1C737E"/>
    <w:rsid w:val="1B1D7284"/>
    <w:rsid w:val="1B200D0E"/>
    <w:rsid w:val="1B300E3A"/>
    <w:rsid w:val="1B312D36"/>
    <w:rsid w:val="1B3539B8"/>
    <w:rsid w:val="1B362BBF"/>
    <w:rsid w:val="1B3A5814"/>
    <w:rsid w:val="1B4576C0"/>
    <w:rsid w:val="1B4906C9"/>
    <w:rsid w:val="1B4B758D"/>
    <w:rsid w:val="1B5669AF"/>
    <w:rsid w:val="1B577516"/>
    <w:rsid w:val="1B5D7C03"/>
    <w:rsid w:val="1B607376"/>
    <w:rsid w:val="1B794B20"/>
    <w:rsid w:val="1B7C1308"/>
    <w:rsid w:val="1B7C4A71"/>
    <w:rsid w:val="1B7D7B34"/>
    <w:rsid w:val="1B863333"/>
    <w:rsid w:val="1B897E3C"/>
    <w:rsid w:val="1B8D6B3F"/>
    <w:rsid w:val="1B920E49"/>
    <w:rsid w:val="1B9C77E0"/>
    <w:rsid w:val="1B9E3456"/>
    <w:rsid w:val="1BA51DFF"/>
    <w:rsid w:val="1BA54E84"/>
    <w:rsid w:val="1BAC288C"/>
    <w:rsid w:val="1BAF6F24"/>
    <w:rsid w:val="1BB26A0C"/>
    <w:rsid w:val="1BB455C7"/>
    <w:rsid w:val="1BB95E75"/>
    <w:rsid w:val="1BDB7181"/>
    <w:rsid w:val="1BF0058B"/>
    <w:rsid w:val="1BF1082F"/>
    <w:rsid w:val="1BF73397"/>
    <w:rsid w:val="1BFA464A"/>
    <w:rsid w:val="1BFB75A4"/>
    <w:rsid w:val="1C006A5E"/>
    <w:rsid w:val="1C0E071F"/>
    <w:rsid w:val="1C171F5C"/>
    <w:rsid w:val="1C1D6A61"/>
    <w:rsid w:val="1C292553"/>
    <w:rsid w:val="1C495AE7"/>
    <w:rsid w:val="1C4D377B"/>
    <w:rsid w:val="1C4E6894"/>
    <w:rsid w:val="1C590518"/>
    <w:rsid w:val="1C5A5734"/>
    <w:rsid w:val="1C5E14A0"/>
    <w:rsid w:val="1C6F59FB"/>
    <w:rsid w:val="1C733C17"/>
    <w:rsid w:val="1C7874D2"/>
    <w:rsid w:val="1C80194D"/>
    <w:rsid w:val="1C9209EC"/>
    <w:rsid w:val="1C98688D"/>
    <w:rsid w:val="1C9911D8"/>
    <w:rsid w:val="1CAF4683"/>
    <w:rsid w:val="1CB9307E"/>
    <w:rsid w:val="1CC23D13"/>
    <w:rsid w:val="1CD001DE"/>
    <w:rsid w:val="1CE26178"/>
    <w:rsid w:val="1CE36255"/>
    <w:rsid w:val="1CEF5D64"/>
    <w:rsid w:val="1CF54262"/>
    <w:rsid w:val="1CFFBDC2"/>
    <w:rsid w:val="1D0C2707"/>
    <w:rsid w:val="1D0E3410"/>
    <w:rsid w:val="1D380845"/>
    <w:rsid w:val="1D491D3F"/>
    <w:rsid w:val="1D4B179D"/>
    <w:rsid w:val="1D557F78"/>
    <w:rsid w:val="1D592E14"/>
    <w:rsid w:val="1D5C4418"/>
    <w:rsid w:val="1D5E6E3B"/>
    <w:rsid w:val="1D5F61B6"/>
    <w:rsid w:val="1D5F6CDC"/>
    <w:rsid w:val="1D6848BB"/>
    <w:rsid w:val="1D6A0AD5"/>
    <w:rsid w:val="1D6B7A78"/>
    <w:rsid w:val="1D720353"/>
    <w:rsid w:val="1D7916A7"/>
    <w:rsid w:val="1D8441FD"/>
    <w:rsid w:val="1D9A4761"/>
    <w:rsid w:val="1D9D7B8A"/>
    <w:rsid w:val="1DAFA6EC"/>
    <w:rsid w:val="1DB836F0"/>
    <w:rsid w:val="1DBE272D"/>
    <w:rsid w:val="1DC704B9"/>
    <w:rsid w:val="1DCD4750"/>
    <w:rsid w:val="1DCF596A"/>
    <w:rsid w:val="1DD5040D"/>
    <w:rsid w:val="1DD978B1"/>
    <w:rsid w:val="1DE2462F"/>
    <w:rsid w:val="1DED3736"/>
    <w:rsid w:val="1DF52815"/>
    <w:rsid w:val="1E015DA4"/>
    <w:rsid w:val="1E0F5C0C"/>
    <w:rsid w:val="1E1B7404"/>
    <w:rsid w:val="1E204B4D"/>
    <w:rsid w:val="1E2520ED"/>
    <w:rsid w:val="1E280720"/>
    <w:rsid w:val="1E280D5A"/>
    <w:rsid w:val="1E284A98"/>
    <w:rsid w:val="1E2E78BF"/>
    <w:rsid w:val="1E3F4079"/>
    <w:rsid w:val="1E4E19AE"/>
    <w:rsid w:val="1E4F020D"/>
    <w:rsid w:val="1E5060E3"/>
    <w:rsid w:val="1E51301E"/>
    <w:rsid w:val="1E520812"/>
    <w:rsid w:val="1E561D7D"/>
    <w:rsid w:val="1E5B3C2F"/>
    <w:rsid w:val="1E5F05F9"/>
    <w:rsid w:val="1E696ECF"/>
    <w:rsid w:val="1E6B7699"/>
    <w:rsid w:val="1E742D8B"/>
    <w:rsid w:val="1E745176"/>
    <w:rsid w:val="1E7F4372"/>
    <w:rsid w:val="1E842A1F"/>
    <w:rsid w:val="1E8611E5"/>
    <w:rsid w:val="1E993BA9"/>
    <w:rsid w:val="1E9A478C"/>
    <w:rsid w:val="1EA65AB3"/>
    <w:rsid w:val="1EAA044D"/>
    <w:rsid w:val="1EBB2E13"/>
    <w:rsid w:val="1EC96129"/>
    <w:rsid w:val="1ED33FB6"/>
    <w:rsid w:val="1EE32A7C"/>
    <w:rsid w:val="1EE423C7"/>
    <w:rsid w:val="1EEF04FB"/>
    <w:rsid w:val="1EF34CD3"/>
    <w:rsid w:val="1EF83B71"/>
    <w:rsid w:val="1EF84DC2"/>
    <w:rsid w:val="1EFA1543"/>
    <w:rsid w:val="1F050484"/>
    <w:rsid w:val="1F055F70"/>
    <w:rsid w:val="1F0D32E6"/>
    <w:rsid w:val="1F1433F0"/>
    <w:rsid w:val="1F156EA9"/>
    <w:rsid w:val="1F184FE7"/>
    <w:rsid w:val="1F272B22"/>
    <w:rsid w:val="1F3306D5"/>
    <w:rsid w:val="1F353817"/>
    <w:rsid w:val="1F357F90"/>
    <w:rsid w:val="1F3B651F"/>
    <w:rsid w:val="1F3D384C"/>
    <w:rsid w:val="1F4117CF"/>
    <w:rsid w:val="1F4845A3"/>
    <w:rsid w:val="1F4912BC"/>
    <w:rsid w:val="1F535C63"/>
    <w:rsid w:val="1F602CB2"/>
    <w:rsid w:val="1F632B22"/>
    <w:rsid w:val="1F653C88"/>
    <w:rsid w:val="1F802FD4"/>
    <w:rsid w:val="1F84138C"/>
    <w:rsid w:val="1F843986"/>
    <w:rsid w:val="1F893230"/>
    <w:rsid w:val="1F931863"/>
    <w:rsid w:val="1F9362E1"/>
    <w:rsid w:val="1F951B36"/>
    <w:rsid w:val="1F964F68"/>
    <w:rsid w:val="1F9E35CA"/>
    <w:rsid w:val="1FA107E0"/>
    <w:rsid w:val="1FA1395C"/>
    <w:rsid w:val="1FA214AC"/>
    <w:rsid w:val="1FAC69AD"/>
    <w:rsid w:val="1FAE3560"/>
    <w:rsid w:val="1FAE61A2"/>
    <w:rsid w:val="1FAE7F36"/>
    <w:rsid w:val="1FB20141"/>
    <w:rsid w:val="1FB30F29"/>
    <w:rsid w:val="1FB47BD7"/>
    <w:rsid w:val="1FBD45B6"/>
    <w:rsid w:val="1FBFFFFE"/>
    <w:rsid w:val="1FC13778"/>
    <w:rsid w:val="1FC81502"/>
    <w:rsid w:val="1FD32BD8"/>
    <w:rsid w:val="1FD45580"/>
    <w:rsid w:val="1FDE6B3B"/>
    <w:rsid w:val="1FDEDEB3"/>
    <w:rsid w:val="1FEC0E95"/>
    <w:rsid w:val="1FEF5E38"/>
    <w:rsid w:val="1FEF7921"/>
    <w:rsid w:val="1FFB1A16"/>
    <w:rsid w:val="200073A4"/>
    <w:rsid w:val="200C0F78"/>
    <w:rsid w:val="200C4069"/>
    <w:rsid w:val="200C73AA"/>
    <w:rsid w:val="20112313"/>
    <w:rsid w:val="20127C4E"/>
    <w:rsid w:val="201837C9"/>
    <w:rsid w:val="20235F57"/>
    <w:rsid w:val="20382D3F"/>
    <w:rsid w:val="203852EB"/>
    <w:rsid w:val="203F4D4E"/>
    <w:rsid w:val="20447FEA"/>
    <w:rsid w:val="20450EE3"/>
    <w:rsid w:val="2053739C"/>
    <w:rsid w:val="206D0BFB"/>
    <w:rsid w:val="207C43F8"/>
    <w:rsid w:val="207E65C3"/>
    <w:rsid w:val="2081365E"/>
    <w:rsid w:val="209054C4"/>
    <w:rsid w:val="20920971"/>
    <w:rsid w:val="209A58E1"/>
    <w:rsid w:val="209C0796"/>
    <w:rsid w:val="209F105F"/>
    <w:rsid w:val="20A2704A"/>
    <w:rsid w:val="20A87A32"/>
    <w:rsid w:val="20B27BBE"/>
    <w:rsid w:val="20B3716C"/>
    <w:rsid w:val="20BC6EAF"/>
    <w:rsid w:val="20C004B4"/>
    <w:rsid w:val="20C837A2"/>
    <w:rsid w:val="20DA2D17"/>
    <w:rsid w:val="20DE1CDC"/>
    <w:rsid w:val="20E33FC1"/>
    <w:rsid w:val="20EF439B"/>
    <w:rsid w:val="20F02EA1"/>
    <w:rsid w:val="20FA7FCD"/>
    <w:rsid w:val="210D5B49"/>
    <w:rsid w:val="21113E8C"/>
    <w:rsid w:val="211F34E2"/>
    <w:rsid w:val="2121472A"/>
    <w:rsid w:val="21417D79"/>
    <w:rsid w:val="2145759B"/>
    <w:rsid w:val="21470EA2"/>
    <w:rsid w:val="214A3F2E"/>
    <w:rsid w:val="214B4C68"/>
    <w:rsid w:val="21500CFC"/>
    <w:rsid w:val="215238B8"/>
    <w:rsid w:val="215313DE"/>
    <w:rsid w:val="215454FE"/>
    <w:rsid w:val="21587989"/>
    <w:rsid w:val="216B0993"/>
    <w:rsid w:val="216E75E5"/>
    <w:rsid w:val="217A59E9"/>
    <w:rsid w:val="217C5B00"/>
    <w:rsid w:val="217E6DE6"/>
    <w:rsid w:val="21815C8B"/>
    <w:rsid w:val="21817720"/>
    <w:rsid w:val="218B3705"/>
    <w:rsid w:val="219B04B8"/>
    <w:rsid w:val="21A50D41"/>
    <w:rsid w:val="21A954A2"/>
    <w:rsid w:val="21AD3108"/>
    <w:rsid w:val="21AD75A7"/>
    <w:rsid w:val="21B300CF"/>
    <w:rsid w:val="21B63DD6"/>
    <w:rsid w:val="21B65EE0"/>
    <w:rsid w:val="21C80A37"/>
    <w:rsid w:val="21DE00E7"/>
    <w:rsid w:val="21E169EA"/>
    <w:rsid w:val="21E76CC9"/>
    <w:rsid w:val="21EA1D42"/>
    <w:rsid w:val="21F20263"/>
    <w:rsid w:val="21FC5E01"/>
    <w:rsid w:val="220C1172"/>
    <w:rsid w:val="221548E5"/>
    <w:rsid w:val="221971E5"/>
    <w:rsid w:val="2221772E"/>
    <w:rsid w:val="2223619D"/>
    <w:rsid w:val="222D4903"/>
    <w:rsid w:val="223C38B3"/>
    <w:rsid w:val="22437431"/>
    <w:rsid w:val="224628AE"/>
    <w:rsid w:val="22470EA2"/>
    <w:rsid w:val="224C5A04"/>
    <w:rsid w:val="22502245"/>
    <w:rsid w:val="225D3EF0"/>
    <w:rsid w:val="22622827"/>
    <w:rsid w:val="226636B8"/>
    <w:rsid w:val="22881184"/>
    <w:rsid w:val="228C0F42"/>
    <w:rsid w:val="2297354C"/>
    <w:rsid w:val="22A1529F"/>
    <w:rsid w:val="22A732D0"/>
    <w:rsid w:val="22B226FB"/>
    <w:rsid w:val="22C86488"/>
    <w:rsid w:val="22CB61C9"/>
    <w:rsid w:val="22D36FD5"/>
    <w:rsid w:val="22DB739F"/>
    <w:rsid w:val="22DD68B0"/>
    <w:rsid w:val="22F50ADD"/>
    <w:rsid w:val="22FB1A7D"/>
    <w:rsid w:val="230D4256"/>
    <w:rsid w:val="230E4CC7"/>
    <w:rsid w:val="230E5516"/>
    <w:rsid w:val="231B2761"/>
    <w:rsid w:val="231B5F2B"/>
    <w:rsid w:val="2322308F"/>
    <w:rsid w:val="233E71F9"/>
    <w:rsid w:val="233F5C2C"/>
    <w:rsid w:val="234406DA"/>
    <w:rsid w:val="234B17F6"/>
    <w:rsid w:val="23582CDC"/>
    <w:rsid w:val="235C37A9"/>
    <w:rsid w:val="235E4892"/>
    <w:rsid w:val="236210A7"/>
    <w:rsid w:val="23647F37"/>
    <w:rsid w:val="236869EE"/>
    <w:rsid w:val="236A5D3D"/>
    <w:rsid w:val="23804AEE"/>
    <w:rsid w:val="2380575E"/>
    <w:rsid w:val="23851D32"/>
    <w:rsid w:val="238C0F59"/>
    <w:rsid w:val="239B18CF"/>
    <w:rsid w:val="23A000D6"/>
    <w:rsid w:val="23A36C47"/>
    <w:rsid w:val="23AC6B52"/>
    <w:rsid w:val="23B67634"/>
    <w:rsid w:val="23B81207"/>
    <w:rsid w:val="23BF0FAD"/>
    <w:rsid w:val="23CC083C"/>
    <w:rsid w:val="23D12EE4"/>
    <w:rsid w:val="23D15EE4"/>
    <w:rsid w:val="23D34FC9"/>
    <w:rsid w:val="23DE07F2"/>
    <w:rsid w:val="23E7405F"/>
    <w:rsid w:val="23EF1892"/>
    <w:rsid w:val="23F31321"/>
    <w:rsid w:val="23F40945"/>
    <w:rsid w:val="23FD8C2E"/>
    <w:rsid w:val="24061E59"/>
    <w:rsid w:val="24095207"/>
    <w:rsid w:val="240E7F54"/>
    <w:rsid w:val="24181502"/>
    <w:rsid w:val="241B1CD1"/>
    <w:rsid w:val="24200F41"/>
    <w:rsid w:val="242059D7"/>
    <w:rsid w:val="24234F68"/>
    <w:rsid w:val="2425760B"/>
    <w:rsid w:val="24322F4E"/>
    <w:rsid w:val="243D7CC6"/>
    <w:rsid w:val="24544AA6"/>
    <w:rsid w:val="24554FEA"/>
    <w:rsid w:val="246452B0"/>
    <w:rsid w:val="24651216"/>
    <w:rsid w:val="24665B9B"/>
    <w:rsid w:val="247B67BE"/>
    <w:rsid w:val="24825164"/>
    <w:rsid w:val="248410B6"/>
    <w:rsid w:val="248923C6"/>
    <w:rsid w:val="24960CA6"/>
    <w:rsid w:val="24962758"/>
    <w:rsid w:val="24963F44"/>
    <w:rsid w:val="24AB28ED"/>
    <w:rsid w:val="24B45170"/>
    <w:rsid w:val="24D242B4"/>
    <w:rsid w:val="24ED33CB"/>
    <w:rsid w:val="24F54B5C"/>
    <w:rsid w:val="24FC7102"/>
    <w:rsid w:val="2501742F"/>
    <w:rsid w:val="250364AF"/>
    <w:rsid w:val="25043FA4"/>
    <w:rsid w:val="25061DFB"/>
    <w:rsid w:val="250749B9"/>
    <w:rsid w:val="25077C71"/>
    <w:rsid w:val="250F6EDE"/>
    <w:rsid w:val="251557BE"/>
    <w:rsid w:val="252004F8"/>
    <w:rsid w:val="252C3BC6"/>
    <w:rsid w:val="25360285"/>
    <w:rsid w:val="253E554D"/>
    <w:rsid w:val="25485FA8"/>
    <w:rsid w:val="254C0E3C"/>
    <w:rsid w:val="255E2F62"/>
    <w:rsid w:val="2564377E"/>
    <w:rsid w:val="256A7367"/>
    <w:rsid w:val="256E4A38"/>
    <w:rsid w:val="25877A79"/>
    <w:rsid w:val="25903A4B"/>
    <w:rsid w:val="25942485"/>
    <w:rsid w:val="259D70CC"/>
    <w:rsid w:val="25A073CB"/>
    <w:rsid w:val="25AA33EC"/>
    <w:rsid w:val="25AD63F2"/>
    <w:rsid w:val="25B07665"/>
    <w:rsid w:val="25B55579"/>
    <w:rsid w:val="25B63DBC"/>
    <w:rsid w:val="25C20CFF"/>
    <w:rsid w:val="25C6430B"/>
    <w:rsid w:val="25CF0CEE"/>
    <w:rsid w:val="25D678C4"/>
    <w:rsid w:val="25D84B6A"/>
    <w:rsid w:val="25E2064F"/>
    <w:rsid w:val="25E31C9F"/>
    <w:rsid w:val="25EA2E9D"/>
    <w:rsid w:val="25F20DA9"/>
    <w:rsid w:val="260A48C2"/>
    <w:rsid w:val="260D26A9"/>
    <w:rsid w:val="26141E50"/>
    <w:rsid w:val="261624FE"/>
    <w:rsid w:val="26174518"/>
    <w:rsid w:val="261B1DD7"/>
    <w:rsid w:val="261D66EA"/>
    <w:rsid w:val="26237BE4"/>
    <w:rsid w:val="26246DE7"/>
    <w:rsid w:val="262D4D5C"/>
    <w:rsid w:val="262F5460"/>
    <w:rsid w:val="263154A9"/>
    <w:rsid w:val="26367FFD"/>
    <w:rsid w:val="26633E71"/>
    <w:rsid w:val="26641207"/>
    <w:rsid w:val="266557C4"/>
    <w:rsid w:val="266972F8"/>
    <w:rsid w:val="267701CD"/>
    <w:rsid w:val="26775CF9"/>
    <w:rsid w:val="26836131"/>
    <w:rsid w:val="268A3FB8"/>
    <w:rsid w:val="269610B5"/>
    <w:rsid w:val="26975A0B"/>
    <w:rsid w:val="26A819E3"/>
    <w:rsid w:val="26AF3B27"/>
    <w:rsid w:val="26B1665E"/>
    <w:rsid w:val="26BA717A"/>
    <w:rsid w:val="26BE07A2"/>
    <w:rsid w:val="26D030D5"/>
    <w:rsid w:val="26D80A91"/>
    <w:rsid w:val="26D81484"/>
    <w:rsid w:val="26DB159C"/>
    <w:rsid w:val="26E56B0F"/>
    <w:rsid w:val="26E56EC7"/>
    <w:rsid w:val="26E87AF2"/>
    <w:rsid w:val="26EB49C4"/>
    <w:rsid w:val="26EB7339"/>
    <w:rsid w:val="26F64D5F"/>
    <w:rsid w:val="26F9376E"/>
    <w:rsid w:val="270226F6"/>
    <w:rsid w:val="2705661E"/>
    <w:rsid w:val="27077A27"/>
    <w:rsid w:val="271834EC"/>
    <w:rsid w:val="272A5282"/>
    <w:rsid w:val="27302FCF"/>
    <w:rsid w:val="273932A0"/>
    <w:rsid w:val="273DAA0E"/>
    <w:rsid w:val="27475B9A"/>
    <w:rsid w:val="274C10D9"/>
    <w:rsid w:val="2752510C"/>
    <w:rsid w:val="27577BF8"/>
    <w:rsid w:val="275F3596"/>
    <w:rsid w:val="27624677"/>
    <w:rsid w:val="276420F2"/>
    <w:rsid w:val="276B6CA6"/>
    <w:rsid w:val="276E70AA"/>
    <w:rsid w:val="2775738F"/>
    <w:rsid w:val="277905D0"/>
    <w:rsid w:val="27811582"/>
    <w:rsid w:val="2781548F"/>
    <w:rsid w:val="27837123"/>
    <w:rsid w:val="27873B8F"/>
    <w:rsid w:val="279854CC"/>
    <w:rsid w:val="27A21032"/>
    <w:rsid w:val="27A26094"/>
    <w:rsid w:val="27A86A90"/>
    <w:rsid w:val="27B06E8C"/>
    <w:rsid w:val="27C90BB3"/>
    <w:rsid w:val="27D211ED"/>
    <w:rsid w:val="27DA4C57"/>
    <w:rsid w:val="27E02782"/>
    <w:rsid w:val="27FF6650"/>
    <w:rsid w:val="28014FA7"/>
    <w:rsid w:val="28212F3B"/>
    <w:rsid w:val="282531C7"/>
    <w:rsid w:val="28290D93"/>
    <w:rsid w:val="282A3850"/>
    <w:rsid w:val="283261F1"/>
    <w:rsid w:val="283458E5"/>
    <w:rsid w:val="283E44CB"/>
    <w:rsid w:val="28424D0C"/>
    <w:rsid w:val="284B455B"/>
    <w:rsid w:val="284D0EEA"/>
    <w:rsid w:val="28564689"/>
    <w:rsid w:val="286A2004"/>
    <w:rsid w:val="28721A3F"/>
    <w:rsid w:val="2882600B"/>
    <w:rsid w:val="28913099"/>
    <w:rsid w:val="289B4E6B"/>
    <w:rsid w:val="28A00850"/>
    <w:rsid w:val="28A450E5"/>
    <w:rsid w:val="28B4428B"/>
    <w:rsid w:val="28C610C5"/>
    <w:rsid w:val="28CC215A"/>
    <w:rsid w:val="28D82338"/>
    <w:rsid w:val="28E45F6D"/>
    <w:rsid w:val="28EE0DE0"/>
    <w:rsid w:val="28F229E5"/>
    <w:rsid w:val="28F62E75"/>
    <w:rsid w:val="28FCB9A7"/>
    <w:rsid w:val="28FF7D52"/>
    <w:rsid w:val="29081FF8"/>
    <w:rsid w:val="2909472F"/>
    <w:rsid w:val="290F0975"/>
    <w:rsid w:val="291718D0"/>
    <w:rsid w:val="291E0523"/>
    <w:rsid w:val="292E33B2"/>
    <w:rsid w:val="29326ED6"/>
    <w:rsid w:val="293F6B5C"/>
    <w:rsid w:val="294B7128"/>
    <w:rsid w:val="294C1A4F"/>
    <w:rsid w:val="294C6E3F"/>
    <w:rsid w:val="294E42BF"/>
    <w:rsid w:val="295736DA"/>
    <w:rsid w:val="29600D37"/>
    <w:rsid w:val="297E34F6"/>
    <w:rsid w:val="29825C7F"/>
    <w:rsid w:val="29865684"/>
    <w:rsid w:val="298C6851"/>
    <w:rsid w:val="2992146D"/>
    <w:rsid w:val="29923CE4"/>
    <w:rsid w:val="299306CC"/>
    <w:rsid w:val="299D1F47"/>
    <w:rsid w:val="29A042A9"/>
    <w:rsid w:val="29AD354D"/>
    <w:rsid w:val="29AE6A16"/>
    <w:rsid w:val="29BC0213"/>
    <w:rsid w:val="29BE0B58"/>
    <w:rsid w:val="29C27FE6"/>
    <w:rsid w:val="29CA228E"/>
    <w:rsid w:val="29CC039F"/>
    <w:rsid w:val="29DF26D5"/>
    <w:rsid w:val="29DF5DDE"/>
    <w:rsid w:val="29E71672"/>
    <w:rsid w:val="29FC7EE9"/>
    <w:rsid w:val="2A0C3013"/>
    <w:rsid w:val="2A1471EB"/>
    <w:rsid w:val="2A225DF1"/>
    <w:rsid w:val="2A275581"/>
    <w:rsid w:val="2A294C5E"/>
    <w:rsid w:val="2A335653"/>
    <w:rsid w:val="2A3A7C1A"/>
    <w:rsid w:val="2A3F3AD5"/>
    <w:rsid w:val="2A4C2E6E"/>
    <w:rsid w:val="2A573CED"/>
    <w:rsid w:val="2A6003B4"/>
    <w:rsid w:val="2A685D3C"/>
    <w:rsid w:val="2A7F2ED9"/>
    <w:rsid w:val="2A824BC9"/>
    <w:rsid w:val="2A8D4B71"/>
    <w:rsid w:val="2A9E6440"/>
    <w:rsid w:val="2AA02B44"/>
    <w:rsid w:val="2AA8016D"/>
    <w:rsid w:val="2AA81510"/>
    <w:rsid w:val="2AAF6CA4"/>
    <w:rsid w:val="2AB77687"/>
    <w:rsid w:val="2AD93677"/>
    <w:rsid w:val="2ADD00E7"/>
    <w:rsid w:val="2ADD3F45"/>
    <w:rsid w:val="2AE37475"/>
    <w:rsid w:val="2AF70201"/>
    <w:rsid w:val="2AF774F2"/>
    <w:rsid w:val="2AF95337"/>
    <w:rsid w:val="2AFC70D3"/>
    <w:rsid w:val="2B0264DB"/>
    <w:rsid w:val="2B0C420B"/>
    <w:rsid w:val="2B1410F4"/>
    <w:rsid w:val="2B165956"/>
    <w:rsid w:val="2B194102"/>
    <w:rsid w:val="2B1B2B8C"/>
    <w:rsid w:val="2B362B5E"/>
    <w:rsid w:val="2B380A41"/>
    <w:rsid w:val="2B394179"/>
    <w:rsid w:val="2B4257B8"/>
    <w:rsid w:val="2B584BCF"/>
    <w:rsid w:val="2B5C4854"/>
    <w:rsid w:val="2B622A9E"/>
    <w:rsid w:val="2B6A3EF4"/>
    <w:rsid w:val="2B7003E4"/>
    <w:rsid w:val="2B7072C6"/>
    <w:rsid w:val="2B723354"/>
    <w:rsid w:val="2B7B6BDE"/>
    <w:rsid w:val="2B7D5C31"/>
    <w:rsid w:val="2B812880"/>
    <w:rsid w:val="2B922F33"/>
    <w:rsid w:val="2BA83D78"/>
    <w:rsid w:val="2BAB085C"/>
    <w:rsid w:val="2BAB740A"/>
    <w:rsid w:val="2BB1324B"/>
    <w:rsid w:val="2BC2D175"/>
    <w:rsid w:val="2BC60063"/>
    <w:rsid w:val="2BC61A65"/>
    <w:rsid w:val="2BD014A0"/>
    <w:rsid w:val="2BDE3EA9"/>
    <w:rsid w:val="2BDF0539"/>
    <w:rsid w:val="2BE41C43"/>
    <w:rsid w:val="2BF20059"/>
    <w:rsid w:val="2BF90F7C"/>
    <w:rsid w:val="2BFB7C0A"/>
    <w:rsid w:val="2C03555C"/>
    <w:rsid w:val="2C047EA4"/>
    <w:rsid w:val="2C1B562F"/>
    <w:rsid w:val="2C237A1B"/>
    <w:rsid w:val="2C3328F1"/>
    <w:rsid w:val="2C48751F"/>
    <w:rsid w:val="2C5B787C"/>
    <w:rsid w:val="2C615EF5"/>
    <w:rsid w:val="2C6D13D5"/>
    <w:rsid w:val="2C6E2694"/>
    <w:rsid w:val="2C6F19CA"/>
    <w:rsid w:val="2C6F1C3F"/>
    <w:rsid w:val="2C72031A"/>
    <w:rsid w:val="2C780675"/>
    <w:rsid w:val="2C8D7513"/>
    <w:rsid w:val="2C903A07"/>
    <w:rsid w:val="2C941296"/>
    <w:rsid w:val="2CA5628F"/>
    <w:rsid w:val="2CAE3F33"/>
    <w:rsid w:val="2CAF6B4A"/>
    <w:rsid w:val="2CB97AED"/>
    <w:rsid w:val="2CC305AD"/>
    <w:rsid w:val="2CCD1D65"/>
    <w:rsid w:val="2CCE7E87"/>
    <w:rsid w:val="2CCF12CB"/>
    <w:rsid w:val="2CD67BE6"/>
    <w:rsid w:val="2CD71F97"/>
    <w:rsid w:val="2CE4601B"/>
    <w:rsid w:val="2CE72193"/>
    <w:rsid w:val="2CEA0B1F"/>
    <w:rsid w:val="2CFE74EE"/>
    <w:rsid w:val="2D002DE2"/>
    <w:rsid w:val="2D013E96"/>
    <w:rsid w:val="2D102879"/>
    <w:rsid w:val="2D117DC2"/>
    <w:rsid w:val="2D1213FC"/>
    <w:rsid w:val="2D1509B4"/>
    <w:rsid w:val="2D2E4BA1"/>
    <w:rsid w:val="2D303CA1"/>
    <w:rsid w:val="2D314BAC"/>
    <w:rsid w:val="2D32040E"/>
    <w:rsid w:val="2D325828"/>
    <w:rsid w:val="2D420CCB"/>
    <w:rsid w:val="2D4A18E7"/>
    <w:rsid w:val="2D4A2EDB"/>
    <w:rsid w:val="2D6E7047"/>
    <w:rsid w:val="2D7112AE"/>
    <w:rsid w:val="2D7259B0"/>
    <w:rsid w:val="2D7921CC"/>
    <w:rsid w:val="2D796675"/>
    <w:rsid w:val="2D8336F2"/>
    <w:rsid w:val="2D8E01CF"/>
    <w:rsid w:val="2D9E60D7"/>
    <w:rsid w:val="2DA619E4"/>
    <w:rsid w:val="2DA8180F"/>
    <w:rsid w:val="2DBB6D90"/>
    <w:rsid w:val="2DC60DD8"/>
    <w:rsid w:val="2DC64C1C"/>
    <w:rsid w:val="2DCA6DEB"/>
    <w:rsid w:val="2DDE7335"/>
    <w:rsid w:val="2DE26314"/>
    <w:rsid w:val="2DE55B8B"/>
    <w:rsid w:val="2DEA056B"/>
    <w:rsid w:val="2DEB3008"/>
    <w:rsid w:val="2DEB3789"/>
    <w:rsid w:val="2DF218F1"/>
    <w:rsid w:val="2DF347C9"/>
    <w:rsid w:val="2DF35BD5"/>
    <w:rsid w:val="2DF91F32"/>
    <w:rsid w:val="2DFC66C9"/>
    <w:rsid w:val="2DFF5357"/>
    <w:rsid w:val="2E030BD2"/>
    <w:rsid w:val="2E0E0217"/>
    <w:rsid w:val="2E16162A"/>
    <w:rsid w:val="2E195C48"/>
    <w:rsid w:val="2E1A592A"/>
    <w:rsid w:val="2E1C5DB7"/>
    <w:rsid w:val="2E2731C8"/>
    <w:rsid w:val="2E2774B1"/>
    <w:rsid w:val="2E2A3685"/>
    <w:rsid w:val="2E2D17F4"/>
    <w:rsid w:val="2E321188"/>
    <w:rsid w:val="2E36672B"/>
    <w:rsid w:val="2E495F15"/>
    <w:rsid w:val="2E5835E4"/>
    <w:rsid w:val="2E592515"/>
    <w:rsid w:val="2E5D694D"/>
    <w:rsid w:val="2E5F3FF4"/>
    <w:rsid w:val="2E641A7D"/>
    <w:rsid w:val="2E6E5EBA"/>
    <w:rsid w:val="2E7405FE"/>
    <w:rsid w:val="2E7857D2"/>
    <w:rsid w:val="2E7C4BA9"/>
    <w:rsid w:val="2E7F4168"/>
    <w:rsid w:val="2E861BA0"/>
    <w:rsid w:val="2E880E77"/>
    <w:rsid w:val="2E8B22F7"/>
    <w:rsid w:val="2E97125D"/>
    <w:rsid w:val="2E9E1CD6"/>
    <w:rsid w:val="2EAD2628"/>
    <w:rsid w:val="2EB4568E"/>
    <w:rsid w:val="2EB9A521"/>
    <w:rsid w:val="2EBC2D6E"/>
    <w:rsid w:val="2EBF2577"/>
    <w:rsid w:val="2ECD00E2"/>
    <w:rsid w:val="2ED2109F"/>
    <w:rsid w:val="2EDA63AA"/>
    <w:rsid w:val="2EDB01C5"/>
    <w:rsid w:val="2EE10DC4"/>
    <w:rsid w:val="2EED3C1D"/>
    <w:rsid w:val="2EF77FFF"/>
    <w:rsid w:val="2F0361F1"/>
    <w:rsid w:val="2F0A3715"/>
    <w:rsid w:val="2F161E5A"/>
    <w:rsid w:val="2F1C4DD7"/>
    <w:rsid w:val="2F1E6C0C"/>
    <w:rsid w:val="2F226E8C"/>
    <w:rsid w:val="2F2354FF"/>
    <w:rsid w:val="2F247A41"/>
    <w:rsid w:val="2F2A3B6F"/>
    <w:rsid w:val="2F2B6A9C"/>
    <w:rsid w:val="2F2D51F4"/>
    <w:rsid w:val="2F442294"/>
    <w:rsid w:val="2F496144"/>
    <w:rsid w:val="2F546A4D"/>
    <w:rsid w:val="2F584FAD"/>
    <w:rsid w:val="2F586FE4"/>
    <w:rsid w:val="2F5C5A02"/>
    <w:rsid w:val="2F607EC0"/>
    <w:rsid w:val="2F683949"/>
    <w:rsid w:val="2F6FB647"/>
    <w:rsid w:val="2F7145D5"/>
    <w:rsid w:val="2F742D55"/>
    <w:rsid w:val="2F7644C1"/>
    <w:rsid w:val="2F7A224E"/>
    <w:rsid w:val="2F7E0959"/>
    <w:rsid w:val="2F874FC6"/>
    <w:rsid w:val="2F8A7311"/>
    <w:rsid w:val="2F8C128B"/>
    <w:rsid w:val="2FA1500F"/>
    <w:rsid w:val="2FAD1FC1"/>
    <w:rsid w:val="2FB65F34"/>
    <w:rsid w:val="2FBA3AF8"/>
    <w:rsid w:val="2FBA79F7"/>
    <w:rsid w:val="2FBB38ED"/>
    <w:rsid w:val="2FBC7E7B"/>
    <w:rsid w:val="2FBD56D4"/>
    <w:rsid w:val="2FC31E25"/>
    <w:rsid w:val="2FC62BF4"/>
    <w:rsid w:val="2FDC6892"/>
    <w:rsid w:val="2FE119CF"/>
    <w:rsid w:val="2FE14829"/>
    <w:rsid w:val="2FE15D6F"/>
    <w:rsid w:val="2FEC6BF2"/>
    <w:rsid w:val="2FF14296"/>
    <w:rsid w:val="2FF24D7F"/>
    <w:rsid w:val="2FF45041"/>
    <w:rsid w:val="2FF82FB8"/>
    <w:rsid w:val="2FFBF4A4"/>
    <w:rsid w:val="30053C88"/>
    <w:rsid w:val="300557A3"/>
    <w:rsid w:val="300767A4"/>
    <w:rsid w:val="300F54B6"/>
    <w:rsid w:val="30141993"/>
    <w:rsid w:val="301720F8"/>
    <w:rsid w:val="301A5EE8"/>
    <w:rsid w:val="301E772F"/>
    <w:rsid w:val="302857C6"/>
    <w:rsid w:val="302E3672"/>
    <w:rsid w:val="30312514"/>
    <w:rsid w:val="304204C7"/>
    <w:rsid w:val="30466D7E"/>
    <w:rsid w:val="304C4E80"/>
    <w:rsid w:val="304D2043"/>
    <w:rsid w:val="305653CB"/>
    <w:rsid w:val="305B3423"/>
    <w:rsid w:val="30653F09"/>
    <w:rsid w:val="30684B39"/>
    <w:rsid w:val="30696528"/>
    <w:rsid w:val="306E5AB9"/>
    <w:rsid w:val="306F24FB"/>
    <w:rsid w:val="307756D8"/>
    <w:rsid w:val="30796756"/>
    <w:rsid w:val="307A0518"/>
    <w:rsid w:val="307A4518"/>
    <w:rsid w:val="307C6924"/>
    <w:rsid w:val="30837B23"/>
    <w:rsid w:val="30850413"/>
    <w:rsid w:val="309B611B"/>
    <w:rsid w:val="309E2DBD"/>
    <w:rsid w:val="30AE13F4"/>
    <w:rsid w:val="30B37EDF"/>
    <w:rsid w:val="30B75905"/>
    <w:rsid w:val="30C43305"/>
    <w:rsid w:val="30D54508"/>
    <w:rsid w:val="30E27FD2"/>
    <w:rsid w:val="30E7623C"/>
    <w:rsid w:val="30E77791"/>
    <w:rsid w:val="30EB1516"/>
    <w:rsid w:val="30ED035C"/>
    <w:rsid w:val="30F24EA0"/>
    <w:rsid w:val="30F774B6"/>
    <w:rsid w:val="30F87D91"/>
    <w:rsid w:val="310D1184"/>
    <w:rsid w:val="31184132"/>
    <w:rsid w:val="311F0A63"/>
    <w:rsid w:val="31223E37"/>
    <w:rsid w:val="31271512"/>
    <w:rsid w:val="31272934"/>
    <w:rsid w:val="313359BB"/>
    <w:rsid w:val="31357521"/>
    <w:rsid w:val="314930B5"/>
    <w:rsid w:val="314B6200"/>
    <w:rsid w:val="31511442"/>
    <w:rsid w:val="31590C88"/>
    <w:rsid w:val="31614F93"/>
    <w:rsid w:val="3165664F"/>
    <w:rsid w:val="316A5439"/>
    <w:rsid w:val="31795C80"/>
    <w:rsid w:val="31874FF3"/>
    <w:rsid w:val="319E5064"/>
    <w:rsid w:val="31A6555A"/>
    <w:rsid w:val="31B14599"/>
    <w:rsid w:val="31B54E5C"/>
    <w:rsid w:val="31BE6C8E"/>
    <w:rsid w:val="31C038A6"/>
    <w:rsid w:val="31C97290"/>
    <w:rsid w:val="31EA391F"/>
    <w:rsid w:val="31F808C9"/>
    <w:rsid w:val="3202487A"/>
    <w:rsid w:val="320D3669"/>
    <w:rsid w:val="3210449B"/>
    <w:rsid w:val="32147474"/>
    <w:rsid w:val="322116AB"/>
    <w:rsid w:val="322D5B54"/>
    <w:rsid w:val="322E6C9B"/>
    <w:rsid w:val="32316195"/>
    <w:rsid w:val="32333292"/>
    <w:rsid w:val="32464831"/>
    <w:rsid w:val="324B5988"/>
    <w:rsid w:val="32585922"/>
    <w:rsid w:val="325D3E24"/>
    <w:rsid w:val="325D5672"/>
    <w:rsid w:val="3260358B"/>
    <w:rsid w:val="326468B6"/>
    <w:rsid w:val="326C0F77"/>
    <w:rsid w:val="326C1B0F"/>
    <w:rsid w:val="326E793A"/>
    <w:rsid w:val="327C1031"/>
    <w:rsid w:val="327C5AFB"/>
    <w:rsid w:val="32881019"/>
    <w:rsid w:val="328A5FDF"/>
    <w:rsid w:val="32903B81"/>
    <w:rsid w:val="32933D30"/>
    <w:rsid w:val="329367FB"/>
    <w:rsid w:val="329A3DE4"/>
    <w:rsid w:val="32A25828"/>
    <w:rsid w:val="32A57306"/>
    <w:rsid w:val="32A7244E"/>
    <w:rsid w:val="32A8769E"/>
    <w:rsid w:val="32B04C2C"/>
    <w:rsid w:val="32B36CB9"/>
    <w:rsid w:val="32B617CD"/>
    <w:rsid w:val="32C81A81"/>
    <w:rsid w:val="32CA0508"/>
    <w:rsid w:val="32CD03E5"/>
    <w:rsid w:val="32CE38FE"/>
    <w:rsid w:val="32D77DC1"/>
    <w:rsid w:val="32DD4FAB"/>
    <w:rsid w:val="32DE766A"/>
    <w:rsid w:val="32EF334B"/>
    <w:rsid w:val="32F20987"/>
    <w:rsid w:val="32FF0877"/>
    <w:rsid w:val="330630C5"/>
    <w:rsid w:val="330D57CF"/>
    <w:rsid w:val="33196A5F"/>
    <w:rsid w:val="331D123A"/>
    <w:rsid w:val="33240E9B"/>
    <w:rsid w:val="3333106F"/>
    <w:rsid w:val="333C359F"/>
    <w:rsid w:val="334C6708"/>
    <w:rsid w:val="335B374C"/>
    <w:rsid w:val="335C256B"/>
    <w:rsid w:val="3363144B"/>
    <w:rsid w:val="336B0809"/>
    <w:rsid w:val="33712DD2"/>
    <w:rsid w:val="337B4EF0"/>
    <w:rsid w:val="337D2E9D"/>
    <w:rsid w:val="337E11EA"/>
    <w:rsid w:val="338265A4"/>
    <w:rsid w:val="33873B85"/>
    <w:rsid w:val="338B5000"/>
    <w:rsid w:val="33930EF5"/>
    <w:rsid w:val="339C4E66"/>
    <w:rsid w:val="33A154AA"/>
    <w:rsid w:val="33A62BC6"/>
    <w:rsid w:val="33B650E4"/>
    <w:rsid w:val="33DF2DA8"/>
    <w:rsid w:val="33E01F3F"/>
    <w:rsid w:val="33E23D2D"/>
    <w:rsid w:val="33E81E5A"/>
    <w:rsid w:val="33EE2671"/>
    <w:rsid w:val="33FC3CC9"/>
    <w:rsid w:val="34042D30"/>
    <w:rsid w:val="340B130E"/>
    <w:rsid w:val="340F3B9A"/>
    <w:rsid w:val="341B1634"/>
    <w:rsid w:val="3420149A"/>
    <w:rsid w:val="34224FA0"/>
    <w:rsid w:val="342B1616"/>
    <w:rsid w:val="342F5CDB"/>
    <w:rsid w:val="34320CBA"/>
    <w:rsid w:val="343E1A7A"/>
    <w:rsid w:val="34425CA6"/>
    <w:rsid w:val="344A51F3"/>
    <w:rsid w:val="3456660A"/>
    <w:rsid w:val="34580E7D"/>
    <w:rsid w:val="34596DAF"/>
    <w:rsid w:val="346FEDA9"/>
    <w:rsid w:val="347E5286"/>
    <w:rsid w:val="347F6FC7"/>
    <w:rsid w:val="3485159D"/>
    <w:rsid w:val="34951ACB"/>
    <w:rsid w:val="34A23CA3"/>
    <w:rsid w:val="34AA76B4"/>
    <w:rsid w:val="34AB1F9E"/>
    <w:rsid w:val="34B7369E"/>
    <w:rsid w:val="34B95093"/>
    <w:rsid w:val="34BB6C93"/>
    <w:rsid w:val="34C04228"/>
    <w:rsid w:val="34C27EE0"/>
    <w:rsid w:val="34CE3E52"/>
    <w:rsid w:val="34D73748"/>
    <w:rsid w:val="34D84DDC"/>
    <w:rsid w:val="34DB747C"/>
    <w:rsid w:val="34DF14AF"/>
    <w:rsid w:val="34F63E3F"/>
    <w:rsid w:val="34F74B8E"/>
    <w:rsid w:val="34FC452F"/>
    <w:rsid w:val="34FF5AE6"/>
    <w:rsid w:val="35042A03"/>
    <w:rsid w:val="35064C06"/>
    <w:rsid w:val="350A44E3"/>
    <w:rsid w:val="350B19E2"/>
    <w:rsid w:val="35100708"/>
    <w:rsid w:val="35245387"/>
    <w:rsid w:val="3524753B"/>
    <w:rsid w:val="352B64A2"/>
    <w:rsid w:val="352D2B9B"/>
    <w:rsid w:val="3540548F"/>
    <w:rsid w:val="35414096"/>
    <w:rsid w:val="35426F64"/>
    <w:rsid w:val="354E0FD6"/>
    <w:rsid w:val="3554756F"/>
    <w:rsid w:val="35655281"/>
    <w:rsid w:val="35673CA0"/>
    <w:rsid w:val="35752637"/>
    <w:rsid w:val="357A6AF2"/>
    <w:rsid w:val="357FEBCA"/>
    <w:rsid w:val="358540BA"/>
    <w:rsid w:val="35870802"/>
    <w:rsid w:val="358819DE"/>
    <w:rsid w:val="358D53B4"/>
    <w:rsid w:val="359442DC"/>
    <w:rsid w:val="35954D1D"/>
    <w:rsid w:val="35A168E9"/>
    <w:rsid w:val="35A273F6"/>
    <w:rsid w:val="35A324DC"/>
    <w:rsid w:val="35A73FAF"/>
    <w:rsid w:val="35A818A1"/>
    <w:rsid w:val="35BF52DB"/>
    <w:rsid w:val="35C81F43"/>
    <w:rsid w:val="35CD6416"/>
    <w:rsid w:val="35D95443"/>
    <w:rsid w:val="35DF96CA"/>
    <w:rsid w:val="35EC2825"/>
    <w:rsid w:val="35EC3399"/>
    <w:rsid w:val="35F127B3"/>
    <w:rsid w:val="35FA5B39"/>
    <w:rsid w:val="35FD531F"/>
    <w:rsid w:val="36014640"/>
    <w:rsid w:val="36143300"/>
    <w:rsid w:val="36143B5C"/>
    <w:rsid w:val="36171A42"/>
    <w:rsid w:val="3621532B"/>
    <w:rsid w:val="362573B2"/>
    <w:rsid w:val="36279E3A"/>
    <w:rsid w:val="36373C8D"/>
    <w:rsid w:val="363959F7"/>
    <w:rsid w:val="363A42CF"/>
    <w:rsid w:val="363B52E0"/>
    <w:rsid w:val="36417D12"/>
    <w:rsid w:val="36444283"/>
    <w:rsid w:val="364C5350"/>
    <w:rsid w:val="36582DD6"/>
    <w:rsid w:val="365A563F"/>
    <w:rsid w:val="365E3AE9"/>
    <w:rsid w:val="365F0ADA"/>
    <w:rsid w:val="36640D61"/>
    <w:rsid w:val="366919B8"/>
    <w:rsid w:val="367C4314"/>
    <w:rsid w:val="367C6C59"/>
    <w:rsid w:val="367F4CF7"/>
    <w:rsid w:val="36853275"/>
    <w:rsid w:val="36986CBE"/>
    <w:rsid w:val="369924F8"/>
    <w:rsid w:val="36AC43A0"/>
    <w:rsid w:val="36B5196E"/>
    <w:rsid w:val="36B81FB7"/>
    <w:rsid w:val="36C5701E"/>
    <w:rsid w:val="36CC6298"/>
    <w:rsid w:val="36D14E27"/>
    <w:rsid w:val="36EC0853"/>
    <w:rsid w:val="36EE0EF7"/>
    <w:rsid w:val="36EF780A"/>
    <w:rsid w:val="36FC48D2"/>
    <w:rsid w:val="36FF9843"/>
    <w:rsid w:val="36FFA983"/>
    <w:rsid w:val="370060AF"/>
    <w:rsid w:val="37013F1A"/>
    <w:rsid w:val="370A3ABC"/>
    <w:rsid w:val="371B6815"/>
    <w:rsid w:val="372A4A8E"/>
    <w:rsid w:val="372B7CF4"/>
    <w:rsid w:val="372E0F22"/>
    <w:rsid w:val="373F41E9"/>
    <w:rsid w:val="37425D25"/>
    <w:rsid w:val="37464A5E"/>
    <w:rsid w:val="37494842"/>
    <w:rsid w:val="374A5AB6"/>
    <w:rsid w:val="37667011"/>
    <w:rsid w:val="3770491A"/>
    <w:rsid w:val="377568D1"/>
    <w:rsid w:val="37761A15"/>
    <w:rsid w:val="3777326B"/>
    <w:rsid w:val="377E292A"/>
    <w:rsid w:val="377E3542"/>
    <w:rsid w:val="3786031F"/>
    <w:rsid w:val="379516F3"/>
    <w:rsid w:val="37A07E20"/>
    <w:rsid w:val="37A2480B"/>
    <w:rsid w:val="37AF1D6E"/>
    <w:rsid w:val="37B54749"/>
    <w:rsid w:val="37BA0F50"/>
    <w:rsid w:val="37C0728F"/>
    <w:rsid w:val="37C8248C"/>
    <w:rsid w:val="37D110C6"/>
    <w:rsid w:val="37D67B81"/>
    <w:rsid w:val="37D9413E"/>
    <w:rsid w:val="37E644C4"/>
    <w:rsid w:val="37E77484"/>
    <w:rsid w:val="37F53AA2"/>
    <w:rsid w:val="37F85C82"/>
    <w:rsid w:val="37FB2917"/>
    <w:rsid w:val="37FFC2D8"/>
    <w:rsid w:val="380F37BE"/>
    <w:rsid w:val="38174919"/>
    <w:rsid w:val="382740A6"/>
    <w:rsid w:val="38282794"/>
    <w:rsid w:val="38345143"/>
    <w:rsid w:val="38381240"/>
    <w:rsid w:val="383867B9"/>
    <w:rsid w:val="38497AE8"/>
    <w:rsid w:val="38572DAC"/>
    <w:rsid w:val="38576B2F"/>
    <w:rsid w:val="385821B0"/>
    <w:rsid w:val="385E3100"/>
    <w:rsid w:val="38604E6B"/>
    <w:rsid w:val="386F446A"/>
    <w:rsid w:val="38733F27"/>
    <w:rsid w:val="3877569B"/>
    <w:rsid w:val="38796F88"/>
    <w:rsid w:val="387A0DE3"/>
    <w:rsid w:val="387E00D4"/>
    <w:rsid w:val="38821BA9"/>
    <w:rsid w:val="38877E93"/>
    <w:rsid w:val="38985EE3"/>
    <w:rsid w:val="38AA5075"/>
    <w:rsid w:val="38AB13AC"/>
    <w:rsid w:val="38AC15F4"/>
    <w:rsid w:val="38B16A96"/>
    <w:rsid w:val="38B60132"/>
    <w:rsid w:val="38BB7D4F"/>
    <w:rsid w:val="38C374B5"/>
    <w:rsid w:val="38C57003"/>
    <w:rsid w:val="38CE19CD"/>
    <w:rsid w:val="38CF7B9B"/>
    <w:rsid w:val="38FD4B7E"/>
    <w:rsid w:val="38FE64F0"/>
    <w:rsid w:val="38FE7A29"/>
    <w:rsid w:val="38FF03AA"/>
    <w:rsid w:val="39093684"/>
    <w:rsid w:val="39124B98"/>
    <w:rsid w:val="391C6D80"/>
    <w:rsid w:val="39252115"/>
    <w:rsid w:val="3936167A"/>
    <w:rsid w:val="393A4F06"/>
    <w:rsid w:val="3941662A"/>
    <w:rsid w:val="39484C51"/>
    <w:rsid w:val="39535FC7"/>
    <w:rsid w:val="3963133C"/>
    <w:rsid w:val="39663EFB"/>
    <w:rsid w:val="396E14A1"/>
    <w:rsid w:val="396F3AB1"/>
    <w:rsid w:val="397B4233"/>
    <w:rsid w:val="39847E77"/>
    <w:rsid w:val="399D479A"/>
    <w:rsid w:val="39A36C66"/>
    <w:rsid w:val="39AB4C98"/>
    <w:rsid w:val="39B206C7"/>
    <w:rsid w:val="39BD46D4"/>
    <w:rsid w:val="39CB3DB0"/>
    <w:rsid w:val="39CE564E"/>
    <w:rsid w:val="39CE5A53"/>
    <w:rsid w:val="39D15C7F"/>
    <w:rsid w:val="39DBA103"/>
    <w:rsid w:val="39E36E9D"/>
    <w:rsid w:val="39E77BEC"/>
    <w:rsid w:val="3A0C7CE4"/>
    <w:rsid w:val="3A0F6BB9"/>
    <w:rsid w:val="3A110D32"/>
    <w:rsid w:val="3A17508E"/>
    <w:rsid w:val="3A193C7F"/>
    <w:rsid w:val="3A1A7412"/>
    <w:rsid w:val="3A215607"/>
    <w:rsid w:val="3A3C6707"/>
    <w:rsid w:val="3A3D521C"/>
    <w:rsid w:val="3A433F0A"/>
    <w:rsid w:val="3A52705B"/>
    <w:rsid w:val="3A5420B5"/>
    <w:rsid w:val="3A551FA0"/>
    <w:rsid w:val="3A571E08"/>
    <w:rsid w:val="3A68621F"/>
    <w:rsid w:val="3A6C5F2E"/>
    <w:rsid w:val="3A6F4528"/>
    <w:rsid w:val="3A806B89"/>
    <w:rsid w:val="3A8C3F63"/>
    <w:rsid w:val="3A8F427F"/>
    <w:rsid w:val="3A9D5C7F"/>
    <w:rsid w:val="3AA43868"/>
    <w:rsid w:val="3AA82304"/>
    <w:rsid w:val="3AAB4417"/>
    <w:rsid w:val="3AB2481A"/>
    <w:rsid w:val="3ABB1FBD"/>
    <w:rsid w:val="3AC43472"/>
    <w:rsid w:val="3ADC3D9A"/>
    <w:rsid w:val="3ADE5270"/>
    <w:rsid w:val="3ADF6872"/>
    <w:rsid w:val="3ADF9E30"/>
    <w:rsid w:val="3AE43175"/>
    <w:rsid w:val="3AEA2FB9"/>
    <w:rsid w:val="3AEC29D6"/>
    <w:rsid w:val="3AF4694A"/>
    <w:rsid w:val="3AFD22C6"/>
    <w:rsid w:val="3AFD29EC"/>
    <w:rsid w:val="3B0615ED"/>
    <w:rsid w:val="3B0B11E5"/>
    <w:rsid w:val="3B124050"/>
    <w:rsid w:val="3B1259FC"/>
    <w:rsid w:val="3B1C3A41"/>
    <w:rsid w:val="3B391AAF"/>
    <w:rsid w:val="3B391F43"/>
    <w:rsid w:val="3B397BD7"/>
    <w:rsid w:val="3B4C5CDB"/>
    <w:rsid w:val="3B530F9B"/>
    <w:rsid w:val="3B534FA0"/>
    <w:rsid w:val="3B55589E"/>
    <w:rsid w:val="3B5B7B12"/>
    <w:rsid w:val="3B60482F"/>
    <w:rsid w:val="3B6F4460"/>
    <w:rsid w:val="3B723C68"/>
    <w:rsid w:val="3B726C49"/>
    <w:rsid w:val="3B742225"/>
    <w:rsid w:val="3B772319"/>
    <w:rsid w:val="3B7C0310"/>
    <w:rsid w:val="3B85518E"/>
    <w:rsid w:val="3B9F76E6"/>
    <w:rsid w:val="3BA174BE"/>
    <w:rsid w:val="3BA231FB"/>
    <w:rsid w:val="3BA61D34"/>
    <w:rsid w:val="3BAB4029"/>
    <w:rsid w:val="3BB1464B"/>
    <w:rsid w:val="3BBD576F"/>
    <w:rsid w:val="3BBE3C63"/>
    <w:rsid w:val="3BC802D8"/>
    <w:rsid w:val="3BDF187E"/>
    <w:rsid w:val="3BF20944"/>
    <w:rsid w:val="3BF515B8"/>
    <w:rsid w:val="3BF70179"/>
    <w:rsid w:val="3C0075C3"/>
    <w:rsid w:val="3C130AB2"/>
    <w:rsid w:val="3C2B3A8C"/>
    <w:rsid w:val="3C361676"/>
    <w:rsid w:val="3C4731DE"/>
    <w:rsid w:val="3C637A7E"/>
    <w:rsid w:val="3C6F23BC"/>
    <w:rsid w:val="3C6F5846"/>
    <w:rsid w:val="3C775581"/>
    <w:rsid w:val="3C796D88"/>
    <w:rsid w:val="3C7D381D"/>
    <w:rsid w:val="3C8030C7"/>
    <w:rsid w:val="3C8D359E"/>
    <w:rsid w:val="3C922073"/>
    <w:rsid w:val="3C94448C"/>
    <w:rsid w:val="3CA05247"/>
    <w:rsid w:val="3CA27965"/>
    <w:rsid w:val="3CA356E6"/>
    <w:rsid w:val="3CBC3256"/>
    <w:rsid w:val="3CC906C5"/>
    <w:rsid w:val="3CCD2434"/>
    <w:rsid w:val="3CDB0125"/>
    <w:rsid w:val="3CDF6528"/>
    <w:rsid w:val="3CE6537A"/>
    <w:rsid w:val="3CE75A3D"/>
    <w:rsid w:val="3CED228F"/>
    <w:rsid w:val="3CF95C78"/>
    <w:rsid w:val="3D001A7E"/>
    <w:rsid w:val="3D087AD6"/>
    <w:rsid w:val="3D115A8D"/>
    <w:rsid w:val="3D1414DB"/>
    <w:rsid w:val="3D145757"/>
    <w:rsid w:val="3D1837B0"/>
    <w:rsid w:val="3D19696B"/>
    <w:rsid w:val="3D1C4922"/>
    <w:rsid w:val="3D27166A"/>
    <w:rsid w:val="3D2832C7"/>
    <w:rsid w:val="3D2E6813"/>
    <w:rsid w:val="3D31661F"/>
    <w:rsid w:val="3D393D3B"/>
    <w:rsid w:val="3D40210B"/>
    <w:rsid w:val="3D4C3459"/>
    <w:rsid w:val="3D607183"/>
    <w:rsid w:val="3D735A76"/>
    <w:rsid w:val="3D7B2BC5"/>
    <w:rsid w:val="3D8D0677"/>
    <w:rsid w:val="3D8F5D05"/>
    <w:rsid w:val="3D934BE4"/>
    <w:rsid w:val="3D9D5E9C"/>
    <w:rsid w:val="3D9F5AC9"/>
    <w:rsid w:val="3DA47084"/>
    <w:rsid w:val="3DA75A0B"/>
    <w:rsid w:val="3DB1B9B9"/>
    <w:rsid w:val="3DB214D1"/>
    <w:rsid w:val="3DB6030E"/>
    <w:rsid w:val="3DB6688A"/>
    <w:rsid w:val="3DB67517"/>
    <w:rsid w:val="3DC11C40"/>
    <w:rsid w:val="3DC52901"/>
    <w:rsid w:val="3DC723DA"/>
    <w:rsid w:val="3DD5635E"/>
    <w:rsid w:val="3DD73F23"/>
    <w:rsid w:val="3DDA45DB"/>
    <w:rsid w:val="3DEA770D"/>
    <w:rsid w:val="3DEB08F1"/>
    <w:rsid w:val="3DF16C3D"/>
    <w:rsid w:val="3DFA6D1F"/>
    <w:rsid w:val="3DFB66F2"/>
    <w:rsid w:val="3DFDE0CD"/>
    <w:rsid w:val="3E01661A"/>
    <w:rsid w:val="3E097DC5"/>
    <w:rsid w:val="3E0A1640"/>
    <w:rsid w:val="3E1D41C5"/>
    <w:rsid w:val="3E225939"/>
    <w:rsid w:val="3E270DD4"/>
    <w:rsid w:val="3E2A7440"/>
    <w:rsid w:val="3E2C636E"/>
    <w:rsid w:val="3E332215"/>
    <w:rsid w:val="3E336B07"/>
    <w:rsid w:val="3E3A241E"/>
    <w:rsid w:val="3E56A567"/>
    <w:rsid w:val="3E655C1B"/>
    <w:rsid w:val="3E68409C"/>
    <w:rsid w:val="3E6F3BF7"/>
    <w:rsid w:val="3E71FB62"/>
    <w:rsid w:val="3E777979"/>
    <w:rsid w:val="3E7940E2"/>
    <w:rsid w:val="3E7EE701"/>
    <w:rsid w:val="3E897FAF"/>
    <w:rsid w:val="3E946EA0"/>
    <w:rsid w:val="3E9A744F"/>
    <w:rsid w:val="3EA31D29"/>
    <w:rsid w:val="3EA91E47"/>
    <w:rsid w:val="3EAA350D"/>
    <w:rsid w:val="3EB122DD"/>
    <w:rsid w:val="3EB219E2"/>
    <w:rsid w:val="3EBC2F39"/>
    <w:rsid w:val="3ED606B9"/>
    <w:rsid w:val="3EE94F61"/>
    <w:rsid w:val="3EED11C4"/>
    <w:rsid w:val="3EED4120"/>
    <w:rsid w:val="3EEF6792"/>
    <w:rsid w:val="3EFF2983"/>
    <w:rsid w:val="3F0264C5"/>
    <w:rsid w:val="3F1422C8"/>
    <w:rsid w:val="3F145B69"/>
    <w:rsid w:val="3F265E36"/>
    <w:rsid w:val="3F311850"/>
    <w:rsid w:val="3F3B26B6"/>
    <w:rsid w:val="3F402D35"/>
    <w:rsid w:val="3F485FB7"/>
    <w:rsid w:val="3F4A24F7"/>
    <w:rsid w:val="3F4FB928"/>
    <w:rsid w:val="3F507854"/>
    <w:rsid w:val="3F5C4C29"/>
    <w:rsid w:val="3F5F23E9"/>
    <w:rsid w:val="3F6262D0"/>
    <w:rsid w:val="3F6D147C"/>
    <w:rsid w:val="3F724638"/>
    <w:rsid w:val="3F7966BC"/>
    <w:rsid w:val="3F79A64C"/>
    <w:rsid w:val="3F7C3E65"/>
    <w:rsid w:val="3F8E761D"/>
    <w:rsid w:val="3F912F30"/>
    <w:rsid w:val="3FA45D73"/>
    <w:rsid w:val="3FA7711F"/>
    <w:rsid w:val="3FAD2DF6"/>
    <w:rsid w:val="3FB97668"/>
    <w:rsid w:val="3FBA3D45"/>
    <w:rsid w:val="3FBB80E7"/>
    <w:rsid w:val="3FBD6521"/>
    <w:rsid w:val="3FC17B52"/>
    <w:rsid w:val="3FCA0F1C"/>
    <w:rsid w:val="3FCD0BF5"/>
    <w:rsid w:val="3FCF2672"/>
    <w:rsid w:val="3FCF3C96"/>
    <w:rsid w:val="3FD55947"/>
    <w:rsid w:val="3FE50914"/>
    <w:rsid w:val="3FE6FF83"/>
    <w:rsid w:val="3FE856A2"/>
    <w:rsid w:val="3FE87D87"/>
    <w:rsid w:val="3FE904C0"/>
    <w:rsid w:val="3FEF3A3E"/>
    <w:rsid w:val="3FEFF0CC"/>
    <w:rsid w:val="3FF12AC1"/>
    <w:rsid w:val="3FFB4CC3"/>
    <w:rsid w:val="3FFD2199"/>
    <w:rsid w:val="40012010"/>
    <w:rsid w:val="400647A9"/>
    <w:rsid w:val="40135B25"/>
    <w:rsid w:val="40163DCB"/>
    <w:rsid w:val="40183AC7"/>
    <w:rsid w:val="401B0707"/>
    <w:rsid w:val="40311992"/>
    <w:rsid w:val="403870FF"/>
    <w:rsid w:val="40404373"/>
    <w:rsid w:val="4041696B"/>
    <w:rsid w:val="404D4FAA"/>
    <w:rsid w:val="405269D0"/>
    <w:rsid w:val="40565788"/>
    <w:rsid w:val="405C1329"/>
    <w:rsid w:val="40630A6C"/>
    <w:rsid w:val="40660D5D"/>
    <w:rsid w:val="406960D0"/>
    <w:rsid w:val="407D1EB1"/>
    <w:rsid w:val="407E5792"/>
    <w:rsid w:val="408F39F1"/>
    <w:rsid w:val="409130DA"/>
    <w:rsid w:val="4098390C"/>
    <w:rsid w:val="409A265B"/>
    <w:rsid w:val="409E0B84"/>
    <w:rsid w:val="40A630F7"/>
    <w:rsid w:val="40AB7B88"/>
    <w:rsid w:val="40AC770A"/>
    <w:rsid w:val="40B37A62"/>
    <w:rsid w:val="40B40879"/>
    <w:rsid w:val="40B41CF7"/>
    <w:rsid w:val="40BE788A"/>
    <w:rsid w:val="40C30BA1"/>
    <w:rsid w:val="40D616ED"/>
    <w:rsid w:val="40DF2836"/>
    <w:rsid w:val="40E0244A"/>
    <w:rsid w:val="40E438A5"/>
    <w:rsid w:val="40E739B3"/>
    <w:rsid w:val="40E945C0"/>
    <w:rsid w:val="40E9783F"/>
    <w:rsid w:val="40F16B34"/>
    <w:rsid w:val="40FC4A33"/>
    <w:rsid w:val="40FE7930"/>
    <w:rsid w:val="410E1A08"/>
    <w:rsid w:val="412556AC"/>
    <w:rsid w:val="412874F2"/>
    <w:rsid w:val="413238CB"/>
    <w:rsid w:val="41326DBF"/>
    <w:rsid w:val="41332251"/>
    <w:rsid w:val="41335D74"/>
    <w:rsid w:val="41383887"/>
    <w:rsid w:val="413D3AB8"/>
    <w:rsid w:val="41463061"/>
    <w:rsid w:val="41507DBD"/>
    <w:rsid w:val="415E5629"/>
    <w:rsid w:val="417A7EAA"/>
    <w:rsid w:val="417D2A7D"/>
    <w:rsid w:val="418038B9"/>
    <w:rsid w:val="419D3CAA"/>
    <w:rsid w:val="41A26B34"/>
    <w:rsid w:val="41B34892"/>
    <w:rsid w:val="41BD4D24"/>
    <w:rsid w:val="41C52428"/>
    <w:rsid w:val="41C55588"/>
    <w:rsid w:val="41C85B0A"/>
    <w:rsid w:val="41D44682"/>
    <w:rsid w:val="41DA7286"/>
    <w:rsid w:val="41E450A5"/>
    <w:rsid w:val="41F953F0"/>
    <w:rsid w:val="42035CD3"/>
    <w:rsid w:val="420A7B2A"/>
    <w:rsid w:val="420C205A"/>
    <w:rsid w:val="420F61EA"/>
    <w:rsid w:val="42124BFF"/>
    <w:rsid w:val="42167A81"/>
    <w:rsid w:val="421C22C0"/>
    <w:rsid w:val="421C4BDB"/>
    <w:rsid w:val="4229137C"/>
    <w:rsid w:val="422B4B08"/>
    <w:rsid w:val="423954E5"/>
    <w:rsid w:val="423D4AEB"/>
    <w:rsid w:val="424724A5"/>
    <w:rsid w:val="424857A6"/>
    <w:rsid w:val="424950C4"/>
    <w:rsid w:val="425E6773"/>
    <w:rsid w:val="425F0E6E"/>
    <w:rsid w:val="42694C06"/>
    <w:rsid w:val="426A3A81"/>
    <w:rsid w:val="42700495"/>
    <w:rsid w:val="427E10D9"/>
    <w:rsid w:val="428C150A"/>
    <w:rsid w:val="428F6751"/>
    <w:rsid w:val="42936CAA"/>
    <w:rsid w:val="42AF40C8"/>
    <w:rsid w:val="42B069C4"/>
    <w:rsid w:val="42B42450"/>
    <w:rsid w:val="42B62545"/>
    <w:rsid w:val="42BF022A"/>
    <w:rsid w:val="42BF1035"/>
    <w:rsid w:val="42BF231A"/>
    <w:rsid w:val="42C27294"/>
    <w:rsid w:val="42C85330"/>
    <w:rsid w:val="42CB6BCE"/>
    <w:rsid w:val="42CD6DEA"/>
    <w:rsid w:val="42CF7C42"/>
    <w:rsid w:val="42E11FB7"/>
    <w:rsid w:val="42E24CD9"/>
    <w:rsid w:val="42F02AD9"/>
    <w:rsid w:val="42F036C3"/>
    <w:rsid w:val="42F975A1"/>
    <w:rsid w:val="43154AC0"/>
    <w:rsid w:val="43274B4D"/>
    <w:rsid w:val="43296236"/>
    <w:rsid w:val="432F5DB6"/>
    <w:rsid w:val="43397702"/>
    <w:rsid w:val="433C7ACC"/>
    <w:rsid w:val="43490FB4"/>
    <w:rsid w:val="434B5B2F"/>
    <w:rsid w:val="43595CBA"/>
    <w:rsid w:val="436E052E"/>
    <w:rsid w:val="4370292B"/>
    <w:rsid w:val="43782107"/>
    <w:rsid w:val="43886BAB"/>
    <w:rsid w:val="438E5A89"/>
    <w:rsid w:val="43924F55"/>
    <w:rsid w:val="43A179EA"/>
    <w:rsid w:val="43A75704"/>
    <w:rsid w:val="43DB426A"/>
    <w:rsid w:val="43E05192"/>
    <w:rsid w:val="43F20144"/>
    <w:rsid w:val="43F275B0"/>
    <w:rsid w:val="43FB84CF"/>
    <w:rsid w:val="44012472"/>
    <w:rsid w:val="440E7AB1"/>
    <w:rsid w:val="44114AB1"/>
    <w:rsid w:val="44151C13"/>
    <w:rsid w:val="442C62AD"/>
    <w:rsid w:val="443429D3"/>
    <w:rsid w:val="44381BC1"/>
    <w:rsid w:val="44533ED2"/>
    <w:rsid w:val="44550E45"/>
    <w:rsid w:val="4457387A"/>
    <w:rsid w:val="445B2D78"/>
    <w:rsid w:val="445B60AA"/>
    <w:rsid w:val="445B679C"/>
    <w:rsid w:val="445C76DF"/>
    <w:rsid w:val="44607690"/>
    <w:rsid w:val="44692B7C"/>
    <w:rsid w:val="448920E8"/>
    <w:rsid w:val="448D49F3"/>
    <w:rsid w:val="448F191D"/>
    <w:rsid w:val="449E0A34"/>
    <w:rsid w:val="44AA12E2"/>
    <w:rsid w:val="44AF6C87"/>
    <w:rsid w:val="44B02520"/>
    <w:rsid w:val="44BA0622"/>
    <w:rsid w:val="44C75FAA"/>
    <w:rsid w:val="44CA7DFB"/>
    <w:rsid w:val="44D60DAC"/>
    <w:rsid w:val="44DD7623"/>
    <w:rsid w:val="44E2426E"/>
    <w:rsid w:val="44E76D1F"/>
    <w:rsid w:val="44ED74FF"/>
    <w:rsid w:val="44EE4DF6"/>
    <w:rsid w:val="44F3152C"/>
    <w:rsid w:val="44F84705"/>
    <w:rsid w:val="44FD4874"/>
    <w:rsid w:val="45122D01"/>
    <w:rsid w:val="45125852"/>
    <w:rsid w:val="451446FC"/>
    <w:rsid w:val="45213135"/>
    <w:rsid w:val="452D2E71"/>
    <w:rsid w:val="453310DF"/>
    <w:rsid w:val="453976DC"/>
    <w:rsid w:val="453E4699"/>
    <w:rsid w:val="455A0BDE"/>
    <w:rsid w:val="455A6DA7"/>
    <w:rsid w:val="455B0C47"/>
    <w:rsid w:val="455E1F7C"/>
    <w:rsid w:val="45615E79"/>
    <w:rsid w:val="456A72A6"/>
    <w:rsid w:val="45700206"/>
    <w:rsid w:val="457B12FE"/>
    <w:rsid w:val="45811321"/>
    <w:rsid w:val="4591587D"/>
    <w:rsid w:val="45A71A88"/>
    <w:rsid w:val="45B936FF"/>
    <w:rsid w:val="45BB47BA"/>
    <w:rsid w:val="45BC53CC"/>
    <w:rsid w:val="45C63557"/>
    <w:rsid w:val="45D43333"/>
    <w:rsid w:val="45D77FA1"/>
    <w:rsid w:val="45DC230B"/>
    <w:rsid w:val="45DD6E08"/>
    <w:rsid w:val="45DF224E"/>
    <w:rsid w:val="45DF6E4E"/>
    <w:rsid w:val="45E23F01"/>
    <w:rsid w:val="45E2C6E2"/>
    <w:rsid w:val="45E510BA"/>
    <w:rsid w:val="45EA7CB3"/>
    <w:rsid w:val="45EC0B89"/>
    <w:rsid w:val="45F0D926"/>
    <w:rsid w:val="45F72A68"/>
    <w:rsid w:val="45FA4F0C"/>
    <w:rsid w:val="45FD29FC"/>
    <w:rsid w:val="46001325"/>
    <w:rsid w:val="460E5372"/>
    <w:rsid w:val="461143E6"/>
    <w:rsid w:val="461E61DF"/>
    <w:rsid w:val="46227053"/>
    <w:rsid w:val="46244F73"/>
    <w:rsid w:val="46292F0A"/>
    <w:rsid w:val="463035F4"/>
    <w:rsid w:val="46377DB5"/>
    <w:rsid w:val="463A6A09"/>
    <w:rsid w:val="463C0D22"/>
    <w:rsid w:val="464112E4"/>
    <w:rsid w:val="4647078D"/>
    <w:rsid w:val="46471EFC"/>
    <w:rsid w:val="46487222"/>
    <w:rsid w:val="464B2908"/>
    <w:rsid w:val="46565D89"/>
    <w:rsid w:val="465925CF"/>
    <w:rsid w:val="465B3652"/>
    <w:rsid w:val="465B64BB"/>
    <w:rsid w:val="466B4B97"/>
    <w:rsid w:val="4677091D"/>
    <w:rsid w:val="46871501"/>
    <w:rsid w:val="46913C69"/>
    <w:rsid w:val="46965367"/>
    <w:rsid w:val="4697590B"/>
    <w:rsid w:val="469D06C9"/>
    <w:rsid w:val="46B05B2D"/>
    <w:rsid w:val="46B8215D"/>
    <w:rsid w:val="46BD41A1"/>
    <w:rsid w:val="46C874A3"/>
    <w:rsid w:val="46D533F8"/>
    <w:rsid w:val="46D96F95"/>
    <w:rsid w:val="46DC5DD4"/>
    <w:rsid w:val="46E42636"/>
    <w:rsid w:val="46E52AFD"/>
    <w:rsid w:val="46E6047B"/>
    <w:rsid w:val="47096C5E"/>
    <w:rsid w:val="47142149"/>
    <w:rsid w:val="4719746C"/>
    <w:rsid w:val="47205700"/>
    <w:rsid w:val="4722185F"/>
    <w:rsid w:val="47271F1D"/>
    <w:rsid w:val="4732421C"/>
    <w:rsid w:val="47326896"/>
    <w:rsid w:val="47376675"/>
    <w:rsid w:val="473840A3"/>
    <w:rsid w:val="473C6752"/>
    <w:rsid w:val="47452B0C"/>
    <w:rsid w:val="47483578"/>
    <w:rsid w:val="475C02AD"/>
    <w:rsid w:val="475C3877"/>
    <w:rsid w:val="475E7D7A"/>
    <w:rsid w:val="47643517"/>
    <w:rsid w:val="47673072"/>
    <w:rsid w:val="476B2A3D"/>
    <w:rsid w:val="476B4468"/>
    <w:rsid w:val="47734D4C"/>
    <w:rsid w:val="477C44F2"/>
    <w:rsid w:val="477EB40F"/>
    <w:rsid w:val="478062E5"/>
    <w:rsid w:val="478E4BB2"/>
    <w:rsid w:val="479242E5"/>
    <w:rsid w:val="47AB3B15"/>
    <w:rsid w:val="47AD3FBA"/>
    <w:rsid w:val="47B40579"/>
    <w:rsid w:val="47B55961"/>
    <w:rsid w:val="47BE4307"/>
    <w:rsid w:val="47C00975"/>
    <w:rsid w:val="47C37129"/>
    <w:rsid w:val="47C57487"/>
    <w:rsid w:val="47C61119"/>
    <w:rsid w:val="47CD5084"/>
    <w:rsid w:val="47D9548E"/>
    <w:rsid w:val="47DA0815"/>
    <w:rsid w:val="47EC05B3"/>
    <w:rsid w:val="480E1FE8"/>
    <w:rsid w:val="481B7AFA"/>
    <w:rsid w:val="481C29CF"/>
    <w:rsid w:val="482A4BF3"/>
    <w:rsid w:val="482D2703"/>
    <w:rsid w:val="48337C36"/>
    <w:rsid w:val="48345216"/>
    <w:rsid w:val="484A7631"/>
    <w:rsid w:val="484F0612"/>
    <w:rsid w:val="48524733"/>
    <w:rsid w:val="48524CC8"/>
    <w:rsid w:val="485A161B"/>
    <w:rsid w:val="48621DD3"/>
    <w:rsid w:val="486F5ACA"/>
    <w:rsid w:val="487A3DCD"/>
    <w:rsid w:val="487A6F14"/>
    <w:rsid w:val="487B31AE"/>
    <w:rsid w:val="488066AD"/>
    <w:rsid w:val="488319CD"/>
    <w:rsid w:val="48873131"/>
    <w:rsid w:val="488C24B1"/>
    <w:rsid w:val="4892039D"/>
    <w:rsid w:val="48A91535"/>
    <w:rsid w:val="48B149CD"/>
    <w:rsid w:val="48B24135"/>
    <w:rsid w:val="48CE3018"/>
    <w:rsid w:val="48EF3548"/>
    <w:rsid w:val="48F5318F"/>
    <w:rsid w:val="48FB071C"/>
    <w:rsid w:val="48FC508E"/>
    <w:rsid w:val="48FD493C"/>
    <w:rsid w:val="4908104F"/>
    <w:rsid w:val="490F2B37"/>
    <w:rsid w:val="491D4130"/>
    <w:rsid w:val="491F1AB5"/>
    <w:rsid w:val="49201CD8"/>
    <w:rsid w:val="49386743"/>
    <w:rsid w:val="495042D1"/>
    <w:rsid w:val="4959343A"/>
    <w:rsid w:val="4967311A"/>
    <w:rsid w:val="497A6C0C"/>
    <w:rsid w:val="49832952"/>
    <w:rsid w:val="499407F9"/>
    <w:rsid w:val="499C4B37"/>
    <w:rsid w:val="499F6B02"/>
    <w:rsid w:val="49A55DF9"/>
    <w:rsid w:val="49B9037E"/>
    <w:rsid w:val="49BBCB26"/>
    <w:rsid w:val="49BC2794"/>
    <w:rsid w:val="49BF718C"/>
    <w:rsid w:val="49C17FE7"/>
    <w:rsid w:val="49C956FE"/>
    <w:rsid w:val="49DE3BD5"/>
    <w:rsid w:val="49EC2EB7"/>
    <w:rsid w:val="49F46F82"/>
    <w:rsid w:val="49FD464B"/>
    <w:rsid w:val="4A0A3C8D"/>
    <w:rsid w:val="4A0A42E7"/>
    <w:rsid w:val="4A0B02EC"/>
    <w:rsid w:val="4A0C604F"/>
    <w:rsid w:val="4A133DC2"/>
    <w:rsid w:val="4A197F83"/>
    <w:rsid w:val="4A297BB0"/>
    <w:rsid w:val="4A2A2921"/>
    <w:rsid w:val="4A365275"/>
    <w:rsid w:val="4A3729E1"/>
    <w:rsid w:val="4A4B194A"/>
    <w:rsid w:val="4A4C2F79"/>
    <w:rsid w:val="4A4D6B9E"/>
    <w:rsid w:val="4A4D6E3F"/>
    <w:rsid w:val="4A531335"/>
    <w:rsid w:val="4A545F45"/>
    <w:rsid w:val="4A5B382A"/>
    <w:rsid w:val="4A6E3773"/>
    <w:rsid w:val="4A714990"/>
    <w:rsid w:val="4A740E88"/>
    <w:rsid w:val="4A7E35B2"/>
    <w:rsid w:val="4A963294"/>
    <w:rsid w:val="4A9B28EF"/>
    <w:rsid w:val="4A9F21F3"/>
    <w:rsid w:val="4AAD7348"/>
    <w:rsid w:val="4AB0597A"/>
    <w:rsid w:val="4ABB5FC5"/>
    <w:rsid w:val="4AD00F4A"/>
    <w:rsid w:val="4AD8457E"/>
    <w:rsid w:val="4AE160F2"/>
    <w:rsid w:val="4AEE12E6"/>
    <w:rsid w:val="4B0142A3"/>
    <w:rsid w:val="4B157680"/>
    <w:rsid w:val="4B19692C"/>
    <w:rsid w:val="4B1A6E58"/>
    <w:rsid w:val="4B2673BA"/>
    <w:rsid w:val="4B2E4DE4"/>
    <w:rsid w:val="4B477C1E"/>
    <w:rsid w:val="4B4838CA"/>
    <w:rsid w:val="4B4C08DB"/>
    <w:rsid w:val="4B624B4B"/>
    <w:rsid w:val="4B745559"/>
    <w:rsid w:val="4B7722E6"/>
    <w:rsid w:val="4B7F1B07"/>
    <w:rsid w:val="4B8A60AC"/>
    <w:rsid w:val="4B913B13"/>
    <w:rsid w:val="4B944949"/>
    <w:rsid w:val="4B974068"/>
    <w:rsid w:val="4BA917D7"/>
    <w:rsid w:val="4BB2197E"/>
    <w:rsid w:val="4BB74340"/>
    <w:rsid w:val="4BBC1CEA"/>
    <w:rsid w:val="4BBE3C33"/>
    <w:rsid w:val="4BC17135"/>
    <w:rsid w:val="4BC55192"/>
    <w:rsid w:val="4BD016F9"/>
    <w:rsid w:val="4BD9235C"/>
    <w:rsid w:val="4BDD6E5E"/>
    <w:rsid w:val="4BE252FA"/>
    <w:rsid w:val="4BED3078"/>
    <w:rsid w:val="4BF611EF"/>
    <w:rsid w:val="4BF6257B"/>
    <w:rsid w:val="4BF6427E"/>
    <w:rsid w:val="4BF83F8C"/>
    <w:rsid w:val="4BFE49BB"/>
    <w:rsid w:val="4C1262AF"/>
    <w:rsid w:val="4C19223C"/>
    <w:rsid w:val="4C281820"/>
    <w:rsid w:val="4C2F01CE"/>
    <w:rsid w:val="4C38181C"/>
    <w:rsid w:val="4C43059F"/>
    <w:rsid w:val="4C4306CE"/>
    <w:rsid w:val="4C485673"/>
    <w:rsid w:val="4C513874"/>
    <w:rsid w:val="4C5922E7"/>
    <w:rsid w:val="4C595046"/>
    <w:rsid w:val="4C656CD0"/>
    <w:rsid w:val="4C6C750B"/>
    <w:rsid w:val="4C8403DB"/>
    <w:rsid w:val="4C841262"/>
    <w:rsid w:val="4C8C7DCC"/>
    <w:rsid w:val="4C8D4245"/>
    <w:rsid w:val="4C931BD1"/>
    <w:rsid w:val="4C942D3E"/>
    <w:rsid w:val="4C9C21DE"/>
    <w:rsid w:val="4CAB0526"/>
    <w:rsid w:val="4CB87876"/>
    <w:rsid w:val="4CB9218D"/>
    <w:rsid w:val="4CCB3DDE"/>
    <w:rsid w:val="4CE159A1"/>
    <w:rsid w:val="4CF24A6C"/>
    <w:rsid w:val="4D054775"/>
    <w:rsid w:val="4D19570D"/>
    <w:rsid w:val="4D201177"/>
    <w:rsid w:val="4D2A7EB9"/>
    <w:rsid w:val="4D2B0BAF"/>
    <w:rsid w:val="4D2C06D1"/>
    <w:rsid w:val="4D33718B"/>
    <w:rsid w:val="4D375AF4"/>
    <w:rsid w:val="4D3A4A8A"/>
    <w:rsid w:val="4D43755A"/>
    <w:rsid w:val="4D4E253C"/>
    <w:rsid w:val="4D63572A"/>
    <w:rsid w:val="4D7612C1"/>
    <w:rsid w:val="4D7D3E5B"/>
    <w:rsid w:val="4D9263F3"/>
    <w:rsid w:val="4D9A6AD5"/>
    <w:rsid w:val="4DAC010C"/>
    <w:rsid w:val="4DB56DF9"/>
    <w:rsid w:val="4DC86B2C"/>
    <w:rsid w:val="4DD3102D"/>
    <w:rsid w:val="4DD359D0"/>
    <w:rsid w:val="4DD41ED2"/>
    <w:rsid w:val="4DD61109"/>
    <w:rsid w:val="4DE4148C"/>
    <w:rsid w:val="4DF35155"/>
    <w:rsid w:val="4DF779FF"/>
    <w:rsid w:val="4E0B180B"/>
    <w:rsid w:val="4E14090D"/>
    <w:rsid w:val="4E155430"/>
    <w:rsid w:val="4E243413"/>
    <w:rsid w:val="4E28459B"/>
    <w:rsid w:val="4E2E6519"/>
    <w:rsid w:val="4E2F2707"/>
    <w:rsid w:val="4E304DFC"/>
    <w:rsid w:val="4E382DA1"/>
    <w:rsid w:val="4E402B66"/>
    <w:rsid w:val="4E452C4D"/>
    <w:rsid w:val="4E461E76"/>
    <w:rsid w:val="4E651572"/>
    <w:rsid w:val="4E653F38"/>
    <w:rsid w:val="4E65437B"/>
    <w:rsid w:val="4E654C4F"/>
    <w:rsid w:val="4E7340EC"/>
    <w:rsid w:val="4E741A1E"/>
    <w:rsid w:val="4E82441B"/>
    <w:rsid w:val="4E9B5516"/>
    <w:rsid w:val="4EA54365"/>
    <w:rsid w:val="4EAC6875"/>
    <w:rsid w:val="4EB42A08"/>
    <w:rsid w:val="4EBD6265"/>
    <w:rsid w:val="4EBE66FC"/>
    <w:rsid w:val="4EC41006"/>
    <w:rsid w:val="4EC503D3"/>
    <w:rsid w:val="4ECA60A7"/>
    <w:rsid w:val="4ECB0BED"/>
    <w:rsid w:val="4ECC5116"/>
    <w:rsid w:val="4ECD29C7"/>
    <w:rsid w:val="4ED03197"/>
    <w:rsid w:val="4ED50FD7"/>
    <w:rsid w:val="4EDA2E61"/>
    <w:rsid w:val="4EE0271C"/>
    <w:rsid w:val="4EE12D4A"/>
    <w:rsid w:val="4EE436C4"/>
    <w:rsid w:val="4EE81507"/>
    <w:rsid w:val="4EE824FF"/>
    <w:rsid w:val="4F08304A"/>
    <w:rsid w:val="4F152013"/>
    <w:rsid w:val="4F1D4A8A"/>
    <w:rsid w:val="4F273CDC"/>
    <w:rsid w:val="4F3A7EE7"/>
    <w:rsid w:val="4F42724D"/>
    <w:rsid w:val="4F565DF6"/>
    <w:rsid w:val="4F6176ED"/>
    <w:rsid w:val="4F6665FD"/>
    <w:rsid w:val="4F776895"/>
    <w:rsid w:val="4F8C4193"/>
    <w:rsid w:val="4F8E3847"/>
    <w:rsid w:val="4F9C020B"/>
    <w:rsid w:val="4FA669F9"/>
    <w:rsid w:val="4FAF9C66"/>
    <w:rsid w:val="4FB7C59C"/>
    <w:rsid w:val="4FBDD29F"/>
    <w:rsid w:val="4FC179E8"/>
    <w:rsid w:val="4FD12BDE"/>
    <w:rsid w:val="4FD14FA8"/>
    <w:rsid w:val="4FDE6F79"/>
    <w:rsid w:val="4FE141A5"/>
    <w:rsid w:val="4FE40BA6"/>
    <w:rsid w:val="4FE6382B"/>
    <w:rsid w:val="4FE82C12"/>
    <w:rsid w:val="4FE90FDC"/>
    <w:rsid w:val="4FF51201"/>
    <w:rsid w:val="4FFB8508"/>
    <w:rsid w:val="4FFC35F4"/>
    <w:rsid w:val="5003209D"/>
    <w:rsid w:val="500C0C12"/>
    <w:rsid w:val="50122494"/>
    <w:rsid w:val="5012408F"/>
    <w:rsid w:val="501B38A1"/>
    <w:rsid w:val="501E2ED9"/>
    <w:rsid w:val="5029055F"/>
    <w:rsid w:val="50377C65"/>
    <w:rsid w:val="503B1607"/>
    <w:rsid w:val="503F190B"/>
    <w:rsid w:val="50436EF9"/>
    <w:rsid w:val="504478E7"/>
    <w:rsid w:val="504613F0"/>
    <w:rsid w:val="504D4D91"/>
    <w:rsid w:val="50507476"/>
    <w:rsid w:val="50542183"/>
    <w:rsid w:val="505C5A5D"/>
    <w:rsid w:val="505D432E"/>
    <w:rsid w:val="505D6EDF"/>
    <w:rsid w:val="506366AE"/>
    <w:rsid w:val="50731A6F"/>
    <w:rsid w:val="507607BE"/>
    <w:rsid w:val="507A29FA"/>
    <w:rsid w:val="507B5261"/>
    <w:rsid w:val="507E50BD"/>
    <w:rsid w:val="508838AB"/>
    <w:rsid w:val="5097594B"/>
    <w:rsid w:val="50AC4B13"/>
    <w:rsid w:val="50CD0B80"/>
    <w:rsid w:val="50D57C7C"/>
    <w:rsid w:val="50E15E8B"/>
    <w:rsid w:val="50EE109A"/>
    <w:rsid w:val="50F639B0"/>
    <w:rsid w:val="50F66BF1"/>
    <w:rsid w:val="50FF79AD"/>
    <w:rsid w:val="51157272"/>
    <w:rsid w:val="511E746F"/>
    <w:rsid w:val="511F4FA2"/>
    <w:rsid w:val="51225BC4"/>
    <w:rsid w:val="51305523"/>
    <w:rsid w:val="51321BB6"/>
    <w:rsid w:val="513B0965"/>
    <w:rsid w:val="514A436A"/>
    <w:rsid w:val="515062DC"/>
    <w:rsid w:val="51512887"/>
    <w:rsid w:val="515F67BA"/>
    <w:rsid w:val="516158AE"/>
    <w:rsid w:val="51706290"/>
    <w:rsid w:val="51723154"/>
    <w:rsid w:val="51734BF5"/>
    <w:rsid w:val="517C03AD"/>
    <w:rsid w:val="517D6905"/>
    <w:rsid w:val="5181160B"/>
    <w:rsid w:val="518949F5"/>
    <w:rsid w:val="5193255F"/>
    <w:rsid w:val="51950623"/>
    <w:rsid w:val="51A81D2C"/>
    <w:rsid w:val="51B03B5F"/>
    <w:rsid w:val="51C16B77"/>
    <w:rsid w:val="51D11D27"/>
    <w:rsid w:val="51D65179"/>
    <w:rsid w:val="51DC4954"/>
    <w:rsid w:val="51DC7FF3"/>
    <w:rsid w:val="51E72FE2"/>
    <w:rsid w:val="51EA7F56"/>
    <w:rsid w:val="51F45085"/>
    <w:rsid w:val="51FE25E7"/>
    <w:rsid w:val="520428F0"/>
    <w:rsid w:val="520E14E6"/>
    <w:rsid w:val="52181FCF"/>
    <w:rsid w:val="521A00B7"/>
    <w:rsid w:val="521D5006"/>
    <w:rsid w:val="52213DC1"/>
    <w:rsid w:val="52247810"/>
    <w:rsid w:val="52275007"/>
    <w:rsid w:val="522B1438"/>
    <w:rsid w:val="522B776A"/>
    <w:rsid w:val="522C2114"/>
    <w:rsid w:val="52360AEF"/>
    <w:rsid w:val="52374538"/>
    <w:rsid w:val="524C288E"/>
    <w:rsid w:val="5255216D"/>
    <w:rsid w:val="52583A5D"/>
    <w:rsid w:val="52607089"/>
    <w:rsid w:val="526229D2"/>
    <w:rsid w:val="526E55D1"/>
    <w:rsid w:val="527F2C92"/>
    <w:rsid w:val="52826097"/>
    <w:rsid w:val="528545C6"/>
    <w:rsid w:val="52886FD3"/>
    <w:rsid w:val="529140CC"/>
    <w:rsid w:val="529B5074"/>
    <w:rsid w:val="529D65C3"/>
    <w:rsid w:val="529F6527"/>
    <w:rsid w:val="52A1297C"/>
    <w:rsid w:val="52AE4028"/>
    <w:rsid w:val="52BC610E"/>
    <w:rsid w:val="52BD14B4"/>
    <w:rsid w:val="52C73385"/>
    <w:rsid w:val="52C92E63"/>
    <w:rsid w:val="52D85FFB"/>
    <w:rsid w:val="52DB7781"/>
    <w:rsid w:val="52E92D0D"/>
    <w:rsid w:val="52ED6CD3"/>
    <w:rsid w:val="52F42173"/>
    <w:rsid w:val="52F85374"/>
    <w:rsid w:val="530C22C4"/>
    <w:rsid w:val="530E2F0E"/>
    <w:rsid w:val="53112E43"/>
    <w:rsid w:val="53187364"/>
    <w:rsid w:val="53215A9A"/>
    <w:rsid w:val="5324020D"/>
    <w:rsid w:val="53267F75"/>
    <w:rsid w:val="532E0671"/>
    <w:rsid w:val="533602C9"/>
    <w:rsid w:val="53360D50"/>
    <w:rsid w:val="53393CDE"/>
    <w:rsid w:val="533F15EA"/>
    <w:rsid w:val="53420FDC"/>
    <w:rsid w:val="534410C3"/>
    <w:rsid w:val="53496098"/>
    <w:rsid w:val="534A3B3F"/>
    <w:rsid w:val="534D0F1A"/>
    <w:rsid w:val="535030D4"/>
    <w:rsid w:val="535350EA"/>
    <w:rsid w:val="53583A28"/>
    <w:rsid w:val="53635875"/>
    <w:rsid w:val="536E209E"/>
    <w:rsid w:val="53702200"/>
    <w:rsid w:val="537A4F7F"/>
    <w:rsid w:val="53864CCF"/>
    <w:rsid w:val="53965FC8"/>
    <w:rsid w:val="539801F8"/>
    <w:rsid w:val="53996623"/>
    <w:rsid w:val="539A2AE8"/>
    <w:rsid w:val="539B1AFC"/>
    <w:rsid w:val="53A83828"/>
    <w:rsid w:val="53B91200"/>
    <w:rsid w:val="53BB2E73"/>
    <w:rsid w:val="53CC70E4"/>
    <w:rsid w:val="53CF34AD"/>
    <w:rsid w:val="53D62102"/>
    <w:rsid w:val="53DB1323"/>
    <w:rsid w:val="53DBC6D8"/>
    <w:rsid w:val="53F02271"/>
    <w:rsid w:val="53FB5AFF"/>
    <w:rsid w:val="53FC38FD"/>
    <w:rsid w:val="540301AA"/>
    <w:rsid w:val="541E4DC5"/>
    <w:rsid w:val="542258CB"/>
    <w:rsid w:val="54286EFE"/>
    <w:rsid w:val="54340E4C"/>
    <w:rsid w:val="543503B7"/>
    <w:rsid w:val="5436D8A4"/>
    <w:rsid w:val="54385309"/>
    <w:rsid w:val="5448087D"/>
    <w:rsid w:val="544D1848"/>
    <w:rsid w:val="545B0871"/>
    <w:rsid w:val="545D5D76"/>
    <w:rsid w:val="5470322F"/>
    <w:rsid w:val="548841DD"/>
    <w:rsid w:val="548B4352"/>
    <w:rsid w:val="548C721A"/>
    <w:rsid w:val="549A539F"/>
    <w:rsid w:val="54A83651"/>
    <w:rsid w:val="54AE0085"/>
    <w:rsid w:val="54B81A07"/>
    <w:rsid w:val="54C33942"/>
    <w:rsid w:val="54CD1908"/>
    <w:rsid w:val="54D47B64"/>
    <w:rsid w:val="54E459FA"/>
    <w:rsid w:val="54F240C3"/>
    <w:rsid w:val="551A59C3"/>
    <w:rsid w:val="55286A30"/>
    <w:rsid w:val="553218BE"/>
    <w:rsid w:val="5534659E"/>
    <w:rsid w:val="553A2504"/>
    <w:rsid w:val="553B19C8"/>
    <w:rsid w:val="553E52D3"/>
    <w:rsid w:val="553F6CAC"/>
    <w:rsid w:val="554C67EF"/>
    <w:rsid w:val="55567C68"/>
    <w:rsid w:val="555A21D0"/>
    <w:rsid w:val="556B2910"/>
    <w:rsid w:val="55704778"/>
    <w:rsid w:val="55711857"/>
    <w:rsid w:val="55837A51"/>
    <w:rsid w:val="55846CF9"/>
    <w:rsid w:val="5588042A"/>
    <w:rsid w:val="55885010"/>
    <w:rsid w:val="559A25BE"/>
    <w:rsid w:val="55A7064C"/>
    <w:rsid w:val="55B87D0D"/>
    <w:rsid w:val="55BE31B6"/>
    <w:rsid w:val="55C03990"/>
    <w:rsid w:val="55C94E60"/>
    <w:rsid w:val="55CD6732"/>
    <w:rsid w:val="55D64456"/>
    <w:rsid w:val="55D65416"/>
    <w:rsid w:val="55EB1BC2"/>
    <w:rsid w:val="55F3226C"/>
    <w:rsid w:val="55FA60A9"/>
    <w:rsid w:val="56067310"/>
    <w:rsid w:val="560E52F8"/>
    <w:rsid w:val="56235919"/>
    <w:rsid w:val="562E4DDD"/>
    <w:rsid w:val="562F32B2"/>
    <w:rsid w:val="563C0067"/>
    <w:rsid w:val="564C4FAE"/>
    <w:rsid w:val="56504417"/>
    <w:rsid w:val="56536032"/>
    <w:rsid w:val="565A0534"/>
    <w:rsid w:val="565E6696"/>
    <w:rsid w:val="566E6144"/>
    <w:rsid w:val="56867639"/>
    <w:rsid w:val="568A5206"/>
    <w:rsid w:val="568C7238"/>
    <w:rsid w:val="569A21DC"/>
    <w:rsid w:val="569B72BD"/>
    <w:rsid w:val="569F2F8B"/>
    <w:rsid w:val="56B1736E"/>
    <w:rsid w:val="56B315B1"/>
    <w:rsid w:val="56B37D9C"/>
    <w:rsid w:val="56B505EC"/>
    <w:rsid w:val="56D01A69"/>
    <w:rsid w:val="56D82D87"/>
    <w:rsid w:val="56D84500"/>
    <w:rsid w:val="56DD5373"/>
    <w:rsid w:val="56E854B0"/>
    <w:rsid w:val="56EC4F6E"/>
    <w:rsid w:val="56EF2647"/>
    <w:rsid w:val="56F90DD2"/>
    <w:rsid w:val="57067D03"/>
    <w:rsid w:val="571A7BB0"/>
    <w:rsid w:val="57330D14"/>
    <w:rsid w:val="57334493"/>
    <w:rsid w:val="573A1F61"/>
    <w:rsid w:val="574376E6"/>
    <w:rsid w:val="57491309"/>
    <w:rsid w:val="574C32D6"/>
    <w:rsid w:val="57511940"/>
    <w:rsid w:val="575274B1"/>
    <w:rsid w:val="57543EB5"/>
    <w:rsid w:val="575452C3"/>
    <w:rsid w:val="576416AC"/>
    <w:rsid w:val="579569BD"/>
    <w:rsid w:val="579B2E5F"/>
    <w:rsid w:val="57A9616A"/>
    <w:rsid w:val="57AF63FD"/>
    <w:rsid w:val="57B94ADE"/>
    <w:rsid w:val="57B9B153"/>
    <w:rsid w:val="57C660AD"/>
    <w:rsid w:val="57D43D76"/>
    <w:rsid w:val="57DBD2FC"/>
    <w:rsid w:val="57DC2A4F"/>
    <w:rsid w:val="57E42847"/>
    <w:rsid w:val="57E722A5"/>
    <w:rsid w:val="57EB4673"/>
    <w:rsid w:val="57F02897"/>
    <w:rsid w:val="57F53707"/>
    <w:rsid w:val="57F61B23"/>
    <w:rsid w:val="57F76E2A"/>
    <w:rsid w:val="57F8362A"/>
    <w:rsid w:val="58046BDB"/>
    <w:rsid w:val="58071C12"/>
    <w:rsid w:val="580A1AEF"/>
    <w:rsid w:val="580B0EFE"/>
    <w:rsid w:val="580E1067"/>
    <w:rsid w:val="58104FFB"/>
    <w:rsid w:val="581C5572"/>
    <w:rsid w:val="581E3323"/>
    <w:rsid w:val="581F6B95"/>
    <w:rsid w:val="58213CA8"/>
    <w:rsid w:val="58282273"/>
    <w:rsid w:val="582D6DC9"/>
    <w:rsid w:val="58323997"/>
    <w:rsid w:val="58362CE8"/>
    <w:rsid w:val="583668B7"/>
    <w:rsid w:val="58432362"/>
    <w:rsid w:val="58454936"/>
    <w:rsid w:val="58495401"/>
    <w:rsid w:val="58510157"/>
    <w:rsid w:val="58573F0D"/>
    <w:rsid w:val="585C5A0B"/>
    <w:rsid w:val="585C72B1"/>
    <w:rsid w:val="585E574A"/>
    <w:rsid w:val="586333BA"/>
    <w:rsid w:val="58646813"/>
    <w:rsid w:val="58741027"/>
    <w:rsid w:val="58742CB0"/>
    <w:rsid w:val="58745359"/>
    <w:rsid w:val="58764EE1"/>
    <w:rsid w:val="587B677D"/>
    <w:rsid w:val="58857053"/>
    <w:rsid w:val="58872378"/>
    <w:rsid w:val="588B70D4"/>
    <w:rsid w:val="58940F1A"/>
    <w:rsid w:val="589B7039"/>
    <w:rsid w:val="58A97799"/>
    <w:rsid w:val="58AB29E1"/>
    <w:rsid w:val="58B24661"/>
    <w:rsid w:val="58B36F54"/>
    <w:rsid w:val="58B51729"/>
    <w:rsid w:val="58BE4B19"/>
    <w:rsid w:val="58C64B23"/>
    <w:rsid w:val="58EF3F66"/>
    <w:rsid w:val="58F156A2"/>
    <w:rsid w:val="58F17C6B"/>
    <w:rsid w:val="58F72073"/>
    <w:rsid w:val="58F97851"/>
    <w:rsid w:val="59017396"/>
    <w:rsid w:val="59024134"/>
    <w:rsid w:val="59077600"/>
    <w:rsid w:val="592006B9"/>
    <w:rsid w:val="5931186F"/>
    <w:rsid w:val="593F5F8A"/>
    <w:rsid w:val="593F7212"/>
    <w:rsid w:val="59453711"/>
    <w:rsid w:val="594612CC"/>
    <w:rsid w:val="59485629"/>
    <w:rsid w:val="59537C18"/>
    <w:rsid w:val="595603E7"/>
    <w:rsid w:val="59570C22"/>
    <w:rsid w:val="5960781B"/>
    <w:rsid w:val="59701F13"/>
    <w:rsid w:val="59764F1B"/>
    <w:rsid w:val="598133B8"/>
    <w:rsid w:val="598633F7"/>
    <w:rsid w:val="5988748F"/>
    <w:rsid w:val="598A50CF"/>
    <w:rsid w:val="598B40D3"/>
    <w:rsid w:val="599062CE"/>
    <w:rsid w:val="599124C8"/>
    <w:rsid w:val="5992096B"/>
    <w:rsid w:val="599B22AB"/>
    <w:rsid w:val="59A06310"/>
    <w:rsid w:val="59A15087"/>
    <w:rsid w:val="59B42737"/>
    <w:rsid w:val="59B7FF51"/>
    <w:rsid w:val="59C603AD"/>
    <w:rsid w:val="59C8054F"/>
    <w:rsid w:val="59CD7E60"/>
    <w:rsid w:val="59CE3C18"/>
    <w:rsid w:val="59D2663D"/>
    <w:rsid w:val="59D448F5"/>
    <w:rsid w:val="59DB377E"/>
    <w:rsid w:val="59DEDF36"/>
    <w:rsid w:val="59DF1BE9"/>
    <w:rsid w:val="59EE1C03"/>
    <w:rsid w:val="59F73557"/>
    <w:rsid w:val="59FC5251"/>
    <w:rsid w:val="59FD0BBF"/>
    <w:rsid w:val="5A102BB5"/>
    <w:rsid w:val="5A120202"/>
    <w:rsid w:val="5A1527EC"/>
    <w:rsid w:val="5A157F8F"/>
    <w:rsid w:val="5A185DF7"/>
    <w:rsid w:val="5A2957CA"/>
    <w:rsid w:val="5A322780"/>
    <w:rsid w:val="5A3E6DBA"/>
    <w:rsid w:val="5A461504"/>
    <w:rsid w:val="5A47275E"/>
    <w:rsid w:val="5A48465E"/>
    <w:rsid w:val="5A4A5760"/>
    <w:rsid w:val="5A504FC4"/>
    <w:rsid w:val="5A5D75F0"/>
    <w:rsid w:val="5A7E1F13"/>
    <w:rsid w:val="5A8E6653"/>
    <w:rsid w:val="5A9038E5"/>
    <w:rsid w:val="5A910804"/>
    <w:rsid w:val="5A952117"/>
    <w:rsid w:val="5A974E6D"/>
    <w:rsid w:val="5A997526"/>
    <w:rsid w:val="5AAA17A8"/>
    <w:rsid w:val="5AAA7A0A"/>
    <w:rsid w:val="5AAF68D8"/>
    <w:rsid w:val="5AB139D6"/>
    <w:rsid w:val="5AB26824"/>
    <w:rsid w:val="5AB27AD3"/>
    <w:rsid w:val="5ACF0615"/>
    <w:rsid w:val="5ADE3FC3"/>
    <w:rsid w:val="5AEF7817"/>
    <w:rsid w:val="5AFC0259"/>
    <w:rsid w:val="5B0246AC"/>
    <w:rsid w:val="5B046CC0"/>
    <w:rsid w:val="5B0B52C5"/>
    <w:rsid w:val="5B0D071B"/>
    <w:rsid w:val="5B136807"/>
    <w:rsid w:val="5B14472B"/>
    <w:rsid w:val="5B1E3847"/>
    <w:rsid w:val="5B294982"/>
    <w:rsid w:val="5B2F1F99"/>
    <w:rsid w:val="5B3165BA"/>
    <w:rsid w:val="5B3763DC"/>
    <w:rsid w:val="5B4164DA"/>
    <w:rsid w:val="5B4837C2"/>
    <w:rsid w:val="5B4B2B4A"/>
    <w:rsid w:val="5B5A43B6"/>
    <w:rsid w:val="5B6360E6"/>
    <w:rsid w:val="5B6B5803"/>
    <w:rsid w:val="5B6D2E9C"/>
    <w:rsid w:val="5B754380"/>
    <w:rsid w:val="5B7A2BCE"/>
    <w:rsid w:val="5B8F5ACD"/>
    <w:rsid w:val="5B922731"/>
    <w:rsid w:val="5B9312B6"/>
    <w:rsid w:val="5B9C15E6"/>
    <w:rsid w:val="5BA32ED4"/>
    <w:rsid w:val="5BA655EC"/>
    <w:rsid w:val="5BB057C0"/>
    <w:rsid w:val="5BB56516"/>
    <w:rsid w:val="5BC6762F"/>
    <w:rsid w:val="5BCE51C1"/>
    <w:rsid w:val="5BD37C72"/>
    <w:rsid w:val="5BDD4724"/>
    <w:rsid w:val="5BDF4002"/>
    <w:rsid w:val="5BDFA086"/>
    <w:rsid w:val="5BE0606D"/>
    <w:rsid w:val="5BE2627F"/>
    <w:rsid w:val="5BE704E2"/>
    <w:rsid w:val="5BEB6E6A"/>
    <w:rsid w:val="5BF17975"/>
    <w:rsid w:val="5C002BCD"/>
    <w:rsid w:val="5C003EC5"/>
    <w:rsid w:val="5C043843"/>
    <w:rsid w:val="5C0923FB"/>
    <w:rsid w:val="5C0F5926"/>
    <w:rsid w:val="5C13515B"/>
    <w:rsid w:val="5C1A661C"/>
    <w:rsid w:val="5C221798"/>
    <w:rsid w:val="5C242C56"/>
    <w:rsid w:val="5C37301E"/>
    <w:rsid w:val="5C3B2EDE"/>
    <w:rsid w:val="5C3C0622"/>
    <w:rsid w:val="5C3FC2B5"/>
    <w:rsid w:val="5C445BDF"/>
    <w:rsid w:val="5C533A65"/>
    <w:rsid w:val="5C5362FA"/>
    <w:rsid w:val="5C667B14"/>
    <w:rsid w:val="5C673DC8"/>
    <w:rsid w:val="5C8166B8"/>
    <w:rsid w:val="5CA249EC"/>
    <w:rsid w:val="5CA57A02"/>
    <w:rsid w:val="5CAC71B5"/>
    <w:rsid w:val="5CB2438C"/>
    <w:rsid w:val="5CB814A7"/>
    <w:rsid w:val="5CD40608"/>
    <w:rsid w:val="5CDFF20A"/>
    <w:rsid w:val="5CE14968"/>
    <w:rsid w:val="5CE20E28"/>
    <w:rsid w:val="5CE24974"/>
    <w:rsid w:val="5CE8171B"/>
    <w:rsid w:val="5CEC5206"/>
    <w:rsid w:val="5CF23BAC"/>
    <w:rsid w:val="5CF96A52"/>
    <w:rsid w:val="5CFAF3C8"/>
    <w:rsid w:val="5D04678A"/>
    <w:rsid w:val="5D054229"/>
    <w:rsid w:val="5D0B7642"/>
    <w:rsid w:val="5D12332F"/>
    <w:rsid w:val="5D177175"/>
    <w:rsid w:val="5D1A2A6E"/>
    <w:rsid w:val="5D294763"/>
    <w:rsid w:val="5D2B063C"/>
    <w:rsid w:val="5D2D0195"/>
    <w:rsid w:val="5D33ECBF"/>
    <w:rsid w:val="5D3513AD"/>
    <w:rsid w:val="5D3C2AC0"/>
    <w:rsid w:val="5D3EE659"/>
    <w:rsid w:val="5D3FB252"/>
    <w:rsid w:val="5D564999"/>
    <w:rsid w:val="5D6D4555"/>
    <w:rsid w:val="5D7B1D3C"/>
    <w:rsid w:val="5D803F36"/>
    <w:rsid w:val="5D8B2CB1"/>
    <w:rsid w:val="5D8C0DEC"/>
    <w:rsid w:val="5D942587"/>
    <w:rsid w:val="5D9C446E"/>
    <w:rsid w:val="5D9D2B26"/>
    <w:rsid w:val="5DB053BD"/>
    <w:rsid w:val="5DB54949"/>
    <w:rsid w:val="5DB76C90"/>
    <w:rsid w:val="5DC02EB8"/>
    <w:rsid w:val="5DD22C90"/>
    <w:rsid w:val="5DD50D37"/>
    <w:rsid w:val="5DDE1A3D"/>
    <w:rsid w:val="5DDE7C01"/>
    <w:rsid w:val="5DE62312"/>
    <w:rsid w:val="5DE80ECD"/>
    <w:rsid w:val="5DF44D1E"/>
    <w:rsid w:val="5DF50B4C"/>
    <w:rsid w:val="5DF63C11"/>
    <w:rsid w:val="5DF846C7"/>
    <w:rsid w:val="5DF96C3C"/>
    <w:rsid w:val="5DFC27C3"/>
    <w:rsid w:val="5DFD0ED1"/>
    <w:rsid w:val="5DFE20F6"/>
    <w:rsid w:val="5E0C5358"/>
    <w:rsid w:val="5E114D05"/>
    <w:rsid w:val="5E1922BB"/>
    <w:rsid w:val="5E1C3547"/>
    <w:rsid w:val="5E1E4F6B"/>
    <w:rsid w:val="5E1F7106"/>
    <w:rsid w:val="5E2C46E2"/>
    <w:rsid w:val="5E2F5097"/>
    <w:rsid w:val="5E343552"/>
    <w:rsid w:val="5E506EB5"/>
    <w:rsid w:val="5E5C2393"/>
    <w:rsid w:val="5E5E3E63"/>
    <w:rsid w:val="5E613F3A"/>
    <w:rsid w:val="5E641EEE"/>
    <w:rsid w:val="5E666A7C"/>
    <w:rsid w:val="5E6909C8"/>
    <w:rsid w:val="5E7261AF"/>
    <w:rsid w:val="5E83205B"/>
    <w:rsid w:val="5E836CBA"/>
    <w:rsid w:val="5E9F0383"/>
    <w:rsid w:val="5E9F5BCB"/>
    <w:rsid w:val="5EA71131"/>
    <w:rsid w:val="5EA75BE0"/>
    <w:rsid w:val="5EAB7548"/>
    <w:rsid w:val="5EAF1F31"/>
    <w:rsid w:val="5EAFED83"/>
    <w:rsid w:val="5EB20C10"/>
    <w:rsid w:val="5EB629DE"/>
    <w:rsid w:val="5EC70A49"/>
    <w:rsid w:val="5ECD32A4"/>
    <w:rsid w:val="5ED35250"/>
    <w:rsid w:val="5ED819AA"/>
    <w:rsid w:val="5EDC469C"/>
    <w:rsid w:val="5EDE3E94"/>
    <w:rsid w:val="5EDF0DC4"/>
    <w:rsid w:val="5EE2534A"/>
    <w:rsid w:val="5EEF13BE"/>
    <w:rsid w:val="5EEF5946"/>
    <w:rsid w:val="5EF37BB1"/>
    <w:rsid w:val="5EF41D40"/>
    <w:rsid w:val="5EF41F30"/>
    <w:rsid w:val="5EF82DE3"/>
    <w:rsid w:val="5F016F16"/>
    <w:rsid w:val="5F056994"/>
    <w:rsid w:val="5F083B7A"/>
    <w:rsid w:val="5F17A441"/>
    <w:rsid w:val="5F2176B1"/>
    <w:rsid w:val="5F22047F"/>
    <w:rsid w:val="5F222FEC"/>
    <w:rsid w:val="5F255F4C"/>
    <w:rsid w:val="5F3E6D2D"/>
    <w:rsid w:val="5F542CA1"/>
    <w:rsid w:val="5F685E6D"/>
    <w:rsid w:val="5F69359F"/>
    <w:rsid w:val="5F6C03C3"/>
    <w:rsid w:val="5F6F1D3F"/>
    <w:rsid w:val="5F705EE3"/>
    <w:rsid w:val="5F777075"/>
    <w:rsid w:val="5F8261BE"/>
    <w:rsid w:val="5F827697"/>
    <w:rsid w:val="5F9109D7"/>
    <w:rsid w:val="5FA665A1"/>
    <w:rsid w:val="5FAF6071"/>
    <w:rsid w:val="5FBB3901"/>
    <w:rsid w:val="5FBC07B5"/>
    <w:rsid w:val="5FBE6BF9"/>
    <w:rsid w:val="5FC04B1D"/>
    <w:rsid w:val="5FC829BC"/>
    <w:rsid w:val="5FCF1F9E"/>
    <w:rsid w:val="5FCF6846"/>
    <w:rsid w:val="5FD27242"/>
    <w:rsid w:val="5FDE2813"/>
    <w:rsid w:val="5FE2051E"/>
    <w:rsid w:val="5FEC3D79"/>
    <w:rsid w:val="5FEC7004"/>
    <w:rsid w:val="5FEF627C"/>
    <w:rsid w:val="5FF5003C"/>
    <w:rsid w:val="5FF95061"/>
    <w:rsid w:val="5FFB5A6B"/>
    <w:rsid w:val="5FFBC4F3"/>
    <w:rsid w:val="5FFC5877"/>
    <w:rsid w:val="5FFDE685"/>
    <w:rsid w:val="5FFE5E98"/>
    <w:rsid w:val="5FFFC26B"/>
    <w:rsid w:val="60024859"/>
    <w:rsid w:val="60106A48"/>
    <w:rsid w:val="601312E9"/>
    <w:rsid w:val="6013379F"/>
    <w:rsid w:val="60143CDD"/>
    <w:rsid w:val="601A17C2"/>
    <w:rsid w:val="602054F5"/>
    <w:rsid w:val="60213374"/>
    <w:rsid w:val="60267DE7"/>
    <w:rsid w:val="602B4A38"/>
    <w:rsid w:val="604E0D84"/>
    <w:rsid w:val="604F2BE4"/>
    <w:rsid w:val="605B16B5"/>
    <w:rsid w:val="605F5FBA"/>
    <w:rsid w:val="60677117"/>
    <w:rsid w:val="60684707"/>
    <w:rsid w:val="606A6186"/>
    <w:rsid w:val="606F6E3D"/>
    <w:rsid w:val="607448F1"/>
    <w:rsid w:val="607542A0"/>
    <w:rsid w:val="60766FD7"/>
    <w:rsid w:val="607E75AC"/>
    <w:rsid w:val="608865F2"/>
    <w:rsid w:val="608B33E7"/>
    <w:rsid w:val="609340D5"/>
    <w:rsid w:val="60941A19"/>
    <w:rsid w:val="6096023A"/>
    <w:rsid w:val="60974649"/>
    <w:rsid w:val="60991209"/>
    <w:rsid w:val="609F5AC2"/>
    <w:rsid w:val="60A351C5"/>
    <w:rsid w:val="60A7597A"/>
    <w:rsid w:val="60A76FFF"/>
    <w:rsid w:val="60B932E5"/>
    <w:rsid w:val="60BB1911"/>
    <w:rsid w:val="60C76EC0"/>
    <w:rsid w:val="60CA58B0"/>
    <w:rsid w:val="60E2116F"/>
    <w:rsid w:val="60E50E7E"/>
    <w:rsid w:val="61020321"/>
    <w:rsid w:val="610408B9"/>
    <w:rsid w:val="6106151C"/>
    <w:rsid w:val="6106379C"/>
    <w:rsid w:val="6108011C"/>
    <w:rsid w:val="611673DF"/>
    <w:rsid w:val="61171460"/>
    <w:rsid w:val="611A0C9E"/>
    <w:rsid w:val="61210FAD"/>
    <w:rsid w:val="612434D4"/>
    <w:rsid w:val="61272AB1"/>
    <w:rsid w:val="612877BD"/>
    <w:rsid w:val="613F280A"/>
    <w:rsid w:val="614153E1"/>
    <w:rsid w:val="614E3471"/>
    <w:rsid w:val="614F2427"/>
    <w:rsid w:val="614F5BF6"/>
    <w:rsid w:val="61502692"/>
    <w:rsid w:val="61524A62"/>
    <w:rsid w:val="615A265E"/>
    <w:rsid w:val="615E7242"/>
    <w:rsid w:val="615F91A6"/>
    <w:rsid w:val="6162259B"/>
    <w:rsid w:val="617821BF"/>
    <w:rsid w:val="617D72E6"/>
    <w:rsid w:val="619B420C"/>
    <w:rsid w:val="61AC54D0"/>
    <w:rsid w:val="61B02C45"/>
    <w:rsid w:val="61B2747F"/>
    <w:rsid w:val="61B50BE0"/>
    <w:rsid w:val="61B67334"/>
    <w:rsid w:val="61B72317"/>
    <w:rsid w:val="61BB600E"/>
    <w:rsid w:val="61BF394A"/>
    <w:rsid w:val="61C05D49"/>
    <w:rsid w:val="61C25087"/>
    <w:rsid w:val="61CB7B7F"/>
    <w:rsid w:val="61CD4B7F"/>
    <w:rsid w:val="61CE7F99"/>
    <w:rsid w:val="61D14B7C"/>
    <w:rsid w:val="61D5427E"/>
    <w:rsid w:val="61D5761D"/>
    <w:rsid w:val="61DA7C50"/>
    <w:rsid w:val="61DB5835"/>
    <w:rsid w:val="61DD6E0F"/>
    <w:rsid w:val="61EE790B"/>
    <w:rsid w:val="61F552B7"/>
    <w:rsid w:val="61F75502"/>
    <w:rsid w:val="61FE3553"/>
    <w:rsid w:val="62067323"/>
    <w:rsid w:val="620A2AB5"/>
    <w:rsid w:val="620D3EA4"/>
    <w:rsid w:val="620D5C3C"/>
    <w:rsid w:val="62107ED2"/>
    <w:rsid w:val="62153BC0"/>
    <w:rsid w:val="622458DA"/>
    <w:rsid w:val="623A421F"/>
    <w:rsid w:val="623E348D"/>
    <w:rsid w:val="624D6619"/>
    <w:rsid w:val="62530EBB"/>
    <w:rsid w:val="62544FE6"/>
    <w:rsid w:val="62554176"/>
    <w:rsid w:val="62665019"/>
    <w:rsid w:val="626B66AB"/>
    <w:rsid w:val="62705721"/>
    <w:rsid w:val="627371E6"/>
    <w:rsid w:val="627D5CDF"/>
    <w:rsid w:val="627FA7D2"/>
    <w:rsid w:val="628D072D"/>
    <w:rsid w:val="628F44FA"/>
    <w:rsid w:val="62906A55"/>
    <w:rsid w:val="62934BB2"/>
    <w:rsid w:val="62965F7D"/>
    <w:rsid w:val="62A301C5"/>
    <w:rsid w:val="62A75ECB"/>
    <w:rsid w:val="62BF6019"/>
    <w:rsid w:val="62C6798E"/>
    <w:rsid w:val="62D90A3C"/>
    <w:rsid w:val="62DA79FC"/>
    <w:rsid w:val="62DC48FB"/>
    <w:rsid w:val="62DE0043"/>
    <w:rsid w:val="62E1520D"/>
    <w:rsid w:val="62EE1541"/>
    <w:rsid w:val="62F342CD"/>
    <w:rsid w:val="62FB30A8"/>
    <w:rsid w:val="63050C02"/>
    <w:rsid w:val="631B30F0"/>
    <w:rsid w:val="63377CEF"/>
    <w:rsid w:val="633D16A9"/>
    <w:rsid w:val="633F5297"/>
    <w:rsid w:val="633F56DC"/>
    <w:rsid w:val="633F7F11"/>
    <w:rsid w:val="6346420C"/>
    <w:rsid w:val="63486EE9"/>
    <w:rsid w:val="634B40E4"/>
    <w:rsid w:val="6351321F"/>
    <w:rsid w:val="635307EE"/>
    <w:rsid w:val="635C2835"/>
    <w:rsid w:val="635F2BD9"/>
    <w:rsid w:val="63611042"/>
    <w:rsid w:val="63627EDF"/>
    <w:rsid w:val="636400F7"/>
    <w:rsid w:val="636524AB"/>
    <w:rsid w:val="639A0843"/>
    <w:rsid w:val="63A001C3"/>
    <w:rsid w:val="63A12C35"/>
    <w:rsid w:val="63AA1850"/>
    <w:rsid w:val="63AB15B4"/>
    <w:rsid w:val="63B827F4"/>
    <w:rsid w:val="63B82D1A"/>
    <w:rsid w:val="63C21847"/>
    <w:rsid w:val="63C34D60"/>
    <w:rsid w:val="63CF2615"/>
    <w:rsid w:val="63D0456B"/>
    <w:rsid w:val="63DE4F22"/>
    <w:rsid w:val="63E37DC4"/>
    <w:rsid w:val="63EC2BC7"/>
    <w:rsid w:val="63EC3AD6"/>
    <w:rsid w:val="63EF09F3"/>
    <w:rsid w:val="63F5131F"/>
    <w:rsid w:val="63F7511D"/>
    <w:rsid w:val="640D4E41"/>
    <w:rsid w:val="64144421"/>
    <w:rsid w:val="642A3D45"/>
    <w:rsid w:val="642C4FB6"/>
    <w:rsid w:val="642E0049"/>
    <w:rsid w:val="64366247"/>
    <w:rsid w:val="64374643"/>
    <w:rsid w:val="64400C39"/>
    <w:rsid w:val="644116AF"/>
    <w:rsid w:val="645B4A69"/>
    <w:rsid w:val="647667C3"/>
    <w:rsid w:val="64796259"/>
    <w:rsid w:val="6486494A"/>
    <w:rsid w:val="648B46FB"/>
    <w:rsid w:val="648B771C"/>
    <w:rsid w:val="649648B1"/>
    <w:rsid w:val="64B872FA"/>
    <w:rsid w:val="64C94467"/>
    <w:rsid w:val="64CD667F"/>
    <w:rsid w:val="64D11A8F"/>
    <w:rsid w:val="64D64BB0"/>
    <w:rsid w:val="64E14820"/>
    <w:rsid w:val="64F102BF"/>
    <w:rsid w:val="6508480F"/>
    <w:rsid w:val="650C3CB0"/>
    <w:rsid w:val="65212A43"/>
    <w:rsid w:val="652578EB"/>
    <w:rsid w:val="65273CE0"/>
    <w:rsid w:val="6538686B"/>
    <w:rsid w:val="6543157C"/>
    <w:rsid w:val="655232BB"/>
    <w:rsid w:val="655E3D54"/>
    <w:rsid w:val="655F370B"/>
    <w:rsid w:val="65610551"/>
    <w:rsid w:val="65816D2F"/>
    <w:rsid w:val="658605EC"/>
    <w:rsid w:val="658865CB"/>
    <w:rsid w:val="658A541C"/>
    <w:rsid w:val="658E5B0E"/>
    <w:rsid w:val="658E61BE"/>
    <w:rsid w:val="658F46F1"/>
    <w:rsid w:val="65994D22"/>
    <w:rsid w:val="659F0FA6"/>
    <w:rsid w:val="65A231A9"/>
    <w:rsid w:val="65A625E6"/>
    <w:rsid w:val="65A73073"/>
    <w:rsid w:val="65AB10F1"/>
    <w:rsid w:val="65B51E93"/>
    <w:rsid w:val="65BB493F"/>
    <w:rsid w:val="65C51648"/>
    <w:rsid w:val="65CB621B"/>
    <w:rsid w:val="65CF71D3"/>
    <w:rsid w:val="65D06AFD"/>
    <w:rsid w:val="65E06C6D"/>
    <w:rsid w:val="65EB731A"/>
    <w:rsid w:val="65F057E4"/>
    <w:rsid w:val="65FC158F"/>
    <w:rsid w:val="65FD076B"/>
    <w:rsid w:val="660008C7"/>
    <w:rsid w:val="66015EDA"/>
    <w:rsid w:val="660778CF"/>
    <w:rsid w:val="660A3036"/>
    <w:rsid w:val="661908B5"/>
    <w:rsid w:val="661A6A4D"/>
    <w:rsid w:val="6622428B"/>
    <w:rsid w:val="662875FC"/>
    <w:rsid w:val="662B3271"/>
    <w:rsid w:val="662E6B76"/>
    <w:rsid w:val="663C1CDF"/>
    <w:rsid w:val="66413D32"/>
    <w:rsid w:val="6646288C"/>
    <w:rsid w:val="66521231"/>
    <w:rsid w:val="666A3541"/>
    <w:rsid w:val="666D52DF"/>
    <w:rsid w:val="66773BE2"/>
    <w:rsid w:val="667C4500"/>
    <w:rsid w:val="66874B82"/>
    <w:rsid w:val="668C6CA7"/>
    <w:rsid w:val="66910A64"/>
    <w:rsid w:val="6693147C"/>
    <w:rsid w:val="669414F3"/>
    <w:rsid w:val="6694515B"/>
    <w:rsid w:val="669F1BFC"/>
    <w:rsid w:val="66A917DC"/>
    <w:rsid w:val="66AE3193"/>
    <w:rsid w:val="66AF2975"/>
    <w:rsid w:val="66B11CA7"/>
    <w:rsid w:val="66B14307"/>
    <w:rsid w:val="66DA4666"/>
    <w:rsid w:val="66DE7AB6"/>
    <w:rsid w:val="66F074A8"/>
    <w:rsid w:val="66F75934"/>
    <w:rsid w:val="66FB3574"/>
    <w:rsid w:val="67003B04"/>
    <w:rsid w:val="67013C22"/>
    <w:rsid w:val="670B0592"/>
    <w:rsid w:val="670B4811"/>
    <w:rsid w:val="67116DCD"/>
    <w:rsid w:val="671E0DEE"/>
    <w:rsid w:val="672023F1"/>
    <w:rsid w:val="67220C03"/>
    <w:rsid w:val="67266B72"/>
    <w:rsid w:val="672B252C"/>
    <w:rsid w:val="672F097D"/>
    <w:rsid w:val="67472418"/>
    <w:rsid w:val="674B4A17"/>
    <w:rsid w:val="674C13B8"/>
    <w:rsid w:val="675F1DA1"/>
    <w:rsid w:val="677E2464"/>
    <w:rsid w:val="678B7CEA"/>
    <w:rsid w:val="678E0047"/>
    <w:rsid w:val="679118E5"/>
    <w:rsid w:val="679D09E7"/>
    <w:rsid w:val="67A25FC6"/>
    <w:rsid w:val="67AF7BD1"/>
    <w:rsid w:val="67B024A6"/>
    <w:rsid w:val="67B06777"/>
    <w:rsid w:val="67BB003D"/>
    <w:rsid w:val="67C2070C"/>
    <w:rsid w:val="67CA75A5"/>
    <w:rsid w:val="67D67B5E"/>
    <w:rsid w:val="67D92D9C"/>
    <w:rsid w:val="67DD3598"/>
    <w:rsid w:val="67DF6F78"/>
    <w:rsid w:val="67E633D8"/>
    <w:rsid w:val="67EC4A99"/>
    <w:rsid w:val="67F2668E"/>
    <w:rsid w:val="67FE18E2"/>
    <w:rsid w:val="680F0554"/>
    <w:rsid w:val="6816623B"/>
    <w:rsid w:val="681D2D67"/>
    <w:rsid w:val="681F3395"/>
    <w:rsid w:val="68236440"/>
    <w:rsid w:val="682947DE"/>
    <w:rsid w:val="682D7860"/>
    <w:rsid w:val="683102D4"/>
    <w:rsid w:val="683228C2"/>
    <w:rsid w:val="68332B1F"/>
    <w:rsid w:val="683778C3"/>
    <w:rsid w:val="683B72BC"/>
    <w:rsid w:val="68414C13"/>
    <w:rsid w:val="68461C5B"/>
    <w:rsid w:val="684756A2"/>
    <w:rsid w:val="684C4E68"/>
    <w:rsid w:val="685651FC"/>
    <w:rsid w:val="68607FDF"/>
    <w:rsid w:val="686314D3"/>
    <w:rsid w:val="686E183E"/>
    <w:rsid w:val="688C110B"/>
    <w:rsid w:val="688C7707"/>
    <w:rsid w:val="688D7B42"/>
    <w:rsid w:val="68946338"/>
    <w:rsid w:val="689D08EF"/>
    <w:rsid w:val="689F5DBE"/>
    <w:rsid w:val="68A41153"/>
    <w:rsid w:val="68B23115"/>
    <w:rsid w:val="68BC0BE4"/>
    <w:rsid w:val="68C11D3C"/>
    <w:rsid w:val="68C21928"/>
    <w:rsid w:val="68D12847"/>
    <w:rsid w:val="68D960B5"/>
    <w:rsid w:val="68E25187"/>
    <w:rsid w:val="68E322A8"/>
    <w:rsid w:val="68E55603"/>
    <w:rsid w:val="68EA15CD"/>
    <w:rsid w:val="68EC2B23"/>
    <w:rsid w:val="68F008FA"/>
    <w:rsid w:val="68F41510"/>
    <w:rsid w:val="68F94C50"/>
    <w:rsid w:val="68FA4718"/>
    <w:rsid w:val="6906313B"/>
    <w:rsid w:val="690711E2"/>
    <w:rsid w:val="690725DC"/>
    <w:rsid w:val="690C069F"/>
    <w:rsid w:val="69110D56"/>
    <w:rsid w:val="692E32F3"/>
    <w:rsid w:val="6933531A"/>
    <w:rsid w:val="693623F3"/>
    <w:rsid w:val="69382015"/>
    <w:rsid w:val="69413C91"/>
    <w:rsid w:val="69431F17"/>
    <w:rsid w:val="6954235C"/>
    <w:rsid w:val="69596E3D"/>
    <w:rsid w:val="696326F2"/>
    <w:rsid w:val="696D66CA"/>
    <w:rsid w:val="696F7727"/>
    <w:rsid w:val="69754F41"/>
    <w:rsid w:val="69773965"/>
    <w:rsid w:val="69827B22"/>
    <w:rsid w:val="698C1DFB"/>
    <w:rsid w:val="698C5880"/>
    <w:rsid w:val="69965172"/>
    <w:rsid w:val="69A20DDC"/>
    <w:rsid w:val="69AF59F6"/>
    <w:rsid w:val="69B349A9"/>
    <w:rsid w:val="69D82228"/>
    <w:rsid w:val="69DA34E3"/>
    <w:rsid w:val="69DB7912"/>
    <w:rsid w:val="69EDD63A"/>
    <w:rsid w:val="69F35412"/>
    <w:rsid w:val="69FA2229"/>
    <w:rsid w:val="6A0074AA"/>
    <w:rsid w:val="6A0442C4"/>
    <w:rsid w:val="6A091BFA"/>
    <w:rsid w:val="6A154A4F"/>
    <w:rsid w:val="6A232485"/>
    <w:rsid w:val="6A26139A"/>
    <w:rsid w:val="6A29635F"/>
    <w:rsid w:val="6A315D44"/>
    <w:rsid w:val="6A326442"/>
    <w:rsid w:val="6A3A2C98"/>
    <w:rsid w:val="6A3A3B37"/>
    <w:rsid w:val="6A3D5A04"/>
    <w:rsid w:val="6A3F252C"/>
    <w:rsid w:val="6A560B55"/>
    <w:rsid w:val="6A577088"/>
    <w:rsid w:val="6A5C250A"/>
    <w:rsid w:val="6A656014"/>
    <w:rsid w:val="6A660B8B"/>
    <w:rsid w:val="6A6D332C"/>
    <w:rsid w:val="6A6D46EE"/>
    <w:rsid w:val="6A717F68"/>
    <w:rsid w:val="6A736393"/>
    <w:rsid w:val="6A757653"/>
    <w:rsid w:val="6A8509E5"/>
    <w:rsid w:val="6A95076A"/>
    <w:rsid w:val="6A975945"/>
    <w:rsid w:val="6A9C523F"/>
    <w:rsid w:val="6AA05D09"/>
    <w:rsid w:val="6AA34DB1"/>
    <w:rsid w:val="6AAE57C7"/>
    <w:rsid w:val="6AB26C29"/>
    <w:rsid w:val="6AD051E5"/>
    <w:rsid w:val="6AD8759E"/>
    <w:rsid w:val="6AD95017"/>
    <w:rsid w:val="6AF938EA"/>
    <w:rsid w:val="6AFD5D90"/>
    <w:rsid w:val="6AFF79E4"/>
    <w:rsid w:val="6B0139EB"/>
    <w:rsid w:val="6B193F17"/>
    <w:rsid w:val="6B1B1107"/>
    <w:rsid w:val="6B263056"/>
    <w:rsid w:val="6B2A44E1"/>
    <w:rsid w:val="6B334448"/>
    <w:rsid w:val="6B337B27"/>
    <w:rsid w:val="6B456325"/>
    <w:rsid w:val="6B4C44A1"/>
    <w:rsid w:val="6B557641"/>
    <w:rsid w:val="6B571FF6"/>
    <w:rsid w:val="6B576FA5"/>
    <w:rsid w:val="6B5E6CB8"/>
    <w:rsid w:val="6B6C3A8D"/>
    <w:rsid w:val="6B6F4CB4"/>
    <w:rsid w:val="6B772CF9"/>
    <w:rsid w:val="6B7828DB"/>
    <w:rsid w:val="6B791A74"/>
    <w:rsid w:val="6B7E23B7"/>
    <w:rsid w:val="6B8E0E37"/>
    <w:rsid w:val="6BA432A7"/>
    <w:rsid w:val="6BC23E25"/>
    <w:rsid w:val="6BCA186A"/>
    <w:rsid w:val="6BCE2322"/>
    <w:rsid w:val="6BE222DA"/>
    <w:rsid w:val="6BE56EEA"/>
    <w:rsid w:val="6BEA41D4"/>
    <w:rsid w:val="6BEC5C84"/>
    <w:rsid w:val="6BEE2886"/>
    <w:rsid w:val="6BF13F0B"/>
    <w:rsid w:val="6BFB1336"/>
    <w:rsid w:val="6C20307F"/>
    <w:rsid w:val="6C2A6D5E"/>
    <w:rsid w:val="6C2D34DD"/>
    <w:rsid w:val="6C305627"/>
    <w:rsid w:val="6C392AE4"/>
    <w:rsid w:val="6C3A079D"/>
    <w:rsid w:val="6C3B186C"/>
    <w:rsid w:val="6C3E6881"/>
    <w:rsid w:val="6C563CA8"/>
    <w:rsid w:val="6C5D310E"/>
    <w:rsid w:val="6C5E2AD5"/>
    <w:rsid w:val="6C643A6C"/>
    <w:rsid w:val="6C7018F3"/>
    <w:rsid w:val="6C7132CB"/>
    <w:rsid w:val="6C7553FD"/>
    <w:rsid w:val="6C807996"/>
    <w:rsid w:val="6C827D2C"/>
    <w:rsid w:val="6CA33476"/>
    <w:rsid w:val="6CAE4B4B"/>
    <w:rsid w:val="6CAF4400"/>
    <w:rsid w:val="6CC52FD6"/>
    <w:rsid w:val="6CC72CB2"/>
    <w:rsid w:val="6CCA30CF"/>
    <w:rsid w:val="6CD362F1"/>
    <w:rsid w:val="6CE00FAA"/>
    <w:rsid w:val="6CF15C9B"/>
    <w:rsid w:val="6CF66F7C"/>
    <w:rsid w:val="6CFF3434"/>
    <w:rsid w:val="6D194CD4"/>
    <w:rsid w:val="6D220A69"/>
    <w:rsid w:val="6D283D50"/>
    <w:rsid w:val="6D2A482B"/>
    <w:rsid w:val="6D327D48"/>
    <w:rsid w:val="6D3B7744"/>
    <w:rsid w:val="6D3C046A"/>
    <w:rsid w:val="6D3D2B1F"/>
    <w:rsid w:val="6D463172"/>
    <w:rsid w:val="6D4B4F26"/>
    <w:rsid w:val="6D5E4882"/>
    <w:rsid w:val="6D60177A"/>
    <w:rsid w:val="6D6F22DA"/>
    <w:rsid w:val="6D6F6C48"/>
    <w:rsid w:val="6D726239"/>
    <w:rsid w:val="6D857611"/>
    <w:rsid w:val="6DA22A9E"/>
    <w:rsid w:val="6DA25FB5"/>
    <w:rsid w:val="6DA55EBD"/>
    <w:rsid w:val="6DA5ED9A"/>
    <w:rsid w:val="6DAC77E6"/>
    <w:rsid w:val="6DAD31F1"/>
    <w:rsid w:val="6DAE50AD"/>
    <w:rsid w:val="6DC21B3F"/>
    <w:rsid w:val="6DC61715"/>
    <w:rsid w:val="6DC63258"/>
    <w:rsid w:val="6DCB5EC0"/>
    <w:rsid w:val="6DD03F6C"/>
    <w:rsid w:val="6DD654EE"/>
    <w:rsid w:val="6DDC0F5F"/>
    <w:rsid w:val="6DE34C24"/>
    <w:rsid w:val="6DE646FB"/>
    <w:rsid w:val="6DE74955"/>
    <w:rsid w:val="6DF07AD7"/>
    <w:rsid w:val="6DF1178A"/>
    <w:rsid w:val="6E01117A"/>
    <w:rsid w:val="6E032E11"/>
    <w:rsid w:val="6E052A80"/>
    <w:rsid w:val="6E176747"/>
    <w:rsid w:val="6E372E5F"/>
    <w:rsid w:val="6E3875A1"/>
    <w:rsid w:val="6E3B6A4F"/>
    <w:rsid w:val="6E485E5D"/>
    <w:rsid w:val="6E4B6C94"/>
    <w:rsid w:val="6E55366C"/>
    <w:rsid w:val="6E5879DD"/>
    <w:rsid w:val="6E5E5435"/>
    <w:rsid w:val="6E5F098F"/>
    <w:rsid w:val="6E666862"/>
    <w:rsid w:val="6E755CC9"/>
    <w:rsid w:val="6E826531"/>
    <w:rsid w:val="6E911B7B"/>
    <w:rsid w:val="6E9708F7"/>
    <w:rsid w:val="6E9A23E6"/>
    <w:rsid w:val="6E9A6CB8"/>
    <w:rsid w:val="6E9BC327"/>
    <w:rsid w:val="6E9E269F"/>
    <w:rsid w:val="6E9F76D1"/>
    <w:rsid w:val="6EA808D9"/>
    <w:rsid w:val="6EA92527"/>
    <w:rsid w:val="6EAA25F3"/>
    <w:rsid w:val="6EAD2DA8"/>
    <w:rsid w:val="6EB14F0D"/>
    <w:rsid w:val="6EB4494A"/>
    <w:rsid w:val="6EB75A5D"/>
    <w:rsid w:val="6EBA5BC5"/>
    <w:rsid w:val="6EBFAECF"/>
    <w:rsid w:val="6ED11BCC"/>
    <w:rsid w:val="6ED67F43"/>
    <w:rsid w:val="6EDB5132"/>
    <w:rsid w:val="6EE1637F"/>
    <w:rsid w:val="6EE2400F"/>
    <w:rsid w:val="6EE4072B"/>
    <w:rsid w:val="6EF922DA"/>
    <w:rsid w:val="6EFD1239"/>
    <w:rsid w:val="6F003BAD"/>
    <w:rsid w:val="6F070122"/>
    <w:rsid w:val="6F0D15DF"/>
    <w:rsid w:val="6F14324C"/>
    <w:rsid w:val="6F1D02D3"/>
    <w:rsid w:val="6F245507"/>
    <w:rsid w:val="6F29636B"/>
    <w:rsid w:val="6F4865FE"/>
    <w:rsid w:val="6F4E2162"/>
    <w:rsid w:val="6F5D41E8"/>
    <w:rsid w:val="6F5F0327"/>
    <w:rsid w:val="6F69331F"/>
    <w:rsid w:val="6F6C12A4"/>
    <w:rsid w:val="6F6DB1EB"/>
    <w:rsid w:val="6F780C99"/>
    <w:rsid w:val="6F7D6DC5"/>
    <w:rsid w:val="6F7F3DBC"/>
    <w:rsid w:val="6F853DD6"/>
    <w:rsid w:val="6F9521F6"/>
    <w:rsid w:val="6F997A2B"/>
    <w:rsid w:val="6FA128E1"/>
    <w:rsid w:val="6FA8230F"/>
    <w:rsid w:val="6FAC7D9E"/>
    <w:rsid w:val="6FBF6420"/>
    <w:rsid w:val="6FC41BBC"/>
    <w:rsid w:val="6FCF306E"/>
    <w:rsid w:val="6FCFD055"/>
    <w:rsid w:val="6FD876B0"/>
    <w:rsid w:val="6FDC5A24"/>
    <w:rsid w:val="6FE27549"/>
    <w:rsid w:val="6FE42CC9"/>
    <w:rsid w:val="6FE468C2"/>
    <w:rsid w:val="6FE674AC"/>
    <w:rsid w:val="6FF4A0CA"/>
    <w:rsid w:val="6FF6FD44"/>
    <w:rsid w:val="6FF74EC7"/>
    <w:rsid w:val="6FFBCF42"/>
    <w:rsid w:val="700531FB"/>
    <w:rsid w:val="70062F57"/>
    <w:rsid w:val="700B1C13"/>
    <w:rsid w:val="701C4932"/>
    <w:rsid w:val="702116CF"/>
    <w:rsid w:val="7022625B"/>
    <w:rsid w:val="7024118D"/>
    <w:rsid w:val="704B13E4"/>
    <w:rsid w:val="704D5E8A"/>
    <w:rsid w:val="705614FD"/>
    <w:rsid w:val="70565303"/>
    <w:rsid w:val="705666DD"/>
    <w:rsid w:val="705C69E0"/>
    <w:rsid w:val="70620FE1"/>
    <w:rsid w:val="70671B71"/>
    <w:rsid w:val="706A1742"/>
    <w:rsid w:val="706B3822"/>
    <w:rsid w:val="70744041"/>
    <w:rsid w:val="70755003"/>
    <w:rsid w:val="70836594"/>
    <w:rsid w:val="708A31FC"/>
    <w:rsid w:val="709B487D"/>
    <w:rsid w:val="70A6365C"/>
    <w:rsid w:val="70B72AB0"/>
    <w:rsid w:val="70BF3836"/>
    <w:rsid w:val="70C42CBF"/>
    <w:rsid w:val="70C85CD3"/>
    <w:rsid w:val="70D94B4E"/>
    <w:rsid w:val="70E450FE"/>
    <w:rsid w:val="70E61397"/>
    <w:rsid w:val="70E66C04"/>
    <w:rsid w:val="70E77315"/>
    <w:rsid w:val="70EC099D"/>
    <w:rsid w:val="70ED3857"/>
    <w:rsid w:val="70F40775"/>
    <w:rsid w:val="70F43CF9"/>
    <w:rsid w:val="70F729E3"/>
    <w:rsid w:val="70FF19BD"/>
    <w:rsid w:val="71035C49"/>
    <w:rsid w:val="71084662"/>
    <w:rsid w:val="710C1280"/>
    <w:rsid w:val="711D625D"/>
    <w:rsid w:val="711F0536"/>
    <w:rsid w:val="711F6F80"/>
    <w:rsid w:val="713544A0"/>
    <w:rsid w:val="71364E65"/>
    <w:rsid w:val="7138129E"/>
    <w:rsid w:val="713C44B2"/>
    <w:rsid w:val="714230BD"/>
    <w:rsid w:val="71462C35"/>
    <w:rsid w:val="71464A4A"/>
    <w:rsid w:val="714762A2"/>
    <w:rsid w:val="71517767"/>
    <w:rsid w:val="71524D88"/>
    <w:rsid w:val="715F3CB4"/>
    <w:rsid w:val="71626694"/>
    <w:rsid w:val="71735434"/>
    <w:rsid w:val="71741DB5"/>
    <w:rsid w:val="71772487"/>
    <w:rsid w:val="7181563A"/>
    <w:rsid w:val="71820E26"/>
    <w:rsid w:val="71875B8D"/>
    <w:rsid w:val="71943D71"/>
    <w:rsid w:val="71953F7D"/>
    <w:rsid w:val="71B51C4B"/>
    <w:rsid w:val="71C03BBA"/>
    <w:rsid w:val="71C17E2B"/>
    <w:rsid w:val="71C94B44"/>
    <w:rsid w:val="71CC4E48"/>
    <w:rsid w:val="71CF35DE"/>
    <w:rsid w:val="71D92CAD"/>
    <w:rsid w:val="71D94D3A"/>
    <w:rsid w:val="71DB28D2"/>
    <w:rsid w:val="71DF1FCB"/>
    <w:rsid w:val="71E73DB1"/>
    <w:rsid w:val="71ED2316"/>
    <w:rsid w:val="71ED67EB"/>
    <w:rsid w:val="7201584C"/>
    <w:rsid w:val="72040165"/>
    <w:rsid w:val="72047C63"/>
    <w:rsid w:val="720553A9"/>
    <w:rsid w:val="72071D38"/>
    <w:rsid w:val="720C0F03"/>
    <w:rsid w:val="720E4C48"/>
    <w:rsid w:val="7213467C"/>
    <w:rsid w:val="721C1300"/>
    <w:rsid w:val="7226343F"/>
    <w:rsid w:val="72303BAD"/>
    <w:rsid w:val="726F50DC"/>
    <w:rsid w:val="72980E63"/>
    <w:rsid w:val="72A62023"/>
    <w:rsid w:val="72A76CFD"/>
    <w:rsid w:val="72AA5733"/>
    <w:rsid w:val="72BC4A54"/>
    <w:rsid w:val="72BF9080"/>
    <w:rsid w:val="72CA2540"/>
    <w:rsid w:val="72D24AB3"/>
    <w:rsid w:val="72E04F80"/>
    <w:rsid w:val="72EC36D2"/>
    <w:rsid w:val="72F63AA9"/>
    <w:rsid w:val="72F730EA"/>
    <w:rsid w:val="72F82E7C"/>
    <w:rsid w:val="72FC5CB5"/>
    <w:rsid w:val="73050E19"/>
    <w:rsid w:val="7310332F"/>
    <w:rsid w:val="73170F8D"/>
    <w:rsid w:val="73203E09"/>
    <w:rsid w:val="73247126"/>
    <w:rsid w:val="732A0045"/>
    <w:rsid w:val="732A504C"/>
    <w:rsid w:val="732B2D16"/>
    <w:rsid w:val="73387F2E"/>
    <w:rsid w:val="733C375F"/>
    <w:rsid w:val="73463ECB"/>
    <w:rsid w:val="734755A2"/>
    <w:rsid w:val="734E5020"/>
    <w:rsid w:val="735F1A5B"/>
    <w:rsid w:val="73607582"/>
    <w:rsid w:val="736B133A"/>
    <w:rsid w:val="736E4A66"/>
    <w:rsid w:val="73756B28"/>
    <w:rsid w:val="737840B3"/>
    <w:rsid w:val="737939F2"/>
    <w:rsid w:val="73796F2C"/>
    <w:rsid w:val="738C74EB"/>
    <w:rsid w:val="739143EA"/>
    <w:rsid w:val="739C1A9C"/>
    <w:rsid w:val="739E1F0D"/>
    <w:rsid w:val="73A2714D"/>
    <w:rsid w:val="73AFF3A2"/>
    <w:rsid w:val="73B17932"/>
    <w:rsid w:val="73B275D5"/>
    <w:rsid w:val="73B3380D"/>
    <w:rsid w:val="73C0461F"/>
    <w:rsid w:val="73C51784"/>
    <w:rsid w:val="73C81B59"/>
    <w:rsid w:val="73C82B32"/>
    <w:rsid w:val="73CC741B"/>
    <w:rsid w:val="73CD1A80"/>
    <w:rsid w:val="73D6A49A"/>
    <w:rsid w:val="73D8763C"/>
    <w:rsid w:val="73E26C2E"/>
    <w:rsid w:val="73E76390"/>
    <w:rsid w:val="73EB6821"/>
    <w:rsid w:val="7402235F"/>
    <w:rsid w:val="742402AF"/>
    <w:rsid w:val="742A27C0"/>
    <w:rsid w:val="74333876"/>
    <w:rsid w:val="7439227D"/>
    <w:rsid w:val="74493EE1"/>
    <w:rsid w:val="744C31D2"/>
    <w:rsid w:val="744D5BA8"/>
    <w:rsid w:val="744F0663"/>
    <w:rsid w:val="74543FCF"/>
    <w:rsid w:val="747F37E6"/>
    <w:rsid w:val="748404A4"/>
    <w:rsid w:val="74967CC7"/>
    <w:rsid w:val="74977DAC"/>
    <w:rsid w:val="749A710D"/>
    <w:rsid w:val="74A40F23"/>
    <w:rsid w:val="74BD5CDC"/>
    <w:rsid w:val="74D66F55"/>
    <w:rsid w:val="74D70B45"/>
    <w:rsid w:val="74E01D05"/>
    <w:rsid w:val="74E1231B"/>
    <w:rsid w:val="74F4792D"/>
    <w:rsid w:val="74F970B5"/>
    <w:rsid w:val="74FB2A94"/>
    <w:rsid w:val="750C545F"/>
    <w:rsid w:val="7513014C"/>
    <w:rsid w:val="751AF418"/>
    <w:rsid w:val="751B7222"/>
    <w:rsid w:val="7524452F"/>
    <w:rsid w:val="75287086"/>
    <w:rsid w:val="75396AFB"/>
    <w:rsid w:val="753A6F7D"/>
    <w:rsid w:val="753F5AEB"/>
    <w:rsid w:val="754E5840"/>
    <w:rsid w:val="754E6E2D"/>
    <w:rsid w:val="75504C44"/>
    <w:rsid w:val="75544983"/>
    <w:rsid w:val="75556575"/>
    <w:rsid w:val="7555799A"/>
    <w:rsid w:val="755F0B33"/>
    <w:rsid w:val="756C76DD"/>
    <w:rsid w:val="757252AB"/>
    <w:rsid w:val="75772A42"/>
    <w:rsid w:val="757C506A"/>
    <w:rsid w:val="758709CA"/>
    <w:rsid w:val="758E43BC"/>
    <w:rsid w:val="758F5A9C"/>
    <w:rsid w:val="759551A9"/>
    <w:rsid w:val="7595795A"/>
    <w:rsid w:val="75964212"/>
    <w:rsid w:val="75983E53"/>
    <w:rsid w:val="759C7A6B"/>
    <w:rsid w:val="759E2CA1"/>
    <w:rsid w:val="75A66D1C"/>
    <w:rsid w:val="75A75846"/>
    <w:rsid w:val="75B544BC"/>
    <w:rsid w:val="75B84952"/>
    <w:rsid w:val="75BA294F"/>
    <w:rsid w:val="75BE29D7"/>
    <w:rsid w:val="75CB5C05"/>
    <w:rsid w:val="75DB2F37"/>
    <w:rsid w:val="75DE6932"/>
    <w:rsid w:val="75DF19DA"/>
    <w:rsid w:val="75E3257D"/>
    <w:rsid w:val="75E379BF"/>
    <w:rsid w:val="75EA01A3"/>
    <w:rsid w:val="75EC616F"/>
    <w:rsid w:val="75F549E6"/>
    <w:rsid w:val="75F979E7"/>
    <w:rsid w:val="75FB5828"/>
    <w:rsid w:val="75FD65F3"/>
    <w:rsid w:val="76006695"/>
    <w:rsid w:val="760F4445"/>
    <w:rsid w:val="760F54E4"/>
    <w:rsid w:val="761F3373"/>
    <w:rsid w:val="76225710"/>
    <w:rsid w:val="762364F3"/>
    <w:rsid w:val="762E1917"/>
    <w:rsid w:val="763079CC"/>
    <w:rsid w:val="763468C3"/>
    <w:rsid w:val="76360EED"/>
    <w:rsid w:val="764264C4"/>
    <w:rsid w:val="76517932"/>
    <w:rsid w:val="765467D3"/>
    <w:rsid w:val="765C590B"/>
    <w:rsid w:val="766259C8"/>
    <w:rsid w:val="7665A147"/>
    <w:rsid w:val="7669B4FC"/>
    <w:rsid w:val="766A5687"/>
    <w:rsid w:val="766C54AB"/>
    <w:rsid w:val="767B7B84"/>
    <w:rsid w:val="767E2124"/>
    <w:rsid w:val="767E761D"/>
    <w:rsid w:val="768353C6"/>
    <w:rsid w:val="768857E3"/>
    <w:rsid w:val="768A0223"/>
    <w:rsid w:val="76920715"/>
    <w:rsid w:val="769D4C0D"/>
    <w:rsid w:val="769FF7B3"/>
    <w:rsid w:val="76A03194"/>
    <w:rsid w:val="76A402C1"/>
    <w:rsid w:val="76A421E3"/>
    <w:rsid w:val="76A622F3"/>
    <w:rsid w:val="76AD6C87"/>
    <w:rsid w:val="76B31BD6"/>
    <w:rsid w:val="76BF7CA5"/>
    <w:rsid w:val="76C20050"/>
    <w:rsid w:val="76C25BE1"/>
    <w:rsid w:val="76EF4A56"/>
    <w:rsid w:val="76F012C5"/>
    <w:rsid w:val="76F25C29"/>
    <w:rsid w:val="76F72727"/>
    <w:rsid w:val="76FC344B"/>
    <w:rsid w:val="76FD0DBB"/>
    <w:rsid w:val="76FF4CB1"/>
    <w:rsid w:val="7701360B"/>
    <w:rsid w:val="77053BAC"/>
    <w:rsid w:val="770C3642"/>
    <w:rsid w:val="770C641E"/>
    <w:rsid w:val="772E7150"/>
    <w:rsid w:val="77313C48"/>
    <w:rsid w:val="773A2598"/>
    <w:rsid w:val="773B54A3"/>
    <w:rsid w:val="773E3624"/>
    <w:rsid w:val="7754032C"/>
    <w:rsid w:val="77557469"/>
    <w:rsid w:val="775F5455"/>
    <w:rsid w:val="77653307"/>
    <w:rsid w:val="776A6ACA"/>
    <w:rsid w:val="77715152"/>
    <w:rsid w:val="7774290C"/>
    <w:rsid w:val="77745DC9"/>
    <w:rsid w:val="77770AF7"/>
    <w:rsid w:val="77867496"/>
    <w:rsid w:val="77894133"/>
    <w:rsid w:val="778A28A7"/>
    <w:rsid w:val="77905777"/>
    <w:rsid w:val="77934AD5"/>
    <w:rsid w:val="779A0698"/>
    <w:rsid w:val="77A04BBA"/>
    <w:rsid w:val="77A33B00"/>
    <w:rsid w:val="77AF20E8"/>
    <w:rsid w:val="77B313AD"/>
    <w:rsid w:val="77BA09E4"/>
    <w:rsid w:val="77BC4C0A"/>
    <w:rsid w:val="77C07548"/>
    <w:rsid w:val="77C22B2F"/>
    <w:rsid w:val="77CA50CB"/>
    <w:rsid w:val="77CB2BF1"/>
    <w:rsid w:val="77CF26E1"/>
    <w:rsid w:val="77D73344"/>
    <w:rsid w:val="77DDBEF1"/>
    <w:rsid w:val="77DF912F"/>
    <w:rsid w:val="77EE125A"/>
    <w:rsid w:val="77F3D000"/>
    <w:rsid w:val="77F91B8F"/>
    <w:rsid w:val="77FA5D85"/>
    <w:rsid w:val="77FD73F3"/>
    <w:rsid w:val="77FE7540"/>
    <w:rsid w:val="77FEA8DD"/>
    <w:rsid w:val="7803238B"/>
    <w:rsid w:val="78096ABC"/>
    <w:rsid w:val="780B1DB0"/>
    <w:rsid w:val="78104683"/>
    <w:rsid w:val="78106856"/>
    <w:rsid w:val="7812116E"/>
    <w:rsid w:val="782B45A3"/>
    <w:rsid w:val="782D5F38"/>
    <w:rsid w:val="782E2F2B"/>
    <w:rsid w:val="783A4ECE"/>
    <w:rsid w:val="783D0AF5"/>
    <w:rsid w:val="78407B01"/>
    <w:rsid w:val="786029D4"/>
    <w:rsid w:val="786E5D2D"/>
    <w:rsid w:val="78744BC9"/>
    <w:rsid w:val="78763C04"/>
    <w:rsid w:val="78767A00"/>
    <w:rsid w:val="787850B3"/>
    <w:rsid w:val="787B6F7D"/>
    <w:rsid w:val="787C10E6"/>
    <w:rsid w:val="787C2D2A"/>
    <w:rsid w:val="78886D34"/>
    <w:rsid w:val="78905E7C"/>
    <w:rsid w:val="78921A74"/>
    <w:rsid w:val="789456D9"/>
    <w:rsid w:val="78945BC4"/>
    <w:rsid w:val="78950A2F"/>
    <w:rsid w:val="78AF4E80"/>
    <w:rsid w:val="78B46F70"/>
    <w:rsid w:val="78BF2B17"/>
    <w:rsid w:val="78C801CC"/>
    <w:rsid w:val="78C83C93"/>
    <w:rsid w:val="78C84F3F"/>
    <w:rsid w:val="78C94227"/>
    <w:rsid w:val="78CC348E"/>
    <w:rsid w:val="78CF196F"/>
    <w:rsid w:val="78D207DE"/>
    <w:rsid w:val="78D2082A"/>
    <w:rsid w:val="78D24FA2"/>
    <w:rsid w:val="78DA64D4"/>
    <w:rsid w:val="78DB1111"/>
    <w:rsid w:val="78E5428F"/>
    <w:rsid w:val="78ED5AE1"/>
    <w:rsid w:val="78F3704F"/>
    <w:rsid w:val="78F52CED"/>
    <w:rsid w:val="790325A8"/>
    <w:rsid w:val="790650CE"/>
    <w:rsid w:val="79093C2B"/>
    <w:rsid w:val="79115212"/>
    <w:rsid w:val="7915272A"/>
    <w:rsid w:val="79176753"/>
    <w:rsid w:val="79233696"/>
    <w:rsid w:val="79261849"/>
    <w:rsid w:val="7926554B"/>
    <w:rsid w:val="792822EB"/>
    <w:rsid w:val="79363D86"/>
    <w:rsid w:val="793674FA"/>
    <w:rsid w:val="79397D60"/>
    <w:rsid w:val="7943071A"/>
    <w:rsid w:val="794A5758"/>
    <w:rsid w:val="794D3664"/>
    <w:rsid w:val="794F1D1F"/>
    <w:rsid w:val="79671D13"/>
    <w:rsid w:val="796754EE"/>
    <w:rsid w:val="796D4B49"/>
    <w:rsid w:val="796E257A"/>
    <w:rsid w:val="79753391"/>
    <w:rsid w:val="79790C0F"/>
    <w:rsid w:val="797C2A81"/>
    <w:rsid w:val="797F11C2"/>
    <w:rsid w:val="799469B6"/>
    <w:rsid w:val="79954671"/>
    <w:rsid w:val="799A0ACD"/>
    <w:rsid w:val="799B76F4"/>
    <w:rsid w:val="799D7BD9"/>
    <w:rsid w:val="79A21B6D"/>
    <w:rsid w:val="79A33E26"/>
    <w:rsid w:val="79AEC01A"/>
    <w:rsid w:val="79B14F30"/>
    <w:rsid w:val="79B3273F"/>
    <w:rsid w:val="79D20200"/>
    <w:rsid w:val="79D57D57"/>
    <w:rsid w:val="79DC694B"/>
    <w:rsid w:val="79E02567"/>
    <w:rsid w:val="79E148F0"/>
    <w:rsid w:val="79EA7D3A"/>
    <w:rsid w:val="79EB1329"/>
    <w:rsid w:val="79EFA903"/>
    <w:rsid w:val="7A111395"/>
    <w:rsid w:val="7A1278B9"/>
    <w:rsid w:val="7A150D5A"/>
    <w:rsid w:val="7A233CD8"/>
    <w:rsid w:val="7A250220"/>
    <w:rsid w:val="7A337DCF"/>
    <w:rsid w:val="7A3668CF"/>
    <w:rsid w:val="7A3C3DAE"/>
    <w:rsid w:val="7A530287"/>
    <w:rsid w:val="7A5B6556"/>
    <w:rsid w:val="7A606C24"/>
    <w:rsid w:val="7A637C97"/>
    <w:rsid w:val="7A6B5D2A"/>
    <w:rsid w:val="7A792DB7"/>
    <w:rsid w:val="7A7B1D92"/>
    <w:rsid w:val="7A914997"/>
    <w:rsid w:val="7A965A21"/>
    <w:rsid w:val="7A9A6522"/>
    <w:rsid w:val="7A9B4C51"/>
    <w:rsid w:val="7AAF2754"/>
    <w:rsid w:val="7AB756AF"/>
    <w:rsid w:val="7ABB3FE8"/>
    <w:rsid w:val="7ABC1F30"/>
    <w:rsid w:val="7AC30A5F"/>
    <w:rsid w:val="7ACA7FE0"/>
    <w:rsid w:val="7ACF03F5"/>
    <w:rsid w:val="7AE2272C"/>
    <w:rsid w:val="7AE85868"/>
    <w:rsid w:val="7AEF612E"/>
    <w:rsid w:val="7AF678FF"/>
    <w:rsid w:val="7AFA4F24"/>
    <w:rsid w:val="7B036F4F"/>
    <w:rsid w:val="7B072050"/>
    <w:rsid w:val="7B08548E"/>
    <w:rsid w:val="7B09415C"/>
    <w:rsid w:val="7B167E0B"/>
    <w:rsid w:val="7B1931AF"/>
    <w:rsid w:val="7B1970B8"/>
    <w:rsid w:val="7B1D4503"/>
    <w:rsid w:val="7B1E1B58"/>
    <w:rsid w:val="7B356B00"/>
    <w:rsid w:val="7B37E23B"/>
    <w:rsid w:val="7B393949"/>
    <w:rsid w:val="7B3D7A2C"/>
    <w:rsid w:val="7B50665F"/>
    <w:rsid w:val="7B54441C"/>
    <w:rsid w:val="7B5F5404"/>
    <w:rsid w:val="7B700614"/>
    <w:rsid w:val="7B728CE3"/>
    <w:rsid w:val="7B77137B"/>
    <w:rsid w:val="7B7B5A84"/>
    <w:rsid w:val="7B7E3824"/>
    <w:rsid w:val="7B846901"/>
    <w:rsid w:val="7B8E5CC0"/>
    <w:rsid w:val="7B8F6710"/>
    <w:rsid w:val="7B906B08"/>
    <w:rsid w:val="7B9785C5"/>
    <w:rsid w:val="7B9B533F"/>
    <w:rsid w:val="7B9C0CE2"/>
    <w:rsid w:val="7BA71F7C"/>
    <w:rsid w:val="7BAD6BCB"/>
    <w:rsid w:val="7BC36D99"/>
    <w:rsid w:val="7BC672DB"/>
    <w:rsid w:val="7BDE2AEC"/>
    <w:rsid w:val="7BDE761E"/>
    <w:rsid w:val="7BDF876A"/>
    <w:rsid w:val="7BE571AE"/>
    <w:rsid w:val="7BE7BA16"/>
    <w:rsid w:val="7BEF4B72"/>
    <w:rsid w:val="7BF91072"/>
    <w:rsid w:val="7C0165B5"/>
    <w:rsid w:val="7C0F5A17"/>
    <w:rsid w:val="7C1C48FB"/>
    <w:rsid w:val="7C1C5875"/>
    <w:rsid w:val="7C216B29"/>
    <w:rsid w:val="7C2818EE"/>
    <w:rsid w:val="7C2A0B0A"/>
    <w:rsid w:val="7C2B47D2"/>
    <w:rsid w:val="7C2C2795"/>
    <w:rsid w:val="7C2C3779"/>
    <w:rsid w:val="7C30381E"/>
    <w:rsid w:val="7C394E4D"/>
    <w:rsid w:val="7C3E4B31"/>
    <w:rsid w:val="7C413257"/>
    <w:rsid w:val="7C4C64A6"/>
    <w:rsid w:val="7C58789E"/>
    <w:rsid w:val="7C5E9B75"/>
    <w:rsid w:val="7C6076EA"/>
    <w:rsid w:val="7C6969D1"/>
    <w:rsid w:val="7C6A38B2"/>
    <w:rsid w:val="7C6E47B6"/>
    <w:rsid w:val="7C6F53A3"/>
    <w:rsid w:val="7C73D7D7"/>
    <w:rsid w:val="7C747D1D"/>
    <w:rsid w:val="7C750569"/>
    <w:rsid w:val="7C763D4A"/>
    <w:rsid w:val="7C77A982"/>
    <w:rsid w:val="7C79376D"/>
    <w:rsid w:val="7C841AF7"/>
    <w:rsid w:val="7C8B3207"/>
    <w:rsid w:val="7C8FD4E0"/>
    <w:rsid w:val="7C907768"/>
    <w:rsid w:val="7C960FF9"/>
    <w:rsid w:val="7CA1299F"/>
    <w:rsid w:val="7CAE3287"/>
    <w:rsid w:val="7CB7556C"/>
    <w:rsid w:val="7CB92797"/>
    <w:rsid w:val="7CBC60AE"/>
    <w:rsid w:val="7CBC8BE1"/>
    <w:rsid w:val="7CC3033B"/>
    <w:rsid w:val="7CC5121C"/>
    <w:rsid w:val="7CC80BC2"/>
    <w:rsid w:val="7CCA3A1A"/>
    <w:rsid w:val="7CD51EB8"/>
    <w:rsid w:val="7CD72020"/>
    <w:rsid w:val="7CEC617C"/>
    <w:rsid w:val="7CED3A7E"/>
    <w:rsid w:val="7CFB81F3"/>
    <w:rsid w:val="7D0B7E9A"/>
    <w:rsid w:val="7D0D7C9A"/>
    <w:rsid w:val="7D0E7C1A"/>
    <w:rsid w:val="7D13069B"/>
    <w:rsid w:val="7D1F286A"/>
    <w:rsid w:val="7D263148"/>
    <w:rsid w:val="7D2E1F49"/>
    <w:rsid w:val="7D2E7CA9"/>
    <w:rsid w:val="7D3C3700"/>
    <w:rsid w:val="7D5671AF"/>
    <w:rsid w:val="7D59686D"/>
    <w:rsid w:val="7D686225"/>
    <w:rsid w:val="7D7764D6"/>
    <w:rsid w:val="7D7F0706"/>
    <w:rsid w:val="7D8412F8"/>
    <w:rsid w:val="7D8E23C9"/>
    <w:rsid w:val="7D92071E"/>
    <w:rsid w:val="7D953CB4"/>
    <w:rsid w:val="7D974E46"/>
    <w:rsid w:val="7D987CE0"/>
    <w:rsid w:val="7D9E2887"/>
    <w:rsid w:val="7DAD754E"/>
    <w:rsid w:val="7DBB7A19"/>
    <w:rsid w:val="7DD360CB"/>
    <w:rsid w:val="7DD45865"/>
    <w:rsid w:val="7DD54107"/>
    <w:rsid w:val="7DD97022"/>
    <w:rsid w:val="7DE27879"/>
    <w:rsid w:val="7DE830A7"/>
    <w:rsid w:val="7DEB7640"/>
    <w:rsid w:val="7DF6578E"/>
    <w:rsid w:val="7DF7E5E7"/>
    <w:rsid w:val="7DF90C71"/>
    <w:rsid w:val="7DFAA50E"/>
    <w:rsid w:val="7DFC2C75"/>
    <w:rsid w:val="7DFD194B"/>
    <w:rsid w:val="7DFE2FAE"/>
    <w:rsid w:val="7E074BE5"/>
    <w:rsid w:val="7E097FCF"/>
    <w:rsid w:val="7E0F31A9"/>
    <w:rsid w:val="7E181ADC"/>
    <w:rsid w:val="7E191C93"/>
    <w:rsid w:val="7E24305B"/>
    <w:rsid w:val="7E245645"/>
    <w:rsid w:val="7E3DF54D"/>
    <w:rsid w:val="7E4226D7"/>
    <w:rsid w:val="7E4C62D2"/>
    <w:rsid w:val="7E5C32C3"/>
    <w:rsid w:val="7E5E30D9"/>
    <w:rsid w:val="7E6B18AF"/>
    <w:rsid w:val="7E710A4D"/>
    <w:rsid w:val="7E7210E1"/>
    <w:rsid w:val="7E792092"/>
    <w:rsid w:val="7E7CF91A"/>
    <w:rsid w:val="7E8458A8"/>
    <w:rsid w:val="7E845942"/>
    <w:rsid w:val="7E97382D"/>
    <w:rsid w:val="7E9A4977"/>
    <w:rsid w:val="7E9F0B09"/>
    <w:rsid w:val="7E9F29C9"/>
    <w:rsid w:val="7EA77AA9"/>
    <w:rsid w:val="7EB71F4E"/>
    <w:rsid w:val="7EBB2A29"/>
    <w:rsid w:val="7EBB4ECA"/>
    <w:rsid w:val="7ED265AD"/>
    <w:rsid w:val="7ED42B35"/>
    <w:rsid w:val="7EE32C85"/>
    <w:rsid w:val="7EE35226"/>
    <w:rsid w:val="7EEA1D47"/>
    <w:rsid w:val="7EEC6172"/>
    <w:rsid w:val="7EEE7D23"/>
    <w:rsid w:val="7EF173E1"/>
    <w:rsid w:val="7EF19305"/>
    <w:rsid w:val="7EFBE1F3"/>
    <w:rsid w:val="7EFEA591"/>
    <w:rsid w:val="7EFF188D"/>
    <w:rsid w:val="7EFF7493"/>
    <w:rsid w:val="7F0A2C4D"/>
    <w:rsid w:val="7F0D1B61"/>
    <w:rsid w:val="7F1415E6"/>
    <w:rsid w:val="7F197AD5"/>
    <w:rsid w:val="7F1A2B53"/>
    <w:rsid w:val="7F1B4AFB"/>
    <w:rsid w:val="7F1D43BD"/>
    <w:rsid w:val="7F215521"/>
    <w:rsid w:val="7F271128"/>
    <w:rsid w:val="7F2724BD"/>
    <w:rsid w:val="7F2853A8"/>
    <w:rsid w:val="7F2F0696"/>
    <w:rsid w:val="7F3F999C"/>
    <w:rsid w:val="7F405FEC"/>
    <w:rsid w:val="7F4446A3"/>
    <w:rsid w:val="7F46069E"/>
    <w:rsid w:val="7F4C615F"/>
    <w:rsid w:val="7F5856E2"/>
    <w:rsid w:val="7F59633C"/>
    <w:rsid w:val="7F64393B"/>
    <w:rsid w:val="7F69112E"/>
    <w:rsid w:val="7F6B21DF"/>
    <w:rsid w:val="7F6F12ED"/>
    <w:rsid w:val="7F707887"/>
    <w:rsid w:val="7F716E8E"/>
    <w:rsid w:val="7F741DC0"/>
    <w:rsid w:val="7F764EEA"/>
    <w:rsid w:val="7F775CF8"/>
    <w:rsid w:val="7F7D7A80"/>
    <w:rsid w:val="7F7ECC25"/>
    <w:rsid w:val="7F7FCB80"/>
    <w:rsid w:val="7F8042C1"/>
    <w:rsid w:val="7F865CA2"/>
    <w:rsid w:val="7F8F0152"/>
    <w:rsid w:val="7F8F1842"/>
    <w:rsid w:val="7F90138B"/>
    <w:rsid w:val="7F9663E6"/>
    <w:rsid w:val="7F9F23E4"/>
    <w:rsid w:val="7F9F400E"/>
    <w:rsid w:val="7F9F42D8"/>
    <w:rsid w:val="7FA17434"/>
    <w:rsid w:val="7FA79DFD"/>
    <w:rsid w:val="7FB371BD"/>
    <w:rsid w:val="7FB43ECF"/>
    <w:rsid w:val="7FB7047F"/>
    <w:rsid w:val="7FB78953"/>
    <w:rsid w:val="7FBA1474"/>
    <w:rsid w:val="7FBF0EBC"/>
    <w:rsid w:val="7FBF4B56"/>
    <w:rsid w:val="7FBFF549"/>
    <w:rsid w:val="7FC86CCE"/>
    <w:rsid w:val="7FD729DD"/>
    <w:rsid w:val="7FDACD78"/>
    <w:rsid w:val="7FDF32AF"/>
    <w:rsid w:val="7FDF3FED"/>
    <w:rsid w:val="7FDF76C4"/>
    <w:rsid w:val="7FE78F41"/>
    <w:rsid w:val="7FE86C59"/>
    <w:rsid w:val="7FEDDCBA"/>
    <w:rsid w:val="7FEF7028"/>
    <w:rsid w:val="7FF57570"/>
    <w:rsid w:val="7FF90892"/>
    <w:rsid w:val="7FF9F442"/>
    <w:rsid w:val="7FFB18E5"/>
    <w:rsid w:val="7FFBADDB"/>
    <w:rsid w:val="7FFD5F9C"/>
    <w:rsid w:val="7FFDA66B"/>
    <w:rsid w:val="7FFEDCC7"/>
    <w:rsid w:val="7FFF3C19"/>
    <w:rsid w:val="7FFF3D2B"/>
    <w:rsid w:val="7FFF3FB5"/>
    <w:rsid w:val="7FFF8DD2"/>
    <w:rsid w:val="7FFFB9D1"/>
    <w:rsid w:val="7FFFFA04"/>
    <w:rsid w:val="877A4BB4"/>
    <w:rsid w:val="8EA3DBE7"/>
    <w:rsid w:val="8FFE0631"/>
    <w:rsid w:val="971D8C76"/>
    <w:rsid w:val="97EA9B30"/>
    <w:rsid w:val="99FED1E0"/>
    <w:rsid w:val="9AAA6579"/>
    <w:rsid w:val="9BED1C45"/>
    <w:rsid w:val="9DBCBAFD"/>
    <w:rsid w:val="9DDF4359"/>
    <w:rsid w:val="9ED8EC46"/>
    <w:rsid w:val="9F2E5A1F"/>
    <w:rsid w:val="9FD90115"/>
    <w:rsid w:val="9FFFD420"/>
    <w:rsid w:val="A5E62FBE"/>
    <w:rsid w:val="A71A2EFC"/>
    <w:rsid w:val="A7EFE976"/>
    <w:rsid w:val="AAAA901B"/>
    <w:rsid w:val="ABDDE45A"/>
    <w:rsid w:val="ABEDAC12"/>
    <w:rsid w:val="ADEFC543"/>
    <w:rsid w:val="AE7E9F81"/>
    <w:rsid w:val="AEEF2C79"/>
    <w:rsid w:val="AF334CC0"/>
    <w:rsid w:val="AF79FFAD"/>
    <w:rsid w:val="AFEFFDEB"/>
    <w:rsid w:val="AFF9F4D6"/>
    <w:rsid w:val="B13FAE88"/>
    <w:rsid w:val="B1D7B244"/>
    <w:rsid w:val="B2FB21A6"/>
    <w:rsid w:val="B3AFDCCC"/>
    <w:rsid w:val="B56AD267"/>
    <w:rsid w:val="B5FF5CDD"/>
    <w:rsid w:val="B6DBC087"/>
    <w:rsid w:val="B77D2085"/>
    <w:rsid w:val="B79F2B40"/>
    <w:rsid w:val="B7A74108"/>
    <w:rsid w:val="B7BB8EBB"/>
    <w:rsid w:val="B9F6FE0F"/>
    <w:rsid w:val="B9F7F4E0"/>
    <w:rsid w:val="BBBE009C"/>
    <w:rsid w:val="BBBFAA05"/>
    <w:rsid w:val="BBDE2284"/>
    <w:rsid w:val="BCEB0451"/>
    <w:rsid w:val="BD9F855C"/>
    <w:rsid w:val="BDAF0985"/>
    <w:rsid w:val="BDEF7E2B"/>
    <w:rsid w:val="BEBDC9E5"/>
    <w:rsid w:val="BECB7183"/>
    <w:rsid w:val="BEF3B7DD"/>
    <w:rsid w:val="BF3E38F8"/>
    <w:rsid w:val="BF3F55A5"/>
    <w:rsid w:val="BF7B628D"/>
    <w:rsid w:val="BF91E3F8"/>
    <w:rsid w:val="BFBBE41F"/>
    <w:rsid w:val="BFBF6FDD"/>
    <w:rsid w:val="BFC794CF"/>
    <w:rsid w:val="BFDB2345"/>
    <w:rsid w:val="BFDCFBB8"/>
    <w:rsid w:val="BFDF25B1"/>
    <w:rsid w:val="BFF2AB29"/>
    <w:rsid w:val="BFF5EAA9"/>
    <w:rsid w:val="BFFA9DBB"/>
    <w:rsid w:val="BFFB6663"/>
    <w:rsid w:val="BFFFBD3A"/>
    <w:rsid w:val="C7E19735"/>
    <w:rsid w:val="C9FB7279"/>
    <w:rsid w:val="CAFA9E71"/>
    <w:rsid w:val="CBBD388A"/>
    <w:rsid w:val="CC1F9CD1"/>
    <w:rsid w:val="CDBA2309"/>
    <w:rsid w:val="CEDF5505"/>
    <w:rsid w:val="CEF8E4AA"/>
    <w:rsid w:val="CFB4666B"/>
    <w:rsid w:val="CFDE9D6D"/>
    <w:rsid w:val="D0DEBE92"/>
    <w:rsid w:val="D3F9C85D"/>
    <w:rsid w:val="D46FF906"/>
    <w:rsid w:val="D4F58D60"/>
    <w:rsid w:val="D5FE3E50"/>
    <w:rsid w:val="D6BF967E"/>
    <w:rsid w:val="D777B51C"/>
    <w:rsid w:val="D77D1021"/>
    <w:rsid w:val="D7AB8026"/>
    <w:rsid w:val="D90F7F20"/>
    <w:rsid w:val="D9FF6F59"/>
    <w:rsid w:val="DB7BC0AC"/>
    <w:rsid w:val="DB95F929"/>
    <w:rsid w:val="DBBFDA98"/>
    <w:rsid w:val="DBFF1DC1"/>
    <w:rsid w:val="DD7709D5"/>
    <w:rsid w:val="DDBF4064"/>
    <w:rsid w:val="DDCF63DD"/>
    <w:rsid w:val="DDEF09BC"/>
    <w:rsid w:val="DDFB065B"/>
    <w:rsid w:val="DDFF2C9C"/>
    <w:rsid w:val="DDFFCA77"/>
    <w:rsid w:val="DE7A9EAE"/>
    <w:rsid w:val="DE7BB800"/>
    <w:rsid w:val="DEDB9F89"/>
    <w:rsid w:val="DEF24248"/>
    <w:rsid w:val="DEF6A220"/>
    <w:rsid w:val="DEFD3391"/>
    <w:rsid w:val="DF63A83A"/>
    <w:rsid w:val="DF9BC2D0"/>
    <w:rsid w:val="DFA66411"/>
    <w:rsid w:val="DFB5340B"/>
    <w:rsid w:val="DFC33348"/>
    <w:rsid w:val="DFC5EEFE"/>
    <w:rsid w:val="DFDBD010"/>
    <w:rsid w:val="DFDF4172"/>
    <w:rsid w:val="DFFF3FC0"/>
    <w:rsid w:val="DFFF6A89"/>
    <w:rsid w:val="E5EC0FD7"/>
    <w:rsid w:val="E6AF74FA"/>
    <w:rsid w:val="E7EB4523"/>
    <w:rsid w:val="E9FD2E20"/>
    <w:rsid w:val="ED7862CA"/>
    <w:rsid w:val="EDDFFED0"/>
    <w:rsid w:val="EEF9435B"/>
    <w:rsid w:val="EEFCD10B"/>
    <w:rsid w:val="EEFDF604"/>
    <w:rsid w:val="EF5E445F"/>
    <w:rsid w:val="EF7749BF"/>
    <w:rsid w:val="EF9A235B"/>
    <w:rsid w:val="EFACFDD4"/>
    <w:rsid w:val="EFE32C14"/>
    <w:rsid w:val="EFED76FF"/>
    <w:rsid w:val="EFEE6E39"/>
    <w:rsid w:val="EFF72AC0"/>
    <w:rsid w:val="EFF7EC73"/>
    <w:rsid w:val="EFF95F4C"/>
    <w:rsid w:val="EFFEE36A"/>
    <w:rsid w:val="F1FEE107"/>
    <w:rsid w:val="F2D721D2"/>
    <w:rsid w:val="F2FF406B"/>
    <w:rsid w:val="F30356BB"/>
    <w:rsid w:val="F32E1C45"/>
    <w:rsid w:val="F3AA68F2"/>
    <w:rsid w:val="F3F9614C"/>
    <w:rsid w:val="F3FF733B"/>
    <w:rsid w:val="F46FE713"/>
    <w:rsid w:val="F4BE50E3"/>
    <w:rsid w:val="F5676D20"/>
    <w:rsid w:val="F57D5A01"/>
    <w:rsid w:val="F5AFA3EC"/>
    <w:rsid w:val="F5CF918F"/>
    <w:rsid w:val="F5DFBE8F"/>
    <w:rsid w:val="F5E786B7"/>
    <w:rsid w:val="F5FF6061"/>
    <w:rsid w:val="F6E4AA93"/>
    <w:rsid w:val="F6F01DFA"/>
    <w:rsid w:val="F6FEF0BF"/>
    <w:rsid w:val="F6FF672B"/>
    <w:rsid w:val="F75D6C02"/>
    <w:rsid w:val="F76F1390"/>
    <w:rsid w:val="F7776A92"/>
    <w:rsid w:val="F77E7391"/>
    <w:rsid w:val="F7BE7BCF"/>
    <w:rsid w:val="F7BFDB7A"/>
    <w:rsid w:val="F7EB2EBC"/>
    <w:rsid w:val="F7F5AEC7"/>
    <w:rsid w:val="F7FBDE53"/>
    <w:rsid w:val="F7FBFB52"/>
    <w:rsid w:val="F7FC2295"/>
    <w:rsid w:val="F7FF0D7D"/>
    <w:rsid w:val="F7FF61BA"/>
    <w:rsid w:val="F7FF8F58"/>
    <w:rsid w:val="F8E2F0DD"/>
    <w:rsid w:val="F91E86F2"/>
    <w:rsid w:val="F9534FBB"/>
    <w:rsid w:val="F99FED9E"/>
    <w:rsid w:val="F9ACD831"/>
    <w:rsid w:val="F9B91B8A"/>
    <w:rsid w:val="F9DF87BA"/>
    <w:rsid w:val="F9E3E2B4"/>
    <w:rsid w:val="F9EE49A6"/>
    <w:rsid w:val="F9EF9F9E"/>
    <w:rsid w:val="F9F71121"/>
    <w:rsid w:val="F9FF5ACE"/>
    <w:rsid w:val="F9FFE3DE"/>
    <w:rsid w:val="FAAB8E89"/>
    <w:rsid w:val="FAB5DC85"/>
    <w:rsid w:val="FABF361D"/>
    <w:rsid w:val="FADF3896"/>
    <w:rsid w:val="FAFF5BDB"/>
    <w:rsid w:val="FB0D2E9A"/>
    <w:rsid w:val="FB3EFED4"/>
    <w:rsid w:val="FBAA04B2"/>
    <w:rsid w:val="FBADC8A5"/>
    <w:rsid w:val="FBDF76C6"/>
    <w:rsid w:val="FBE4E20C"/>
    <w:rsid w:val="FBF1F837"/>
    <w:rsid w:val="FBF3E520"/>
    <w:rsid w:val="FBFD4647"/>
    <w:rsid w:val="FBFF07BB"/>
    <w:rsid w:val="FCFD986F"/>
    <w:rsid w:val="FCFFEC78"/>
    <w:rsid w:val="FD3B83D9"/>
    <w:rsid w:val="FD6D8F36"/>
    <w:rsid w:val="FD9ECB7A"/>
    <w:rsid w:val="FDDD9578"/>
    <w:rsid w:val="FDF579CA"/>
    <w:rsid w:val="FDFDC1A4"/>
    <w:rsid w:val="FDFF4DBF"/>
    <w:rsid w:val="FE7DF79F"/>
    <w:rsid w:val="FE7F4376"/>
    <w:rsid w:val="FEB7C422"/>
    <w:rsid w:val="FEDAE39A"/>
    <w:rsid w:val="FEDF0A0B"/>
    <w:rsid w:val="FEF3B254"/>
    <w:rsid w:val="FEFA6B5A"/>
    <w:rsid w:val="FEFBC600"/>
    <w:rsid w:val="FEFD9BC7"/>
    <w:rsid w:val="FEFE66A9"/>
    <w:rsid w:val="FEFF3E62"/>
    <w:rsid w:val="FF1D0358"/>
    <w:rsid w:val="FF29C8EB"/>
    <w:rsid w:val="FF3F5AAB"/>
    <w:rsid w:val="FF4F7C17"/>
    <w:rsid w:val="FF557C96"/>
    <w:rsid w:val="FF5A44EA"/>
    <w:rsid w:val="FF7014C0"/>
    <w:rsid w:val="FF73F087"/>
    <w:rsid w:val="FF776C98"/>
    <w:rsid w:val="FF7F8CDC"/>
    <w:rsid w:val="FFAF37AD"/>
    <w:rsid w:val="FFAF684D"/>
    <w:rsid w:val="FFB7A934"/>
    <w:rsid w:val="FFBBD710"/>
    <w:rsid w:val="FFBD79BD"/>
    <w:rsid w:val="FFBF442C"/>
    <w:rsid w:val="FFBF8B83"/>
    <w:rsid w:val="FFBFEE03"/>
    <w:rsid w:val="FFCD614D"/>
    <w:rsid w:val="FFDEECCD"/>
    <w:rsid w:val="FFEB7EB8"/>
    <w:rsid w:val="FFED72FD"/>
    <w:rsid w:val="FFEF2715"/>
    <w:rsid w:val="FFEF70CD"/>
    <w:rsid w:val="FFEFAFF9"/>
    <w:rsid w:val="FFF50395"/>
    <w:rsid w:val="FFF549F0"/>
    <w:rsid w:val="FFFC3A3D"/>
    <w:rsid w:val="FFFC53E9"/>
    <w:rsid w:val="FFFD2CB0"/>
    <w:rsid w:val="FFFD7CC9"/>
    <w:rsid w:val="FFFDAA5E"/>
    <w:rsid w:val="FFFF30DE"/>
    <w:rsid w:val="FFFF3139"/>
    <w:rsid w:val="FFFF4A10"/>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9" w:semiHidden="0" w:name="heading 4"/>
    <w:lsdException w:qFormat="1" w:uiPriority="99" w:semiHidden="0" w:name="heading 5"/>
    <w:lsdException w:qFormat="1" w:uiPriority="0" w:semiHidden="0" w:name="heading 6"/>
    <w:lsdException w:qFormat="1" w:uiPriority="9" w:semiHidden="0" w:name="heading 7"/>
    <w:lsdException w:qFormat="1" w:uiPriority="9" w:semiHidden="0" w:name="heading 8"/>
    <w:lsdException w:qFormat="1"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uiPriority="0" w:name="footnote text"/>
    <w:lsdException w:qFormat="1" w:uiPriority="99" w:semiHidden="0" w:name="annotation text"/>
    <w:lsdException w:qFormat="1" w:uiPriority="0" w:semiHidden="0" w:name="header"/>
    <w:lsdException w:qFormat="1" w:uiPriority="99"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semiHidden="0" w:name="Default Paragraph Font"/>
    <w:lsdException w:qFormat="1"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qFormat="1" w:uiPriority="99" w:semiHidden="0" w:name="HTML Code"/>
    <w:lsdException w:uiPriority="0" w:name="HTML Definition"/>
    <w:lsdException w:uiPriority="0" w:name="HTML Keyboard"/>
    <w:lsdException w:qFormat="1" w:uiPriority="99" w:semiHidden="0" w:name="HTML Preformatted"/>
    <w:lsdException w:uiPriority="0" w:name="HTML Sample"/>
    <w:lsdException w:uiPriority="0" w:name="HTML Typewriter"/>
    <w:lsdException w:uiPriority="0" w:name="HTML Variable"/>
    <w:lsdException w:qFormat="1" w:uiPriority="99" w:semiHidden="0" w:name="Normal Table"/>
    <w:lsdException w:qFormat="1"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1"/>
    <w:autoRedefine/>
    <w:qFormat/>
    <w:uiPriority w:val="0"/>
    <w:pPr>
      <w:pageBreakBefore/>
      <w:numPr>
        <w:ilvl w:val="0"/>
        <w:numId w:val="1"/>
      </w:numPr>
      <w:tabs>
        <w:tab w:val="left" w:pos="-4230"/>
      </w:tabs>
      <w:spacing w:before="480" w:after="180"/>
      <w:outlineLvl w:val="0"/>
    </w:pPr>
    <w:rPr>
      <w:rFonts w:eastAsia="宋体" w:cs="Calibri"/>
      <w:b/>
      <w:bCs/>
      <w:color w:val="205968"/>
      <w:sz w:val="28"/>
      <w:szCs w:val="28"/>
    </w:rPr>
  </w:style>
  <w:style w:type="paragraph" w:styleId="3">
    <w:name w:val="heading 2"/>
    <w:basedOn w:val="1"/>
    <w:next w:val="4"/>
    <w:link w:val="62"/>
    <w:autoRedefine/>
    <w:unhideWhenUsed/>
    <w:qFormat/>
    <w:uiPriority w:val="9"/>
    <w:pPr>
      <w:keepNext/>
      <w:keepLines/>
      <w:numPr>
        <w:ilvl w:val="1"/>
        <w:numId w:val="1"/>
      </w:numPr>
      <w:spacing w:before="260" w:after="260" w:line="416" w:lineRule="auto"/>
      <w:ind w:left="575" w:hanging="575"/>
      <w:outlineLvl w:val="1"/>
    </w:pPr>
    <w:rPr>
      <w:rFonts w:ascii="Cambria" w:hAnsi="Cambria" w:eastAsia="宋体" w:cs="Times New Roman"/>
      <w:b/>
      <w:bCs/>
      <w:sz w:val="32"/>
      <w:szCs w:val="32"/>
    </w:rPr>
  </w:style>
  <w:style w:type="paragraph" w:styleId="4">
    <w:name w:val="heading 3"/>
    <w:basedOn w:val="1"/>
    <w:next w:val="1"/>
    <w:link w:val="63"/>
    <w:unhideWhenUsed/>
    <w:qFormat/>
    <w:uiPriority w:val="0"/>
    <w:pPr>
      <w:numPr>
        <w:ilvl w:val="2"/>
        <w:numId w:val="1"/>
      </w:numPr>
      <w:spacing w:before="240" w:after="120"/>
      <w:outlineLvl w:val="2"/>
    </w:pPr>
    <w:rPr>
      <w:rFonts w:eastAsia="宋体" w:cs="Calibri"/>
      <w:b/>
      <w:bCs/>
      <w:color w:val="205968"/>
      <w:sz w:val="24"/>
    </w:rPr>
  </w:style>
  <w:style w:type="paragraph" w:styleId="5">
    <w:name w:val="heading 4"/>
    <w:basedOn w:val="1"/>
    <w:next w:val="1"/>
    <w:link w:val="129"/>
    <w:autoRedefine/>
    <w:unhideWhenUsed/>
    <w:qFormat/>
    <w:uiPriority w:val="9"/>
    <w:pPr>
      <w:numPr>
        <w:ilvl w:val="3"/>
        <w:numId w:val="1"/>
      </w:numPr>
      <w:ind w:left="864"/>
      <w:outlineLvl w:val="3"/>
    </w:pPr>
    <w:rPr>
      <w:rFonts w:cs="Calibri"/>
      <w:b/>
      <w:bCs/>
      <w:i/>
      <w:iCs/>
      <w:color w:val="205968"/>
    </w:rPr>
  </w:style>
  <w:style w:type="paragraph" w:styleId="6">
    <w:name w:val="heading 5"/>
    <w:basedOn w:val="1"/>
    <w:next w:val="1"/>
    <w:link w:val="64"/>
    <w:autoRedefine/>
    <w:unhideWhenUsed/>
    <w:qFormat/>
    <w:uiPriority w:val="99"/>
    <w:pPr>
      <w:keepNext/>
      <w:keepLines/>
      <w:numPr>
        <w:ilvl w:val="4"/>
        <w:numId w:val="1"/>
      </w:numPr>
      <w:spacing w:before="280" w:after="290" w:line="376" w:lineRule="auto"/>
      <w:ind w:left="1008" w:hanging="1008"/>
      <w:outlineLvl w:val="4"/>
    </w:pPr>
    <w:rPr>
      <w:b/>
      <w:bCs/>
      <w:sz w:val="28"/>
      <w:szCs w:val="28"/>
    </w:rPr>
  </w:style>
  <w:style w:type="paragraph" w:styleId="7">
    <w:name w:val="heading 6"/>
    <w:basedOn w:val="1"/>
    <w:next w:val="1"/>
    <w:autoRedefine/>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autoRedefine/>
    <w:unhideWhenUsed/>
    <w:qFormat/>
    <w:uiPriority w:val="9"/>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autoRedefine/>
    <w:unhideWhenUsed/>
    <w:qFormat/>
    <w:uiPriority w:val="9"/>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32">
    <w:name w:val="Default Paragraph Font"/>
    <w:autoRedefine/>
    <w:unhideWhenUsed/>
    <w:qFormat/>
    <w:uiPriority w:val="1"/>
  </w:style>
  <w:style w:type="table" w:default="1" w:styleId="30">
    <w:name w:val="Normal Table"/>
    <w:autoRedefine/>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toc 7"/>
    <w:basedOn w:val="1"/>
    <w:next w:val="1"/>
    <w:autoRedefine/>
    <w:unhideWhenUsed/>
    <w:qFormat/>
    <w:uiPriority w:val="39"/>
    <w:pPr>
      <w:ind w:left="2520" w:leftChars="1200"/>
    </w:pPr>
    <w:rPr>
      <w:rFonts w:ascii="Calibri" w:hAnsi="Calibri" w:eastAsia="宋体" w:cs="Times New Roman"/>
      <w:szCs w:val="22"/>
    </w:rPr>
  </w:style>
  <w:style w:type="paragraph" w:styleId="12">
    <w:name w:val="caption"/>
    <w:basedOn w:val="1"/>
    <w:next w:val="1"/>
    <w:autoRedefine/>
    <w:unhideWhenUsed/>
    <w:qFormat/>
    <w:uiPriority w:val="35"/>
    <w:rPr>
      <w:rFonts w:ascii="Arial" w:hAnsi="Arial" w:eastAsia="黑体"/>
      <w:sz w:val="20"/>
    </w:rPr>
  </w:style>
  <w:style w:type="paragraph" w:styleId="13">
    <w:name w:val="annotation text"/>
    <w:basedOn w:val="1"/>
    <w:link w:val="65"/>
    <w:autoRedefine/>
    <w:unhideWhenUsed/>
    <w:qFormat/>
    <w:uiPriority w:val="99"/>
  </w:style>
  <w:style w:type="paragraph" w:styleId="14">
    <w:name w:val="Body Text"/>
    <w:basedOn w:val="1"/>
    <w:link w:val="66"/>
    <w:autoRedefine/>
    <w:unhideWhenUsed/>
    <w:qFormat/>
    <w:uiPriority w:val="0"/>
    <w:pPr>
      <w:autoSpaceDE w:val="0"/>
      <w:autoSpaceDN w:val="0"/>
      <w:adjustRightInd w:val="0"/>
      <w:spacing w:before="35"/>
      <w:ind w:left="100"/>
      <w:jc w:val="left"/>
    </w:pPr>
    <w:rPr>
      <w:rFonts w:ascii="宋体" w:cs="宋体"/>
      <w:kern w:val="0"/>
      <w:szCs w:val="21"/>
    </w:rPr>
  </w:style>
  <w:style w:type="paragraph" w:styleId="15">
    <w:name w:val="toc 5"/>
    <w:basedOn w:val="1"/>
    <w:next w:val="1"/>
    <w:autoRedefine/>
    <w:unhideWhenUsed/>
    <w:qFormat/>
    <w:uiPriority w:val="39"/>
    <w:pPr>
      <w:ind w:left="1680" w:leftChars="800"/>
    </w:pPr>
    <w:rPr>
      <w:rFonts w:ascii="Calibri" w:hAnsi="Calibri" w:eastAsia="宋体" w:cs="Times New Roman"/>
      <w:szCs w:val="22"/>
    </w:rPr>
  </w:style>
  <w:style w:type="paragraph" w:styleId="16">
    <w:name w:val="toc 3"/>
    <w:basedOn w:val="1"/>
    <w:next w:val="1"/>
    <w:autoRedefine/>
    <w:unhideWhenUsed/>
    <w:qFormat/>
    <w:uiPriority w:val="39"/>
    <w:pPr>
      <w:ind w:left="840" w:leftChars="400"/>
    </w:pPr>
  </w:style>
  <w:style w:type="paragraph" w:styleId="17">
    <w:name w:val="toc 8"/>
    <w:basedOn w:val="1"/>
    <w:next w:val="1"/>
    <w:autoRedefine/>
    <w:unhideWhenUsed/>
    <w:qFormat/>
    <w:uiPriority w:val="39"/>
    <w:pPr>
      <w:ind w:left="2940" w:leftChars="1400"/>
    </w:pPr>
    <w:rPr>
      <w:rFonts w:ascii="Calibri" w:hAnsi="Calibri" w:eastAsia="宋体" w:cs="Times New Roman"/>
      <w:szCs w:val="22"/>
    </w:rPr>
  </w:style>
  <w:style w:type="paragraph" w:styleId="18">
    <w:name w:val="Balloon Text"/>
    <w:basedOn w:val="1"/>
    <w:link w:val="67"/>
    <w:autoRedefine/>
    <w:unhideWhenUsed/>
    <w:qFormat/>
    <w:uiPriority w:val="99"/>
    <w:rPr>
      <w:sz w:val="18"/>
      <w:szCs w:val="18"/>
    </w:rPr>
  </w:style>
  <w:style w:type="paragraph" w:styleId="19">
    <w:name w:val="footer"/>
    <w:basedOn w:val="20"/>
    <w:link w:val="68"/>
    <w:autoRedefine/>
    <w:unhideWhenUsed/>
    <w:qFormat/>
    <w:uiPriority w:val="99"/>
    <w:pPr>
      <w:tabs>
        <w:tab w:val="center" w:pos="4153"/>
        <w:tab w:val="right" w:pos="8306"/>
      </w:tabs>
      <w:snapToGrid w:val="0"/>
      <w:jc w:val="left"/>
    </w:pPr>
    <w:rPr>
      <w:sz w:val="18"/>
      <w:szCs w:val="18"/>
    </w:rPr>
  </w:style>
  <w:style w:type="paragraph" w:customStyle="1" w:styleId="20">
    <w:name w:val="Heading Left"/>
    <w:basedOn w:val="1"/>
    <w:autoRedefine/>
    <w:qFormat/>
    <w:uiPriority w:val="0"/>
    <w:pPr>
      <w:spacing w:before="0" w:after="0"/>
      <w:ind w:left="0"/>
    </w:pPr>
    <w:rPr>
      <w:rFonts w:ascii="Times New Roman"/>
      <w:sz w:val="20"/>
      <w:szCs w:val="20"/>
    </w:rPr>
  </w:style>
  <w:style w:type="paragraph" w:styleId="21">
    <w:name w:val="header"/>
    <w:basedOn w:val="1"/>
    <w:link w:val="69"/>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unhideWhenUsed/>
    <w:qFormat/>
    <w:uiPriority w:val="39"/>
    <w:pPr>
      <w:spacing w:before="120" w:after="120"/>
      <w:jc w:val="left"/>
    </w:pPr>
    <w:rPr>
      <w:rFonts w:ascii="Calibri" w:hAnsi="Calibri" w:cs="Calibri"/>
      <w:b/>
      <w:bCs/>
      <w:caps/>
      <w:sz w:val="20"/>
    </w:rPr>
  </w:style>
  <w:style w:type="paragraph" w:styleId="23">
    <w:name w:val="toc 4"/>
    <w:basedOn w:val="1"/>
    <w:next w:val="1"/>
    <w:autoRedefine/>
    <w:unhideWhenUsed/>
    <w:qFormat/>
    <w:uiPriority w:val="39"/>
    <w:pPr>
      <w:ind w:left="1260" w:leftChars="600"/>
    </w:pPr>
    <w:rPr>
      <w:rFonts w:ascii="Calibri" w:hAnsi="Calibri" w:eastAsia="宋体" w:cs="Times New Roman"/>
      <w:szCs w:val="22"/>
    </w:rPr>
  </w:style>
  <w:style w:type="paragraph" w:styleId="24">
    <w:name w:val="toc 6"/>
    <w:basedOn w:val="1"/>
    <w:next w:val="1"/>
    <w:autoRedefine/>
    <w:unhideWhenUsed/>
    <w:qFormat/>
    <w:uiPriority w:val="39"/>
    <w:pPr>
      <w:ind w:left="2100" w:leftChars="1000"/>
    </w:pPr>
    <w:rPr>
      <w:rFonts w:ascii="Calibri" w:hAnsi="Calibri" w:eastAsia="宋体" w:cs="Times New Roman"/>
      <w:szCs w:val="22"/>
    </w:rPr>
  </w:style>
  <w:style w:type="paragraph" w:styleId="25">
    <w:name w:val="toc 2"/>
    <w:basedOn w:val="1"/>
    <w:next w:val="1"/>
    <w:autoRedefine/>
    <w:unhideWhenUsed/>
    <w:qFormat/>
    <w:uiPriority w:val="39"/>
    <w:pPr>
      <w:ind w:left="210"/>
      <w:jc w:val="left"/>
    </w:pPr>
    <w:rPr>
      <w:rFonts w:ascii="Calibri" w:hAnsi="Calibri" w:cs="Calibri"/>
      <w:smallCaps/>
      <w:sz w:val="20"/>
    </w:rPr>
  </w:style>
  <w:style w:type="paragraph" w:styleId="26">
    <w:name w:val="toc 9"/>
    <w:basedOn w:val="1"/>
    <w:next w:val="1"/>
    <w:autoRedefine/>
    <w:unhideWhenUsed/>
    <w:qFormat/>
    <w:uiPriority w:val="39"/>
    <w:pPr>
      <w:ind w:left="3360" w:leftChars="1600"/>
    </w:pPr>
    <w:rPr>
      <w:rFonts w:ascii="Calibri" w:hAnsi="Calibri" w:eastAsia="宋体" w:cs="Times New Roman"/>
      <w:szCs w:val="22"/>
    </w:rPr>
  </w:style>
  <w:style w:type="paragraph" w:styleId="27">
    <w:name w:val="HTML Preformatted"/>
    <w:basedOn w:val="1"/>
    <w:link w:val="103"/>
    <w:autoRedefine/>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paragraph" w:styleId="28">
    <w:name w:val="Normal (Web)"/>
    <w:basedOn w:val="1"/>
    <w:autoRedefine/>
    <w:unhideWhenUsed/>
    <w:qFormat/>
    <w:uiPriority w:val="99"/>
    <w:pPr>
      <w:widowControl/>
      <w:spacing w:before="100" w:beforeAutospacing="1" w:after="100" w:afterAutospacing="1"/>
      <w:jc w:val="left"/>
    </w:pPr>
    <w:rPr>
      <w:rFonts w:ascii="宋体" w:hAnsi="宋体" w:cs="宋体"/>
      <w:kern w:val="0"/>
      <w:sz w:val="24"/>
      <w:szCs w:val="24"/>
    </w:rPr>
  </w:style>
  <w:style w:type="paragraph" w:styleId="29">
    <w:name w:val="annotation subject"/>
    <w:basedOn w:val="13"/>
    <w:next w:val="13"/>
    <w:link w:val="70"/>
    <w:autoRedefine/>
    <w:unhideWhenUsed/>
    <w:qFormat/>
    <w:uiPriority w:val="0"/>
    <w:pPr>
      <w:jc w:val="left"/>
    </w:pPr>
    <w:rPr>
      <w:b/>
      <w:bCs/>
    </w:rPr>
  </w:style>
  <w:style w:type="table" w:styleId="31">
    <w:name w:val="Table Grid"/>
    <w:basedOn w:val="30"/>
    <w:autoRedefine/>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33">
    <w:name w:val="Strong"/>
    <w:basedOn w:val="32"/>
    <w:autoRedefine/>
    <w:qFormat/>
    <w:uiPriority w:val="22"/>
    <w:rPr>
      <w:b/>
    </w:rPr>
  </w:style>
  <w:style w:type="character" w:styleId="34">
    <w:name w:val="FollowedHyperlink"/>
    <w:basedOn w:val="32"/>
    <w:autoRedefine/>
    <w:unhideWhenUsed/>
    <w:qFormat/>
    <w:uiPriority w:val="99"/>
    <w:rPr>
      <w:color w:val="800080"/>
      <w:u w:val="single"/>
    </w:rPr>
  </w:style>
  <w:style w:type="character" w:styleId="35">
    <w:name w:val="Emphasis"/>
    <w:basedOn w:val="32"/>
    <w:autoRedefine/>
    <w:qFormat/>
    <w:uiPriority w:val="20"/>
    <w:rPr>
      <w:i/>
      <w:iCs/>
    </w:rPr>
  </w:style>
  <w:style w:type="character" w:styleId="36">
    <w:name w:val="Hyperlink"/>
    <w:autoRedefine/>
    <w:unhideWhenUsed/>
    <w:qFormat/>
    <w:uiPriority w:val="99"/>
    <w:rPr>
      <w:color w:val="0000FF"/>
      <w:u w:val="single"/>
    </w:rPr>
  </w:style>
  <w:style w:type="character" w:styleId="37">
    <w:name w:val="HTML Code"/>
    <w:basedOn w:val="32"/>
    <w:autoRedefine/>
    <w:unhideWhenUsed/>
    <w:qFormat/>
    <w:uiPriority w:val="99"/>
    <w:rPr>
      <w:rFonts w:ascii="宋体" w:hAnsi="宋体" w:eastAsia="宋体" w:cs="宋体"/>
      <w:sz w:val="24"/>
      <w:szCs w:val="24"/>
    </w:rPr>
  </w:style>
  <w:style w:type="character" w:styleId="38">
    <w:name w:val="annotation reference"/>
    <w:basedOn w:val="32"/>
    <w:autoRedefine/>
    <w:unhideWhenUsed/>
    <w:qFormat/>
    <w:uiPriority w:val="0"/>
    <w:rPr>
      <w:sz w:val="21"/>
      <w:szCs w:val="21"/>
    </w:rPr>
  </w:style>
  <w:style w:type="paragraph" w:customStyle="1" w:styleId="39">
    <w:name w:val="代码块"/>
    <w:autoRedefine/>
    <w:qFormat/>
    <w:uiPriority w:val="0"/>
    <w:pPr>
      <w:pBdr>
        <w:left w:val="dashDotStroked" w:color="D7D7D7" w:sz="24" w:space="4"/>
      </w:pBdr>
      <w:shd w:val="clear" w:color="auto" w:fill="F1F1F1"/>
      <w:wordWrap w:val="0"/>
      <w:autoSpaceDE w:val="0"/>
      <w:autoSpaceDN w:val="0"/>
      <w:spacing w:line="240" w:lineRule="atLeast"/>
      <w:ind w:left="0" w:leftChars="0"/>
    </w:pPr>
    <w:rPr>
      <w:rFonts w:hint="eastAsia" w:ascii="Courier New" w:hAnsi="Courier New" w:eastAsia="宋体" w:cs="Times New Roman"/>
      <w:sz w:val="20"/>
    </w:rPr>
  </w:style>
  <w:style w:type="paragraph" w:customStyle="1" w:styleId="40">
    <w:name w:val="逻辑标签"/>
    <w:autoRedefine/>
    <w:qFormat/>
    <w:uiPriority w:val="0"/>
    <w:pPr>
      <w:numPr>
        <w:ilvl w:val="0"/>
        <w:numId w:val="2"/>
      </w:numPr>
      <w:pBdr>
        <w:top w:val="none" w:color="auto" w:sz="0" w:space="1"/>
        <w:left w:val="dashDotStroked" w:color="F1F1F1" w:sz="24" w:space="4"/>
        <w:bottom w:val="none" w:color="auto" w:sz="0" w:space="1"/>
        <w:right w:val="outset" w:color="F1F1F1" w:sz="2" w:space="4"/>
      </w:pBdr>
      <w:shd w:val="thinHorzStripe" w:color="F9F9F9" w:fill="auto"/>
      <w:spacing w:line="240" w:lineRule="atLeast"/>
      <w:ind w:leftChars="0" w:right="0" w:rightChars="0"/>
    </w:pPr>
    <w:rPr>
      <w:rFonts w:hint="eastAsia" w:ascii="Times New Roman" w:hAnsi="Times New Roman" w:eastAsia="宋体" w:cs="Times New Roman"/>
      <w:color w:val="000000"/>
      <w:sz w:val="24"/>
    </w:rPr>
  </w:style>
  <w:style w:type="paragraph" w:customStyle="1" w:styleId="41">
    <w:name w:val="Item List Text"/>
    <w:link w:val="125"/>
    <w:autoRedefine/>
    <w:qFormat/>
    <w:uiPriority w:val="0"/>
    <w:pPr>
      <w:numPr>
        <w:ilvl w:val="1"/>
        <w:numId w:val="3"/>
      </w:numPr>
      <w:adjustRightInd w:val="0"/>
      <w:snapToGrid w:val="0"/>
      <w:spacing w:before="80" w:after="80" w:line="240" w:lineRule="atLeast"/>
      <w:ind w:left="2126" w:firstLine="0"/>
    </w:pPr>
    <w:rPr>
      <w:rFonts w:hint="eastAsia" w:ascii="Times New Roman" w:hAnsi="Times New Roman" w:eastAsia="宋体" w:cs="Times New Roman"/>
      <w:kern w:val="2"/>
      <w:sz w:val="21"/>
      <w:szCs w:val="21"/>
      <w:lang w:val="en-US" w:eastAsia="zh-CN" w:bidi="ar-SA"/>
    </w:rPr>
  </w:style>
  <w:style w:type="paragraph" w:customStyle="1" w:styleId="42">
    <w:name w:val="Third Level Item Step"/>
    <w:basedOn w:val="1"/>
    <w:autoRedefine/>
    <w:qFormat/>
    <w:uiPriority w:val="0"/>
    <w:pPr>
      <w:numPr>
        <w:ilvl w:val="2"/>
        <w:numId w:val="3"/>
      </w:numPr>
      <w:ind w:left="2976" w:hanging="425"/>
    </w:pPr>
  </w:style>
  <w:style w:type="paragraph" w:customStyle="1" w:styleId="43">
    <w:name w:val="Fourth Level Item Step"/>
    <w:basedOn w:val="1"/>
    <w:autoRedefine/>
    <w:qFormat/>
    <w:uiPriority w:val="0"/>
    <w:pPr>
      <w:numPr>
        <w:ilvl w:val="3"/>
        <w:numId w:val="3"/>
      </w:numPr>
      <w:ind w:left="3401" w:hanging="425"/>
    </w:pPr>
  </w:style>
  <w:style w:type="character" w:customStyle="1" w:styleId="44">
    <w:name w:val="标1-i2-Ctrl+Shift+1 Char"/>
    <w:link w:val="45"/>
    <w:autoRedefine/>
    <w:qFormat/>
    <w:uiPriority w:val="0"/>
    <w:rPr>
      <w:rFonts w:ascii="Book Antiqua" w:hAnsi="Book Antiqua" w:cs="Book Antiqua"/>
      <w:b/>
      <w:bCs/>
      <w:color w:val="auto"/>
      <w:kern w:val="2"/>
      <w:sz w:val="44"/>
      <w:szCs w:val="44"/>
      <w:lang w:val="zh-TW" w:eastAsia="zh-TW"/>
    </w:rPr>
  </w:style>
  <w:style w:type="paragraph" w:customStyle="1" w:styleId="45">
    <w:name w:val="标1-i2-Ctrl+Shift+1"/>
    <w:basedOn w:val="1"/>
    <w:next w:val="46"/>
    <w:link w:val="44"/>
    <w:autoRedefine/>
    <w:qFormat/>
    <w:uiPriority w:val="0"/>
    <w:pPr>
      <w:keepNext/>
      <w:pageBreakBefore w:val="0"/>
      <w:widowControl/>
      <w:numPr>
        <w:ilvl w:val="0"/>
        <w:numId w:val="4"/>
      </w:numPr>
      <w:pBdr>
        <w:bottom w:val="single" w:color="auto" w:sz="12" w:space="0"/>
      </w:pBdr>
      <w:tabs>
        <w:tab w:val="clear" w:pos="0"/>
      </w:tabs>
      <w:topLinePunct/>
      <w:adjustRightInd w:val="0"/>
      <w:snapToGrid w:val="0"/>
      <w:spacing w:before="1600" w:after="800" w:line="240" w:lineRule="atLeast"/>
      <w:jc w:val="right"/>
    </w:pPr>
    <w:rPr>
      <w:rFonts w:ascii="Book Antiqua" w:hAnsi="Book Antiqua" w:cs="Book Antiqua"/>
      <w:b/>
      <w:bCs/>
      <w:color w:val="auto"/>
      <w:kern w:val="2"/>
      <w:sz w:val="44"/>
      <w:szCs w:val="44"/>
      <w:lang w:val="zh-TW" w:eastAsia="zh-TW"/>
    </w:rPr>
  </w:style>
  <w:style w:type="paragraph" w:customStyle="1" w:styleId="46">
    <w:name w:val="标2-i2-Ctrl+Shift+2"/>
    <w:basedOn w:val="1"/>
    <w:next w:val="47"/>
    <w:link w:val="123"/>
    <w:autoRedefine/>
    <w:qFormat/>
    <w:uiPriority w:val="0"/>
    <w:pPr>
      <w:keepNext/>
      <w:keepLines/>
      <w:widowControl/>
      <w:numPr>
        <w:ilvl w:val="1"/>
        <w:numId w:val="4"/>
      </w:numPr>
      <w:tabs>
        <w:tab w:val="left" w:pos="420"/>
        <w:tab w:val="clear" w:pos="0"/>
      </w:tabs>
      <w:topLinePunct/>
      <w:adjustRightInd w:val="0"/>
      <w:snapToGrid w:val="0"/>
      <w:spacing w:before="600" w:after="160" w:line="240" w:lineRule="atLeast"/>
      <w:ind w:left="0"/>
      <w:jc w:val="left"/>
      <w:outlineLvl w:val="1"/>
    </w:pPr>
    <w:rPr>
      <w:rFonts w:ascii="Book Antiqua" w:hAnsi="Book Antiqua" w:eastAsia="黑体" w:cs="Book Antiqua"/>
      <w:bCs/>
      <w:kern w:val="0"/>
      <w:sz w:val="36"/>
      <w:szCs w:val="36"/>
      <w:lang w:val="zh-TW" w:eastAsia="zh-TW"/>
    </w:rPr>
  </w:style>
  <w:style w:type="paragraph" w:customStyle="1" w:styleId="47">
    <w:name w:val="标3-i2-Ctrl+Shift+3"/>
    <w:basedOn w:val="4"/>
    <w:next w:val="48"/>
    <w:link w:val="51"/>
    <w:autoRedefine/>
    <w:qFormat/>
    <w:uiPriority w:val="0"/>
    <w:pPr>
      <w:keepNext/>
      <w:keepLines/>
      <w:widowControl/>
      <w:numPr>
        <w:numId w:val="4"/>
      </w:numPr>
      <w:tabs>
        <w:tab w:val="left" w:pos="0"/>
        <w:tab w:val="left" w:pos="420"/>
      </w:tabs>
      <w:topLinePunct/>
      <w:adjustRightInd w:val="0"/>
      <w:snapToGrid w:val="0"/>
      <w:spacing w:before="200" w:after="200" w:line="240" w:lineRule="atLeast"/>
      <w:jc w:val="left"/>
    </w:pPr>
    <w:rPr>
      <w:rFonts w:ascii="Book Antiqua" w:hAnsi="Book Antiqua" w:eastAsia="黑体" w:cs="宋体"/>
      <w:b w:val="0"/>
      <w:bCs w:val="0"/>
      <w:color w:val="auto"/>
      <w:kern w:val="0"/>
      <w:sz w:val="32"/>
      <w:szCs w:val="32"/>
      <w:lang w:eastAsia="en-US"/>
    </w:rPr>
  </w:style>
  <w:style w:type="paragraph" w:customStyle="1" w:styleId="48">
    <w:name w:val="正文-i2-Ctrl+T"/>
    <w:link w:val="128"/>
    <w:autoRedefine/>
    <w:qFormat/>
    <w:uiPriority w:val="0"/>
    <w:pPr>
      <w:widowControl/>
      <w:adjustRightInd w:val="0"/>
      <w:snapToGrid w:val="0"/>
      <w:spacing w:before="160" w:after="160" w:line="240" w:lineRule="atLeast"/>
      <w:ind w:left="1701" w:firstLine="0" w:firstLineChars="0"/>
      <w:jc w:val="left"/>
    </w:pPr>
    <w:rPr>
      <w:rFonts w:ascii="Times New Roman" w:hAnsi="Times New Roman" w:eastAsia="宋体" w:cs="Arial"/>
      <w:kern w:val="2"/>
      <w:sz w:val="21"/>
      <w:szCs w:val="21"/>
      <w:lang w:val="zh-TW" w:eastAsia="zh-TW"/>
    </w:rPr>
  </w:style>
  <w:style w:type="paragraph" w:customStyle="1" w:styleId="49">
    <w:name w:val="标4-i2-Ctrl+Shift+4"/>
    <w:basedOn w:val="1"/>
    <w:next w:val="48"/>
    <w:link w:val="127"/>
    <w:autoRedefine/>
    <w:qFormat/>
    <w:uiPriority w:val="0"/>
    <w:pPr>
      <w:keepNext/>
      <w:keepLines/>
      <w:widowControl/>
      <w:numPr>
        <w:ilvl w:val="3"/>
        <w:numId w:val="4"/>
      </w:numPr>
      <w:tabs>
        <w:tab w:val="clear" w:pos="0"/>
      </w:tabs>
      <w:topLinePunct/>
      <w:adjustRightInd w:val="0"/>
      <w:snapToGrid w:val="0"/>
      <w:spacing w:before="160" w:after="160" w:line="240" w:lineRule="atLeast"/>
      <w:jc w:val="left"/>
      <w:outlineLvl w:val="3"/>
    </w:pPr>
    <w:rPr>
      <w:rFonts w:ascii="Book Antiqua" w:hAnsi="Book Antiqua" w:eastAsia="黑体" w:cs="宋体"/>
      <w:kern w:val="0"/>
      <w:sz w:val="28"/>
      <w:szCs w:val="28"/>
    </w:rPr>
  </w:style>
  <w:style w:type="paragraph" w:customStyle="1" w:styleId="50">
    <w:name w:val="标5-i2-Ctrl+Shift+5"/>
    <w:basedOn w:val="1"/>
    <w:next w:val="48"/>
    <w:link w:val="120"/>
    <w:autoRedefine/>
    <w:qFormat/>
    <w:uiPriority w:val="0"/>
    <w:pPr>
      <w:keepNext/>
      <w:keepLines/>
      <w:widowControl/>
      <w:numPr>
        <w:ilvl w:val="4"/>
        <w:numId w:val="4"/>
      </w:numPr>
      <w:topLinePunct/>
      <w:adjustRightInd w:val="0"/>
      <w:snapToGrid w:val="0"/>
      <w:spacing w:before="160" w:after="160" w:line="240" w:lineRule="atLeast"/>
      <w:outlineLvl w:val="4"/>
    </w:pPr>
    <w:rPr>
      <w:rFonts w:ascii="Book Antiqua" w:hAnsi="Book Antiqua" w:eastAsia="黑体" w:cs="宋体"/>
      <w:kern w:val="0"/>
      <w:sz w:val="24"/>
      <w:szCs w:val="24"/>
    </w:rPr>
  </w:style>
  <w:style w:type="character" w:customStyle="1" w:styleId="51">
    <w:name w:val="标3-i2-Ctrl+Shift+3 Char"/>
    <w:link w:val="47"/>
    <w:autoRedefine/>
    <w:qFormat/>
    <w:uiPriority w:val="0"/>
    <w:rPr>
      <w:rFonts w:ascii="Book Antiqua" w:hAnsi="Book Antiqua" w:eastAsia="黑体" w:cs="宋体"/>
      <w:color w:val="auto"/>
      <w:kern w:val="0"/>
      <w:sz w:val="32"/>
      <w:szCs w:val="32"/>
      <w:lang w:eastAsia="en-US"/>
    </w:rPr>
  </w:style>
  <w:style w:type="paragraph" w:customStyle="1" w:styleId="52">
    <w:name w:val="Code"/>
    <w:basedOn w:val="1"/>
    <w:link w:val="121"/>
    <w:autoRedefine/>
    <w:qFormat/>
    <w:uiPriority w:val="0"/>
    <w:pPr>
      <w:widowControl w:val="0"/>
      <w:shd w:val="clear" w:color="auto" w:fill="F2F2F2"/>
      <w:autoSpaceDE w:val="0"/>
      <w:autoSpaceDN w:val="0"/>
      <w:spacing w:before="0" w:after="0" w:line="240" w:lineRule="atLeast"/>
      <w:ind w:left="2154"/>
    </w:pPr>
    <w:rPr>
      <w:rFonts w:ascii="Courier New" w:hAnsi="Courier New"/>
      <w:sz w:val="16"/>
    </w:rPr>
  </w:style>
  <w:style w:type="paragraph" w:customStyle="1" w:styleId="53">
    <w:name w:val="Cover 3"/>
    <w:basedOn w:val="1"/>
    <w:autoRedefine/>
    <w:qFormat/>
    <w:uiPriority w:val="0"/>
    <w:pPr>
      <w:widowControl w:val="0"/>
      <w:topLinePunct w:val="0"/>
      <w:spacing w:before="80" w:after="80"/>
      <w:ind w:left="0"/>
    </w:pPr>
    <w:rPr>
      <w:rFonts w:hint="eastAsia" w:ascii="Arial" w:hAnsi="Arial" w:eastAsia="黑体" w:cs="Arial"/>
      <w:b/>
      <w:bCs/>
      <w:spacing w:val="-4"/>
      <w:sz w:val="22"/>
      <w:szCs w:val="22"/>
      <w:lang w:eastAsia="en-US"/>
    </w:rPr>
  </w:style>
  <w:style w:type="paragraph" w:customStyle="1" w:styleId="54">
    <w:name w:val="Cover 2"/>
    <w:autoRedefine/>
    <w:qFormat/>
    <w:uiPriority w:val="0"/>
    <w:pPr>
      <w:adjustRightInd w:val="0"/>
      <w:snapToGrid w:val="0"/>
    </w:pPr>
    <w:rPr>
      <w:rFonts w:ascii="Arial" w:hAnsi="Arial" w:eastAsia="黑体" w:cs="Arial"/>
      <w:sz w:val="32"/>
      <w:szCs w:val="32"/>
      <w:lang w:val="en-US" w:eastAsia="en-US" w:bidi="ar-SA"/>
    </w:rPr>
  </w:style>
  <w:style w:type="paragraph" w:customStyle="1" w:styleId="55">
    <w:name w:val="Cover Text"/>
    <w:link w:val="124"/>
    <w:autoRedefine/>
    <w:qFormat/>
    <w:uiPriority w:val="0"/>
    <w:pPr>
      <w:adjustRightInd w:val="0"/>
      <w:snapToGrid w:val="0"/>
      <w:spacing w:before="80" w:after="80" w:line="240" w:lineRule="atLeast"/>
      <w:jc w:val="both"/>
    </w:pPr>
    <w:rPr>
      <w:rFonts w:ascii="Arial" w:hAnsi="Arial" w:eastAsia="宋体" w:cs="Arial"/>
      <w:snapToGrid w:val="0"/>
      <w:lang w:val="en-US" w:eastAsia="zh-CN" w:bidi="ar-SA"/>
    </w:rPr>
  </w:style>
  <w:style w:type="paragraph" w:customStyle="1" w:styleId="56">
    <w:name w:val="Item Step"/>
    <w:link w:val="126"/>
    <w:autoRedefine/>
    <w:qFormat/>
    <w:uiPriority w:val="0"/>
    <w:pPr>
      <w:numPr>
        <w:ilvl w:val="0"/>
        <w:numId w:val="3"/>
      </w:numPr>
      <w:tabs>
        <w:tab w:val="left" w:pos="2125"/>
        <w:tab w:val="left" w:pos="2551"/>
      </w:tabs>
      <w:adjustRightInd w:val="0"/>
      <w:snapToGrid w:val="0"/>
      <w:spacing w:before="80" w:after="80" w:line="240" w:lineRule="atLeast"/>
      <w:ind w:left="2126" w:leftChars="0" w:hanging="425" w:firstLineChars="0"/>
    </w:pPr>
    <w:rPr>
      <w:rFonts w:ascii="Times New Roman" w:hAnsi="Times New Roman" w:eastAsia="宋体" w:cs="Arial"/>
      <w:sz w:val="21"/>
      <w:szCs w:val="21"/>
    </w:rPr>
  </w:style>
  <w:style w:type="paragraph" w:customStyle="1" w:styleId="57">
    <w:name w:val="名解释-i2"/>
    <w:basedOn w:val="48"/>
    <w:link w:val="58"/>
    <w:autoRedefine/>
    <w:qFormat/>
    <w:uiPriority w:val="0"/>
    <w:pPr>
      <w:numPr>
        <w:ilvl w:val="0"/>
        <w:numId w:val="5"/>
      </w:numPr>
      <w:tabs>
        <w:tab w:val="clear" w:pos="0"/>
      </w:tabs>
      <w:topLinePunct w:val="0"/>
      <w:spacing w:before="80" w:after="80"/>
      <w:ind w:left="1701" w:firstLine="0" w:firstLineChars="0"/>
    </w:pPr>
    <w:rPr>
      <w:rFonts w:ascii="Times New Roman" w:hAnsi="Times New Roman"/>
    </w:rPr>
  </w:style>
  <w:style w:type="character" w:customStyle="1" w:styleId="58">
    <w:name w:val="名解释-i2 Char"/>
    <w:link w:val="57"/>
    <w:autoRedefine/>
    <w:qFormat/>
    <w:uiPriority w:val="0"/>
    <w:rPr>
      <w:rFonts w:ascii="Times New Roman" w:hAnsi="Times New Roman" w:eastAsia="宋体"/>
    </w:rPr>
  </w:style>
  <w:style w:type="paragraph" w:customStyle="1" w:styleId="59">
    <w:name w:val="二级名词解释"/>
    <w:basedOn w:val="57"/>
    <w:link w:val="122"/>
    <w:autoRedefine/>
    <w:qFormat/>
    <w:uiPriority w:val="0"/>
    <w:pPr>
      <w:numPr>
        <w:numId w:val="6"/>
      </w:numPr>
      <w:ind w:left="1871" w:firstLine="0"/>
    </w:pPr>
  </w:style>
  <w:style w:type="paragraph" w:customStyle="1" w:styleId="60">
    <w:name w:val="解释-i2"/>
    <w:basedOn w:val="56"/>
    <w:autoRedefine/>
    <w:qFormat/>
    <w:uiPriority w:val="0"/>
    <w:pPr>
      <w:numPr>
        <w:numId w:val="7"/>
      </w:numPr>
      <w:tabs>
        <w:tab w:val="left" w:pos="0"/>
      </w:tabs>
      <w:ind w:left="2268" w:hanging="454"/>
    </w:pPr>
  </w:style>
  <w:style w:type="character" w:customStyle="1" w:styleId="61">
    <w:name w:val="标题 1 字符"/>
    <w:link w:val="2"/>
    <w:autoRedefine/>
    <w:qFormat/>
    <w:uiPriority w:val="0"/>
    <w:rPr>
      <w:rFonts w:eastAsia="宋体" w:cs="Calibri"/>
      <w:b/>
      <w:bCs/>
      <w:color w:val="205968"/>
      <w:kern w:val="2"/>
      <w:sz w:val="28"/>
      <w:szCs w:val="28"/>
    </w:rPr>
  </w:style>
  <w:style w:type="character" w:customStyle="1" w:styleId="62">
    <w:name w:val="标题 2 字符"/>
    <w:basedOn w:val="32"/>
    <w:link w:val="3"/>
    <w:autoRedefine/>
    <w:qFormat/>
    <w:uiPriority w:val="9"/>
    <w:rPr>
      <w:rFonts w:ascii="Cambria" w:hAnsi="Cambria" w:eastAsia="宋体" w:cs="Times New Roman"/>
      <w:b/>
      <w:bCs/>
      <w:kern w:val="2"/>
      <w:sz w:val="32"/>
      <w:szCs w:val="32"/>
    </w:rPr>
  </w:style>
  <w:style w:type="character" w:customStyle="1" w:styleId="63">
    <w:name w:val="标题 3 字符"/>
    <w:basedOn w:val="32"/>
    <w:link w:val="4"/>
    <w:autoRedefine/>
    <w:qFormat/>
    <w:uiPriority w:val="0"/>
    <w:rPr>
      <w:rFonts w:eastAsia="宋体" w:cs="Calibri"/>
      <w:b/>
      <w:bCs/>
      <w:color w:val="205968"/>
      <w:kern w:val="2"/>
      <w:sz w:val="24"/>
    </w:rPr>
  </w:style>
  <w:style w:type="character" w:customStyle="1" w:styleId="64">
    <w:name w:val="标题 5 字符"/>
    <w:basedOn w:val="32"/>
    <w:link w:val="6"/>
    <w:autoRedefine/>
    <w:qFormat/>
    <w:uiPriority w:val="99"/>
    <w:rPr>
      <w:rFonts w:ascii="Times New Roman" w:hAnsi="Times New Roman" w:eastAsia="宋体" w:cs="Times New Roman"/>
      <w:b/>
      <w:bCs/>
      <w:kern w:val="2"/>
      <w:sz w:val="28"/>
      <w:szCs w:val="28"/>
    </w:rPr>
  </w:style>
  <w:style w:type="character" w:customStyle="1" w:styleId="65">
    <w:name w:val="批注文字 字符"/>
    <w:basedOn w:val="32"/>
    <w:link w:val="13"/>
    <w:autoRedefine/>
    <w:qFormat/>
    <w:uiPriority w:val="0"/>
    <w:rPr>
      <w:rFonts w:ascii="Times New Roman" w:hAnsi="Times New Roman" w:eastAsia="宋体" w:cs="Times New Roman"/>
      <w:kern w:val="2"/>
      <w:sz w:val="21"/>
    </w:rPr>
  </w:style>
  <w:style w:type="character" w:customStyle="1" w:styleId="66">
    <w:name w:val="正文文本 字符"/>
    <w:basedOn w:val="32"/>
    <w:link w:val="14"/>
    <w:autoRedefine/>
    <w:qFormat/>
    <w:uiPriority w:val="0"/>
    <w:rPr>
      <w:rFonts w:ascii="宋体" w:cs="宋体"/>
      <w:sz w:val="21"/>
      <w:szCs w:val="21"/>
    </w:rPr>
  </w:style>
  <w:style w:type="character" w:customStyle="1" w:styleId="67">
    <w:name w:val="批注框文本 字符"/>
    <w:basedOn w:val="32"/>
    <w:link w:val="18"/>
    <w:autoRedefine/>
    <w:semiHidden/>
    <w:qFormat/>
    <w:uiPriority w:val="99"/>
    <w:rPr>
      <w:kern w:val="2"/>
      <w:sz w:val="18"/>
      <w:szCs w:val="18"/>
    </w:rPr>
  </w:style>
  <w:style w:type="character" w:customStyle="1" w:styleId="68">
    <w:name w:val="页脚 字符"/>
    <w:basedOn w:val="32"/>
    <w:link w:val="19"/>
    <w:autoRedefine/>
    <w:qFormat/>
    <w:uiPriority w:val="99"/>
    <w:rPr>
      <w:rFonts w:ascii="Times New Roman" w:hAnsi="Times New Roman" w:eastAsia="宋体" w:cs="Times New Roman"/>
      <w:kern w:val="2"/>
      <w:sz w:val="18"/>
      <w:szCs w:val="18"/>
    </w:rPr>
  </w:style>
  <w:style w:type="character" w:customStyle="1" w:styleId="69">
    <w:name w:val="页眉 字符"/>
    <w:basedOn w:val="32"/>
    <w:link w:val="21"/>
    <w:autoRedefine/>
    <w:qFormat/>
    <w:uiPriority w:val="99"/>
    <w:rPr>
      <w:kern w:val="2"/>
      <w:sz w:val="18"/>
      <w:szCs w:val="18"/>
    </w:rPr>
  </w:style>
  <w:style w:type="character" w:customStyle="1" w:styleId="70">
    <w:name w:val="批注主题 字符"/>
    <w:basedOn w:val="65"/>
    <w:link w:val="29"/>
    <w:autoRedefine/>
    <w:semiHidden/>
    <w:qFormat/>
    <w:uiPriority w:val="0"/>
    <w:rPr>
      <w:rFonts w:ascii="Times New Roman" w:hAnsi="Times New Roman" w:eastAsia="宋体" w:cs="Times New Roman"/>
      <w:b/>
      <w:bCs/>
      <w:kern w:val="2"/>
      <w:sz w:val="21"/>
    </w:rPr>
  </w:style>
  <w:style w:type="paragraph" w:customStyle="1" w:styleId="71">
    <w:name w:val="List Paragraph1"/>
    <w:basedOn w:val="1"/>
    <w:autoRedefine/>
    <w:qFormat/>
    <w:uiPriority w:val="0"/>
    <w:pPr>
      <w:ind w:firstLine="420" w:firstLineChars="200"/>
    </w:pPr>
  </w:style>
  <w:style w:type="paragraph" w:customStyle="1" w:styleId="72">
    <w:name w:val="List Paragraph2"/>
    <w:basedOn w:val="1"/>
    <w:autoRedefine/>
    <w:qFormat/>
    <w:uiPriority w:val="34"/>
    <w:pPr>
      <w:ind w:firstLine="420" w:firstLineChars="200"/>
    </w:pPr>
    <w:rPr>
      <w:rFonts w:ascii="Calibri" w:hAnsi="Calibri"/>
      <w:szCs w:val="22"/>
    </w:rPr>
  </w:style>
  <w:style w:type="character" w:customStyle="1" w:styleId="73">
    <w:name w:val="不明显参考1"/>
    <w:basedOn w:val="32"/>
    <w:autoRedefine/>
    <w:qFormat/>
    <w:uiPriority w:val="31"/>
    <w:rPr>
      <w:smallCaps/>
      <w:color w:val="595959"/>
    </w:rPr>
  </w:style>
  <w:style w:type="character" w:customStyle="1" w:styleId="74">
    <w:name w:val="明显参考1"/>
    <w:basedOn w:val="32"/>
    <w:autoRedefine/>
    <w:qFormat/>
    <w:uiPriority w:val="32"/>
    <w:rPr>
      <w:b/>
      <w:bCs/>
      <w:smallCaps/>
      <w:color w:val="4F81BD"/>
      <w:spacing w:val="5"/>
    </w:rPr>
  </w:style>
  <w:style w:type="character" w:customStyle="1" w:styleId="75">
    <w:name w:val="书籍标题1"/>
    <w:basedOn w:val="32"/>
    <w:autoRedefine/>
    <w:qFormat/>
    <w:uiPriority w:val="33"/>
    <w:rPr>
      <w:b/>
      <w:bCs/>
      <w:i/>
      <w:iCs/>
      <w:spacing w:val="5"/>
    </w:rPr>
  </w:style>
  <w:style w:type="character" w:customStyle="1" w:styleId="76">
    <w:name w:val="不明显强调1"/>
    <w:basedOn w:val="32"/>
    <w:autoRedefine/>
    <w:qFormat/>
    <w:uiPriority w:val="19"/>
    <w:rPr>
      <w:i/>
      <w:iCs/>
      <w:color w:val="3F3F3F"/>
    </w:rPr>
  </w:style>
  <w:style w:type="paragraph" w:customStyle="1" w:styleId="77">
    <w:name w:val="WPSOffice手动目录 1"/>
    <w:autoRedefine/>
    <w:qFormat/>
    <w:uiPriority w:val="0"/>
    <w:rPr>
      <w:rFonts w:ascii="Calibri" w:hAnsi="Calibri" w:eastAsia="宋体" w:cs="Times New Roman"/>
      <w:lang w:val="en-US" w:eastAsia="zh-CN" w:bidi="ar-SA"/>
    </w:rPr>
  </w:style>
  <w:style w:type="paragraph" w:customStyle="1" w:styleId="78">
    <w:name w:val="修订1"/>
    <w:autoRedefine/>
    <w:hidden/>
    <w:semiHidden/>
    <w:qFormat/>
    <w:uiPriority w:val="99"/>
    <w:rPr>
      <w:rFonts w:ascii="Times New Roman" w:hAnsi="Times New Roman" w:eastAsia="宋体" w:cs="Times New Roman"/>
      <w:kern w:val="2"/>
      <w:sz w:val="21"/>
      <w:lang w:val="en-US" w:eastAsia="zh-CN" w:bidi="ar-SA"/>
    </w:rPr>
  </w:style>
  <w:style w:type="paragraph" w:customStyle="1" w:styleId="79">
    <w:name w:val="TOC 标题1"/>
    <w:basedOn w:val="2"/>
    <w:next w:val="1"/>
    <w:autoRedefine/>
    <w:unhideWhenUsed/>
    <w:qFormat/>
    <w:uiPriority w:val="39"/>
    <w:pPr>
      <w:keepNext/>
      <w:keepLines/>
      <w:pageBreakBefore w:val="0"/>
      <w:numPr>
        <w:numId w:val="0"/>
      </w:numPr>
      <w:tabs>
        <w:tab w:val="clear" w:pos="-4230"/>
      </w:tabs>
      <w:spacing w:before="340" w:after="330" w:line="578" w:lineRule="auto"/>
      <w:outlineLvl w:val="9"/>
    </w:pPr>
    <w:rPr>
      <w:rFonts w:eastAsia="宋体" w:cs="Times New Roman"/>
      <w:color w:val="auto"/>
      <w:kern w:val="44"/>
      <w:sz w:val="44"/>
      <w:szCs w:val="44"/>
    </w:rPr>
  </w:style>
  <w:style w:type="paragraph" w:customStyle="1" w:styleId="80">
    <w:name w:val="页眉1"/>
    <w:autoRedefine/>
    <w:qFormat/>
    <w:uiPriority w:val="0"/>
    <w:pPr>
      <w:framePr w:wrap="around" w:vAnchor="margin" w:hAnchor="text" w:y="1"/>
      <w:widowControl w:val="0"/>
      <w:pBdr>
        <w:bottom w:val="single" w:color="000000" w:sz="6" w:space="0"/>
      </w:pBdr>
      <w:tabs>
        <w:tab w:val="center" w:pos="4153"/>
        <w:tab w:val="right" w:pos="8306"/>
      </w:tabs>
      <w:spacing w:before="260" w:after="260" w:line="360" w:lineRule="auto"/>
      <w:jc w:val="center"/>
    </w:pPr>
    <w:rPr>
      <w:rFonts w:hint="eastAsia" w:ascii="Arial Unicode MS" w:hAnsi="Arial Unicode MS" w:eastAsia="宋体" w:cs="Arial Unicode MS"/>
      <w:color w:val="000000"/>
      <w:kern w:val="2"/>
      <w:sz w:val="18"/>
      <w:szCs w:val="18"/>
      <w:u w:color="000000"/>
      <w:lang w:val="en-US" w:eastAsia="zh-CN" w:bidi="ar-SA"/>
    </w:rPr>
  </w:style>
  <w:style w:type="character" w:customStyle="1" w:styleId="81">
    <w:name w:val="Hyperlink.0"/>
    <w:basedOn w:val="32"/>
    <w:autoRedefine/>
    <w:qFormat/>
    <w:uiPriority w:val="0"/>
    <w:rPr>
      <w:rFonts w:ascii="仿宋" w:hAnsi="仿宋" w:eastAsia="仿宋" w:cs="仿宋"/>
      <w:kern w:val="2"/>
      <w:sz w:val="22"/>
      <w:szCs w:val="22"/>
      <w:lang w:val="zh-TW" w:eastAsia="zh-TW"/>
    </w:rPr>
  </w:style>
  <w:style w:type="paragraph" w:customStyle="1" w:styleId="82">
    <w:name w:val="WPSOffice手动目录 3"/>
    <w:autoRedefine/>
    <w:qFormat/>
    <w:uiPriority w:val="0"/>
    <w:pPr>
      <w:ind w:left="400" w:leftChars="400"/>
    </w:pPr>
    <w:rPr>
      <w:rFonts w:ascii="Calibri" w:hAnsi="Calibri" w:eastAsia="宋体" w:cs="Times New Roman"/>
      <w:lang w:val="en-US" w:eastAsia="zh-CN" w:bidi="ar-SA"/>
    </w:rPr>
  </w:style>
  <w:style w:type="paragraph" w:customStyle="1" w:styleId="83">
    <w:name w:val="TOC 标题2"/>
    <w:basedOn w:val="2"/>
    <w:next w:val="1"/>
    <w:autoRedefine/>
    <w:unhideWhenUsed/>
    <w:qFormat/>
    <w:uiPriority w:val="39"/>
    <w:pPr>
      <w:keepNext/>
      <w:keepLines/>
      <w:pageBreakBefore w:val="0"/>
      <w:widowControl/>
      <w:numPr>
        <w:numId w:val="0"/>
      </w:numPr>
      <w:tabs>
        <w:tab w:val="clear" w:pos="-4230"/>
      </w:tabs>
      <w:spacing w:after="0" w:line="276" w:lineRule="auto"/>
      <w:jc w:val="left"/>
      <w:outlineLvl w:val="9"/>
    </w:pPr>
    <w:rPr>
      <w:rFonts w:ascii="Cambria" w:hAnsi="Cambria" w:cs="Times New Roman"/>
      <w:color w:val="366091"/>
      <w:kern w:val="0"/>
    </w:rPr>
  </w:style>
  <w:style w:type="paragraph" w:customStyle="1" w:styleId="84">
    <w:name w:val="List Paragraph"/>
    <w:basedOn w:val="1"/>
    <w:autoRedefine/>
    <w:qFormat/>
    <w:uiPriority w:val="34"/>
    <w:pPr>
      <w:ind w:firstLine="420" w:firstLineChars="200"/>
    </w:pPr>
  </w:style>
  <w:style w:type="paragraph" w:customStyle="1" w:styleId="85">
    <w:name w:val="列出段落1"/>
    <w:basedOn w:val="1"/>
    <w:autoRedefine/>
    <w:qFormat/>
    <w:uiPriority w:val="34"/>
    <w:pPr>
      <w:ind w:firstLine="420" w:firstLineChars="200"/>
    </w:pPr>
  </w:style>
  <w:style w:type="paragraph" w:customStyle="1" w:styleId="86">
    <w:name w:val="Table Heading"/>
    <w:basedOn w:val="1"/>
    <w:autoRedefine/>
    <w:qFormat/>
    <w:uiPriority w:val="0"/>
    <w:pPr>
      <w:topLinePunct/>
      <w:adjustRightInd w:val="0"/>
      <w:snapToGrid w:val="0"/>
      <w:spacing w:before="80" w:after="80" w:line="240" w:lineRule="atLeast"/>
      <w:jc w:val="left"/>
    </w:pPr>
    <w:rPr>
      <w:rFonts w:hint="eastAsia" w:ascii="Book Antiqua" w:hAnsi="Book Antiqua" w:eastAsia="黑体" w:cs="Book Antiqua"/>
      <w:bCs/>
      <w:snapToGrid w:val="0"/>
      <w:kern w:val="0"/>
      <w:szCs w:val="21"/>
    </w:rPr>
  </w:style>
  <w:style w:type="paragraph" w:customStyle="1" w:styleId="87">
    <w:name w:val="Table Text"/>
    <w:basedOn w:val="1"/>
    <w:autoRedefine/>
    <w:qFormat/>
    <w:uiPriority w:val="0"/>
    <w:pPr>
      <w:topLinePunct/>
      <w:adjustRightInd w:val="0"/>
      <w:snapToGrid w:val="0"/>
      <w:spacing w:before="80" w:after="80" w:line="240" w:lineRule="atLeast"/>
      <w:jc w:val="left"/>
    </w:pPr>
    <w:rPr>
      <w:rFonts w:hint="eastAsia" w:cs="Arial"/>
      <w:snapToGrid w:val="0"/>
      <w:kern w:val="0"/>
      <w:szCs w:val="21"/>
    </w:rPr>
  </w:style>
  <w:style w:type="character" w:customStyle="1" w:styleId="88">
    <w:name w:val="未处理的提及1"/>
    <w:basedOn w:val="32"/>
    <w:autoRedefine/>
    <w:unhideWhenUsed/>
    <w:qFormat/>
    <w:uiPriority w:val="99"/>
    <w:rPr>
      <w:color w:val="605E5C"/>
      <w:shd w:val="clear" w:color="auto" w:fill="E1DFDD"/>
    </w:rPr>
  </w:style>
  <w:style w:type="character" w:customStyle="1" w:styleId="89">
    <w:name w:val="明显强调1"/>
    <w:basedOn w:val="32"/>
    <w:autoRedefine/>
    <w:qFormat/>
    <w:uiPriority w:val="21"/>
    <w:rPr>
      <w:rFonts w:eastAsia="Microsoft YaHei UI"/>
      <w:i/>
      <w:iCs/>
      <w:color w:val="00B050"/>
    </w:rPr>
  </w:style>
  <w:style w:type="character" w:customStyle="1" w:styleId="90">
    <w:name w:val="重要强调"/>
    <w:basedOn w:val="32"/>
    <w:autoRedefine/>
    <w:qFormat/>
    <w:uiPriority w:val="21"/>
    <w:rPr>
      <w:rFonts w:eastAsia="Microsoft YaHei UI"/>
      <w:b/>
      <w:bCs/>
      <w:i/>
      <w:iCs/>
      <w:color w:val="FF0000"/>
    </w:rPr>
  </w:style>
  <w:style w:type="paragraph" w:customStyle="1" w:styleId="91">
    <w:name w:val="示例"/>
    <w:basedOn w:val="1"/>
    <w:link w:val="92"/>
    <w:autoRedefine/>
    <w:qFormat/>
    <w:uiPriority w:val="0"/>
    <w:rPr>
      <w:rFonts w:eastAsia="Courier New"/>
      <w:b/>
      <w:bCs/>
      <w:iCs/>
      <w:color w:val="00B0F0"/>
    </w:rPr>
  </w:style>
  <w:style w:type="character" w:customStyle="1" w:styleId="92">
    <w:name w:val="示例 字符"/>
    <w:basedOn w:val="32"/>
    <w:link w:val="91"/>
    <w:autoRedefine/>
    <w:qFormat/>
    <w:uiPriority w:val="0"/>
    <w:rPr>
      <w:rFonts w:eastAsia="Courier New"/>
      <w:b/>
      <w:bCs/>
      <w:iCs/>
      <w:color w:val="00B0F0"/>
      <w:kern w:val="2"/>
      <w:sz w:val="21"/>
    </w:rPr>
  </w:style>
  <w:style w:type="paragraph" w:customStyle="1" w:styleId="93">
    <w:name w:val="Table Paragraph"/>
    <w:basedOn w:val="1"/>
    <w:autoRedefine/>
    <w:qFormat/>
    <w:uiPriority w:val="1"/>
    <w:pPr>
      <w:autoSpaceDE w:val="0"/>
      <w:autoSpaceDN w:val="0"/>
      <w:adjustRightInd w:val="0"/>
      <w:jc w:val="left"/>
    </w:pPr>
    <w:rPr>
      <w:kern w:val="0"/>
      <w:sz w:val="24"/>
      <w:szCs w:val="24"/>
    </w:rPr>
  </w:style>
  <w:style w:type="paragraph" w:customStyle="1" w:styleId="94">
    <w:name w:val="TOC 标题3"/>
    <w:basedOn w:val="2"/>
    <w:next w:val="1"/>
    <w:autoRedefine/>
    <w:unhideWhenUsed/>
    <w:qFormat/>
    <w:uiPriority w:val="39"/>
    <w:pPr>
      <w:keepNext/>
      <w:keepLines/>
      <w:pageBreakBefore w:val="0"/>
      <w:widowControl/>
      <w:numPr>
        <w:numId w:val="0"/>
      </w:numPr>
      <w:tabs>
        <w:tab w:val="clear" w:pos="-4230"/>
      </w:tabs>
      <w:spacing w:before="240" w:after="0" w:line="259" w:lineRule="auto"/>
      <w:jc w:val="left"/>
      <w:outlineLvl w:val="9"/>
    </w:pPr>
    <w:rPr>
      <w:rFonts w:ascii="Cambria" w:hAnsi="Cambria" w:cs="Times New Roman"/>
      <w:b w:val="0"/>
      <w:bCs w:val="0"/>
      <w:color w:val="366091"/>
      <w:kern w:val="0"/>
      <w:sz w:val="32"/>
      <w:szCs w:val="32"/>
    </w:rPr>
  </w:style>
  <w:style w:type="character" w:customStyle="1" w:styleId="95">
    <w:name w:val="15"/>
    <w:basedOn w:val="32"/>
    <w:autoRedefine/>
    <w:qFormat/>
    <w:uiPriority w:val="0"/>
    <w:rPr>
      <w:rFonts w:hint="eastAsia" w:ascii="PMingLiU" w:hAnsi="PMingLiU" w:eastAsia="PMingLiU" w:cs="宋体"/>
      <w:sz w:val="21"/>
      <w:szCs w:val="21"/>
    </w:rPr>
  </w:style>
  <w:style w:type="paragraph" w:customStyle="1" w:styleId="96">
    <w:name w:val="List Paragraph3"/>
    <w:basedOn w:val="1"/>
    <w:autoRedefine/>
    <w:qFormat/>
    <w:uiPriority w:val="0"/>
    <w:pPr>
      <w:ind w:firstLine="420" w:firstLineChars="200"/>
    </w:pPr>
    <w:rPr>
      <w:szCs w:val="21"/>
    </w:rPr>
  </w:style>
  <w:style w:type="character" w:customStyle="1" w:styleId="97">
    <w:name w:val="16"/>
    <w:basedOn w:val="32"/>
    <w:autoRedefine/>
    <w:qFormat/>
    <w:uiPriority w:val="0"/>
    <w:rPr>
      <w:rFonts w:hint="default" w:ascii="Calibri" w:hAnsi="Calibri"/>
      <w:color w:val="0000FF"/>
      <w:u w:val="single"/>
    </w:rPr>
  </w:style>
  <w:style w:type="character" w:customStyle="1" w:styleId="98">
    <w:name w:val="17"/>
    <w:basedOn w:val="32"/>
    <w:autoRedefine/>
    <w:qFormat/>
    <w:uiPriority w:val="0"/>
    <w:rPr>
      <w:rFonts w:hint="default" w:ascii="Calibri" w:hAnsi="Calibri" w:cs="宋体"/>
      <w:sz w:val="21"/>
      <w:szCs w:val="21"/>
    </w:rPr>
  </w:style>
  <w:style w:type="paragraph" w:customStyle="1" w:styleId="99">
    <w:name w:val="列出段落2"/>
    <w:basedOn w:val="1"/>
    <w:autoRedefine/>
    <w:qFormat/>
    <w:uiPriority w:val="0"/>
    <w:pPr>
      <w:ind w:firstLine="420" w:firstLineChars="200"/>
    </w:pPr>
    <w:rPr>
      <w:rFonts w:ascii="Calibri" w:hAnsi="Calibri"/>
      <w:szCs w:val="21"/>
    </w:rPr>
  </w:style>
  <w:style w:type="paragraph" w:customStyle="1" w:styleId="100">
    <w:name w:val="el-message__content"/>
    <w:basedOn w:val="1"/>
    <w:autoRedefine/>
    <w:qFormat/>
    <w:uiPriority w:val="0"/>
    <w:pPr>
      <w:widowControl/>
      <w:spacing w:before="100" w:beforeAutospacing="1" w:after="100" w:afterAutospacing="1"/>
      <w:jc w:val="left"/>
    </w:pPr>
    <w:rPr>
      <w:rFonts w:ascii="宋体" w:hAnsi="宋体" w:cs="宋体"/>
      <w:kern w:val="0"/>
      <w:sz w:val="24"/>
      <w:szCs w:val="24"/>
    </w:rPr>
  </w:style>
  <w:style w:type="character" w:customStyle="1" w:styleId="101">
    <w:name w:val="el-tooltip"/>
    <w:basedOn w:val="32"/>
    <w:autoRedefine/>
    <w:qFormat/>
    <w:uiPriority w:val="0"/>
  </w:style>
  <w:style w:type="character" w:customStyle="1" w:styleId="102">
    <w:name w:val="apple-converted-space"/>
    <w:basedOn w:val="32"/>
    <w:autoRedefine/>
    <w:qFormat/>
    <w:uiPriority w:val="0"/>
  </w:style>
  <w:style w:type="character" w:customStyle="1" w:styleId="103">
    <w:name w:val="HTML 预设格式 字符"/>
    <w:basedOn w:val="32"/>
    <w:link w:val="27"/>
    <w:autoRedefine/>
    <w:semiHidden/>
    <w:qFormat/>
    <w:uiPriority w:val="99"/>
    <w:rPr>
      <w:rFonts w:ascii="宋体" w:hAnsi="宋体" w:cs="宋体"/>
      <w:sz w:val="24"/>
      <w:szCs w:val="24"/>
    </w:rPr>
  </w:style>
  <w:style w:type="character" w:customStyle="1" w:styleId="104">
    <w:name w:val="line"/>
    <w:basedOn w:val="32"/>
    <w:autoRedefine/>
    <w:qFormat/>
    <w:uiPriority w:val="0"/>
  </w:style>
  <w:style w:type="paragraph" w:customStyle="1" w:styleId="105">
    <w:name w:val="内容1"/>
    <w:basedOn w:val="48"/>
    <w:link w:val="106"/>
    <w:autoRedefine/>
    <w:qFormat/>
    <w:uiPriority w:val="0"/>
    <w:pPr>
      <w:ind w:firstLine="420"/>
    </w:pPr>
    <w:rPr>
      <w:rFonts w:ascii="宋体" w:hAnsi="宋体" w:eastAsia="黑体"/>
      <w:sz w:val="18"/>
    </w:rPr>
  </w:style>
  <w:style w:type="character" w:customStyle="1" w:styleId="106">
    <w:name w:val="内容1 字符"/>
    <w:link w:val="105"/>
    <w:autoRedefine/>
    <w:qFormat/>
    <w:uiPriority w:val="0"/>
    <w:rPr>
      <w:rFonts w:ascii="宋体" w:hAnsi="宋体" w:eastAsia="黑体" w:cs="宋体"/>
      <w:sz w:val="18"/>
      <w:szCs w:val="22"/>
      <w:lang w:val="zh-TW" w:eastAsia="zh-TW"/>
    </w:rPr>
  </w:style>
  <w:style w:type="paragraph" w:customStyle="1" w:styleId="107">
    <w:name w:val="文本框"/>
    <w:basedOn w:val="1"/>
    <w:link w:val="108"/>
    <w:autoRedefine/>
    <w:qFormat/>
    <w:uiPriority w:val="0"/>
    <w:rPr>
      <w:rFonts w:ascii="华文细黑" w:hAnsi="华文细黑" w:eastAsia="黑体"/>
      <w:sz w:val="18"/>
      <w:szCs w:val="18"/>
    </w:rPr>
  </w:style>
  <w:style w:type="character" w:customStyle="1" w:styleId="108">
    <w:name w:val="文本框 字符"/>
    <w:basedOn w:val="32"/>
    <w:link w:val="107"/>
    <w:autoRedefine/>
    <w:qFormat/>
    <w:uiPriority w:val="0"/>
    <w:rPr>
      <w:rFonts w:ascii="华文细黑" w:hAnsi="华文细黑" w:eastAsia="黑体"/>
      <w:kern w:val="2"/>
      <w:sz w:val="18"/>
      <w:szCs w:val="18"/>
    </w:rPr>
  </w:style>
  <w:style w:type="paragraph" w:customStyle="1" w:styleId="109">
    <w:name w:val="注解"/>
    <w:basedOn w:val="107"/>
    <w:link w:val="110"/>
    <w:autoRedefine/>
    <w:qFormat/>
    <w:uiPriority w:val="0"/>
    <w:rPr>
      <w:rFonts w:eastAsia="华文楷体"/>
      <w:sz w:val="21"/>
    </w:rPr>
  </w:style>
  <w:style w:type="character" w:customStyle="1" w:styleId="110">
    <w:name w:val="注解 字符"/>
    <w:basedOn w:val="108"/>
    <w:link w:val="109"/>
    <w:autoRedefine/>
    <w:qFormat/>
    <w:uiPriority w:val="0"/>
    <w:rPr>
      <w:rFonts w:ascii="华文细黑" w:hAnsi="华文细黑" w:eastAsia="华文楷体"/>
      <w:kern w:val="2"/>
      <w:sz w:val="21"/>
      <w:szCs w:val="18"/>
    </w:rPr>
  </w:style>
  <w:style w:type="character" w:customStyle="1" w:styleId="111">
    <w:name w:val="未处理的提及2"/>
    <w:basedOn w:val="32"/>
    <w:autoRedefine/>
    <w:unhideWhenUsed/>
    <w:qFormat/>
    <w:uiPriority w:val="99"/>
    <w:rPr>
      <w:color w:val="605E5C"/>
      <w:shd w:val="clear" w:color="auto" w:fill="E1DFDD"/>
    </w:rPr>
  </w:style>
  <w:style w:type="character" w:customStyle="1" w:styleId="112">
    <w:name w:val="Unresolved Mention"/>
    <w:basedOn w:val="32"/>
    <w:autoRedefine/>
    <w:unhideWhenUsed/>
    <w:qFormat/>
    <w:uiPriority w:val="99"/>
    <w:rPr>
      <w:color w:val="605E5C"/>
      <w:shd w:val="clear" w:color="auto" w:fill="E1DFDD"/>
    </w:rPr>
  </w:style>
  <w:style w:type="paragraph" w:customStyle="1" w:styleId="113">
    <w:name w:val="Heading Middle"/>
    <w:autoRedefine/>
    <w:qFormat/>
    <w:uiPriority w:val="0"/>
    <w:pPr>
      <w:adjustRightInd w:val="0"/>
      <w:snapToGrid w:val="0"/>
      <w:spacing w:line="240" w:lineRule="atLeast"/>
      <w:jc w:val="center"/>
    </w:pPr>
    <w:rPr>
      <w:rFonts w:ascii="Times New Roman" w:hAnsi="Times New Roman" w:eastAsia="宋体" w:cs="Times New Roman"/>
      <w:snapToGrid w:val="0"/>
      <w:lang w:val="en-US" w:eastAsia="zh-CN" w:bidi="ar-SA"/>
    </w:rPr>
  </w:style>
  <w:style w:type="paragraph" w:customStyle="1" w:styleId="114">
    <w:name w:val="Heading Right"/>
    <w:basedOn w:val="1"/>
    <w:autoRedefine/>
    <w:qFormat/>
    <w:uiPriority w:val="0"/>
    <w:pPr>
      <w:spacing w:before="0" w:after="0"/>
      <w:ind w:left="0"/>
      <w:jc w:val="right"/>
    </w:pPr>
    <w:rPr>
      <w:rFonts w:ascii="Times New Roman"/>
      <w:sz w:val="20"/>
      <w:szCs w:val="20"/>
    </w:rPr>
  </w:style>
  <w:style w:type="paragraph" w:customStyle="1" w:styleId="115">
    <w:name w:val="Sub Item Step"/>
    <w:basedOn w:val="1"/>
    <w:autoRedefine/>
    <w:qFormat/>
    <w:uiPriority w:val="0"/>
    <w:pPr>
      <w:numPr>
        <w:ilvl w:val="1"/>
        <w:numId w:val="8"/>
      </w:numPr>
      <w:ind w:left="2551" w:hanging="425"/>
    </w:pPr>
  </w:style>
  <w:style w:type="paragraph" w:customStyle="1" w:styleId="116">
    <w:name w:val="CAUTION Heading"/>
    <w:next w:val="117"/>
    <w:autoRedefine/>
    <w:qFormat/>
    <w:uiPriority w:val="0"/>
    <w:pPr>
      <w:keepNext/>
      <w:pBdr>
        <w:top w:val="single" w:color="auto" w:sz="12" w:space="4"/>
      </w:pBdr>
      <w:topLinePunct/>
      <w:adjustRightInd w:val="0"/>
      <w:snapToGrid w:val="0"/>
      <w:spacing w:before="80" w:after="80" w:line="240" w:lineRule="atLeast"/>
      <w:ind w:left="1701"/>
    </w:pPr>
    <w:rPr>
      <w:rFonts w:hint="eastAsia" w:ascii="Book Antiqua" w:hAnsi="Book Antiqua" w:eastAsia="黑体" w:cs="Arial"/>
      <w:bCs/>
      <w:kern w:val="2"/>
      <w:sz w:val="21"/>
      <w:szCs w:val="21"/>
      <w:lang w:val="en-US" w:eastAsia="zh-CN" w:bidi="ar-SA"/>
    </w:rPr>
  </w:style>
  <w:style w:type="paragraph" w:customStyle="1" w:styleId="117">
    <w:name w:val="CAUTION Text"/>
    <w:autoRedefine/>
    <w:qFormat/>
    <w:uiPriority w:val="0"/>
    <w:pPr>
      <w:keepLines/>
      <w:pBdr>
        <w:bottom w:val="single" w:color="auto" w:sz="12" w:space="4"/>
      </w:pBdr>
      <w:topLinePunct/>
      <w:adjustRightInd w:val="0"/>
      <w:snapToGrid w:val="0"/>
      <w:spacing w:before="80" w:after="80" w:line="240" w:lineRule="atLeast"/>
      <w:ind w:left="1701"/>
    </w:pPr>
    <w:rPr>
      <w:rFonts w:hint="eastAsia" w:ascii="Times New Roman" w:hAnsi="Times New Roman" w:eastAsia="楷体_GB2312" w:cs="Arial"/>
      <w:iCs/>
      <w:kern w:val="2"/>
      <w:sz w:val="21"/>
      <w:szCs w:val="21"/>
      <w:lang w:val="en-US" w:eastAsia="zh-CN" w:bidi="ar-SA"/>
    </w:rPr>
  </w:style>
  <w:style w:type="paragraph" w:customStyle="1" w:styleId="118">
    <w:name w:val="Notes Heading"/>
    <w:basedOn w:val="116"/>
    <w:next w:val="119"/>
    <w:autoRedefine/>
    <w:qFormat/>
    <w:uiPriority w:val="0"/>
    <w:pPr>
      <w:pBdr>
        <w:top w:val="none" w:color="auto" w:sz="0" w:space="0"/>
      </w:pBdr>
      <w:spacing w:after="40"/>
    </w:pPr>
    <w:rPr>
      <w:position w:val="-6"/>
      <w:sz w:val="18"/>
      <w:szCs w:val="18"/>
    </w:rPr>
  </w:style>
  <w:style w:type="paragraph" w:customStyle="1" w:styleId="119">
    <w:name w:val="Notes Text"/>
    <w:basedOn w:val="117"/>
    <w:autoRedefine/>
    <w:qFormat/>
    <w:uiPriority w:val="0"/>
    <w:pPr>
      <w:pBdr>
        <w:bottom w:val="none" w:color="auto" w:sz="0" w:space="0"/>
      </w:pBdr>
      <w:spacing w:before="40" w:line="200" w:lineRule="atLeast"/>
      <w:ind w:left="2075"/>
    </w:pPr>
    <w:rPr>
      <w:sz w:val="18"/>
      <w:szCs w:val="18"/>
    </w:rPr>
  </w:style>
  <w:style w:type="character" w:customStyle="1" w:styleId="120">
    <w:name w:val="标5-i2-Ctrl+Shift+5 Char"/>
    <w:link w:val="50"/>
    <w:autoRedefine/>
    <w:qFormat/>
    <w:uiPriority w:val="0"/>
    <w:rPr>
      <w:rFonts w:ascii="Book Antiqua" w:hAnsi="Book Antiqua" w:eastAsia="黑体" w:cs="宋体"/>
      <w:kern w:val="0"/>
      <w:sz w:val="24"/>
      <w:szCs w:val="24"/>
    </w:rPr>
  </w:style>
  <w:style w:type="character" w:customStyle="1" w:styleId="121">
    <w:name w:val="Code Char"/>
    <w:link w:val="52"/>
    <w:autoRedefine/>
    <w:qFormat/>
    <w:uiPriority w:val="0"/>
    <w:rPr>
      <w:rFonts w:ascii="Courier New" w:hAnsi="Courier New" w:eastAsia="宋体"/>
      <w:sz w:val="16"/>
    </w:rPr>
  </w:style>
  <w:style w:type="character" w:customStyle="1" w:styleId="122">
    <w:name w:val="二级名词解释 Char"/>
    <w:link w:val="59"/>
    <w:autoRedefine/>
    <w:qFormat/>
    <w:uiPriority w:val="0"/>
  </w:style>
  <w:style w:type="character" w:customStyle="1" w:styleId="123">
    <w:name w:val="标2-i2-Ctrl+Shift+2 Char"/>
    <w:link w:val="46"/>
    <w:autoRedefine/>
    <w:qFormat/>
    <w:uiPriority w:val="0"/>
    <w:rPr>
      <w:rFonts w:ascii="Book Antiqua" w:hAnsi="Book Antiqua" w:eastAsia="黑体" w:cs="Book Antiqua"/>
      <w:bCs/>
      <w:kern w:val="0"/>
      <w:sz w:val="36"/>
      <w:szCs w:val="36"/>
      <w:lang w:val="zh-TW" w:eastAsia="zh-TW"/>
    </w:rPr>
  </w:style>
  <w:style w:type="character" w:customStyle="1" w:styleId="124">
    <w:name w:val="Cover Text Char"/>
    <w:link w:val="55"/>
    <w:autoRedefine/>
    <w:qFormat/>
    <w:uiPriority w:val="0"/>
    <w:rPr>
      <w:rFonts w:ascii="Arial" w:hAnsi="Arial" w:eastAsia="宋体" w:cs="Arial"/>
      <w:snapToGrid w:val="0"/>
      <w:lang w:val="en-US" w:eastAsia="zh-CN" w:bidi="ar-SA"/>
    </w:rPr>
  </w:style>
  <w:style w:type="character" w:customStyle="1" w:styleId="125">
    <w:name w:val="Item List Text Char"/>
    <w:link w:val="41"/>
    <w:autoRedefine/>
    <w:qFormat/>
    <w:uiPriority w:val="0"/>
    <w:rPr>
      <w:rFonts w:hint="eastAsia" w:ascii="Times New Roman" w:hAnsi="Times New Roman" w:eastAsia="宋体" w:cs="Times New Roman"/>
      <w:kern w:val="2"/>
      <w:sz w:val="21"/>
      <w:szCs w:val="21"/>
      <w:lang w:val="en-US" w:eastAsia="zh-CN" w:bidi="ar-SA"/>
    </w:rPr>
  </w:style>
  <w:style w:type="character" w:customStyle="1" w:styleId="126">
    <w:name w:val="Item Step Char"/>
    <w:link w:val="56"/>
    <w:autoRedefine/>
    <w:qFormat/>
    <w:uiPriority w:val="0"/>
    <w:rPr>
      <w:rFonts w:ascii="Times New Roman" w:hAnsi="Times New Roman" w:eastAsia="宋体" w:cs="Arial"/>
      <w:sz w:val="21"/>
      <w:szCs w:val="21"/>
    </w:rPr>
  </w:style>
  <w:style w:type="character" w:customStyle="1" w:styleId="127">
    <w:name w:val="标4-i2-Ctrl+Shift+4 Char"/>
    <w:link w:val="49"/>
    <w:autoRedefine/>
    <w:qFormat/>
    <w:uiPriority w:val="0"/>
    <w:rPr>
      <w:rFonts w:ascii="Book Antiqua" w:hAnsi="Book Antiqua" w:eastAsia="黑体" w:cs="宋体"/>
      <w:kern w:val="0"/>
      <w:sz w:val="28"/>
      <w:szCs w:val="28"/>
    </w:rPr>
  </w:style>
  <w:style w:type="character" w:customStyle="1" w:styleId="128">
    <w:name w:val="正文-i2-Ctrl+T Char"/>
    <w:link w:val="48"/>
    <w:autoRedefine/>
    <w:qFormat/>
    <w:uiPriority w:val="0"/>
    <w:rPr>
      <w:rFonts w:ascii="Times New Roman" w:hAnsi="Times New Roman" w:eastAsia="宋体" w:cs="Arial"/>
      <w:kern w:val="2"/>
      <w:sz w:val="21"/>
      <w:szCs w:val="21"/>
      <w:lang w:val="zh-TW" w:eastAsia="zh-TW"/>
    </w:rPr>
  </w:style>
  <w:style w:type="character" w:customStyle="1" w:styleId="129">
    <w:name w:val="标题 4 Char"/>
    <w:link w:val="5"/>
    <w:autoRedefine/>
    <w:qFormat/>
    <w:uiPriority w:val="9"/>
    <w:rPr>
      <w:rFonts w:cs="Calibri"/>
      <w:b/>
      <w:bCs/>
      <w:i/>
      <w:iCs/>
      <w:color w:val="205968"/>
    </w:rPr>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png"/><Relationship Id="rId91" Type="http://schemas.openxmlformats.org/officeDocument/2006/relationships/image" Target="media/image81.png"/><Relationship Id="rId90" Type="http://schemas.openxmlformats.org/officeDocument/2006/relationships/image" Target="media/image80.png"/><Relationship Id="rId9" Type="http://schemas.openxmlformats.org/officeDocument/2006/relationships/footer" Target="footer6.xml"/><Relationship Id="rId89" Type="http://schemas.openxmlformats.org/officeDocument/2006/relationships/image" Target="media/image79.png"/><Relationship Id="rId88" Type="http://schemas.openxmlformats.org/officeDocument/2006/relationships/image" Target="media/image78.png"/><Relationship Id="rId87" Type="http://schemas.openxmlformats.org/officeDocument/2006/relationships/image" Target="media/image77.png"/><Relationship Id="rId86" Type="http://schemas.openxmlformats.org/officeDocument/2006/relationships/image" Target="media/image76.pn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png"/><Relationship Id="rId8" Type="http://schemas.openxmlformats.org/officeDocument/2006/relationships/footer" Target="footer5.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footer" Target="footer4.xml"/><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png"/><Relationship Id="rId65" Type="http://schemas.openxmlformats.org/officeDocument/2006/relationships/image" Target="media/image55.png"/><Relationship Id="rId64" Type="http://schemas.openxmlformats.org/officeDocument/2006/relationships/image" Target="media/image54.png"/><Relationship Id="rId63" Type="http://schemas.openxmlformats.org/officeDocument/2006/relationships/image" Target="media/image53.pn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footer" Target="footer3.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pn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footer" Target="footer2.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footer" Target="foot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6" Type="http://schemas.openxmlformats.org/officeDocument/2006/relationships/fontTable" Target="fontTable.xml"/><Relationship Id="rId175" Type="http://schemas.microsoft.com/office/2006/relationships/keyMapCustomizations" Target="customizations.xml"/><Relationship Id="rId174" Type="http://schemas.openxmlformats.org/officeDocument/2006/relationships/numbering" Target="numbering.xml"/><Relationship Id="rId173" Type="http://schemas.openxmlformats.org/officeDocument/2006/relationships/customXml" Target="../customXml/item1.xml"/><Relationship Id="rId172" Type="http://schemas.openxmlformats.org/officeDocument/2006/relationships/image" Target="media/image162.png"/><Relationship Id="rId171" Type="http://schemas.openxmlformats.org/officeDocument/2006/relationships/image" Target="media/image161.png"/><Relationship Id="rId170" Type="http://schemas.openxmlformats.org/officeDocument/2006/relationships/image" Target="media/image160.png"/><Relationship Id="rId17" Type="http://schemas.openxmlformats.org/officeDocument/2006/relationships/image" Target="media/image7.png"/><Relationship Id="rId169" Type="http://schemas.openxmlformats.org/officeDocument/2006/relationships/image" Target="media/image159.png"/><Relationship Id="rId168" Type="http://schemas.openxmlformats.org/officeDocument/2006/relationships/image" Target="media/image158.png"/><Relationship Id="rId167" Type="http://schemas.openxmlformats.org/officeDocument/2006/relationships/image" Target="media/image157.png"/><Relationship Id="rId166" Type="http://schemas.openxmlformats.org/officeDocument/2006/relationships/image" Target="media/image156.png"/><Relationship Id="rId165" Type="http://schemas.openxmlformats.org/officeDocument/2006/relationships/image" Target="media/image155.png"/><Relationship Id="rId164" Type="http://schemas.openxmlformats.org/officeDocument/2006/relationships/image" Target="media/image154.png"/><Relationship Id="rId163" Type="http://schemas.openxmlformats.org/officeDocument/2006/relationships/image" Target="media/image153.png"/><Relationship Id="rId162" Type="http://schemas.openxmlformats.org/officeDocument/2006/relationships/image" Target="media/image152.png"/><Relationship Id="rId161" Type="http://schemas.openxmlformats.org/officeDocument/2006/relationships/image" Target="media/image151.png"/><Relationship Id="rId160" Type="http://schemas.openxmlformats.org/officeDocument/2006/relationships/image" Target="media/image150.png"/><Relationship Id="rId16" Type="http://schemas.openxmlformats.org/officeDocument/2006/relationships/image" Target="media/image6.png"/><Relationship Id="rId159" Type="http://schemas.openxmlformats.org/officeDocument/2006/relationships/image" Target="media/image149.png"/><Relationship Id="rId158" Type="http://schemas.openxmlformats.org/officeDocument/2006/relationships/image" Target="media/image148.png"/><Relationship Id="rId157" Type="http://schemas.openxmlformats.org/officeDocument/2006/relationships/image" Target="media/image147.png"/><Relationship Id="rId156" Type="http://schemas.openxmlformats.org/officeDocument/2006/relationships/image" Target="media/image146.png"/><Relationship Id="rId155" Type="http://schemas.openxmlformats.org/officeDocument/2006/relationships/image" Target="media/image145.png"/><Relationship Id="rId154" Type="http://schemas.openxmlformats.org/officeDocument/2006/relationships/image" Target="media/image144.png"/><Relationship Id="rId153" Type="http://schemas.openxmlformats.org/officeDocument/2006/relationships/image" Target="media/image143.png"/><Relationship Id="rId152" Type="http://schemas.openxmlformats.org/officeDocument/2006/relationships/image" Target="media/image142.png"/><Relationship Id="rId151" Type="http://schemas.openxmlformats.org/officeDocument/2006/relationships/image" Target="media/image141.png"/><Relationship Id="rId150" Type="http://schemas.openxmlformats.org/officeDocument/2006/relationships/image" Target="media/image140.png"/><Relationship Id="rId15" Type="http://schemas.openxmlformats.org/officeDocument/2006/relationships/image" Target="media/image5.png"/><Relationship Id="rId149" Type="http://schemas.openxmlformats.org/officeDocument/2006/relationships/image" Target="media/image139.png"/><Relationship Id="rId148" Type="http://schemas.openxmlformats.org/officeDocument/2006/relationships/image" Target="media/image138.png"/><Relationship Id="rId147" Type="http://schemas.openxmlformats.org/officeDocument/2006/relationships/image" Target="media/image137.png"/><Relationship Id="rId146" Type="http://schemas.openxmlformats.org/officeDocument/2006/relationships/image" Target="media/image136.png"/><Relationship Id="rId145" Type="http://schemas.openxmlformats.org/officeDocument/2006/relationships/image" Target="media/image135.png"/><Relationship Id="rId144" Type="http://schemas.openxmlformats.org/officeDocument/2006/relationships/image" Target="media/image134.png"/><Relationship Id="rId143" Type="http://schemas.openxmlformats.org/officeDocument/2006/relationships/image" Target="media/image133.png"/><Relationship Id="rId142" Type="http://schemas.openxmlformats.org/officeDocument/2006/relationships/image" Target="media/image132.png"/><Relationship Id="rId141" Type="http://schemas.openxmlformats.org/officeDocument/2006/relationships/image" Target="media/image131.png"/><Relationship Id="rId140" Type="http://schemas.openxmlformats.org/officeDocument/2006/relationships/image" Target="media/image130.png"/><Relationship Id="rId14" Type="http://schemas.openxmlformats.org/officeDocument/2006/relationships/image" Target="media/image4.png"/><Relationship Id="rId139" Type="http://schemas.openxmlformats.org/officeDocument/2006/relationships/image" Target="media/image129.png"/><Relationship Id="rId138" Type="http://schemas.openxmlformats.org/officeDocument/2006/relationships/image" Target="media/image128.pn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3.pn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2.png"/><Relationship Id="rId119" Type="http://schemas.openxmlformats.org/officeDocument/2006/relationships/image" Target="media/image109.pn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png"/><Relationship Id="rId114" Type="http://schemas.openxmlformats.org/officeDocument/2006/relationships/image" Target="media/image104.png"/><Relationship Id="rId113" Type="http://schemas.openxmlformats.org/officeDocument/2006/relationships/image" Target="media/image103.png"/><Relationship Id="rId112" Type="http://schemas.openxmlformats.org/officeDocument/2006/relationships/image" Target="media/image102.png"/><Relationship Id="rId111" Type="http://schemas.openxmlformats.org/officeDocument/2006/relationships/image" Target="media/image101.png"/><Relationship Id="rId110" Type="http://schemas.openxmlformats.org/officeDocument/2006/relationships/image" Target="media/image100.png"/><Relationship Id="rId11" Type="http://schemas.openxmlformats.org/officeDocument/2006/relationships/theme" Target="theme/theme1.xml"/><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footer" Target="footer7.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D:\data\weboffice\tmp\webword_2249243612\C:\data\weboffice\tmp\webword_3413111822\D:\data\weboffice\tmp\webword_3591165628\D:\data\weboffice\tmp\webword_2816155894\D:\data\weboffice\tmp\webword_2674986406\C:\data\weboffice\tmp\webword_4215993956\C:\data\weboffice\tmp\webword_053039458\C:\data\weboffice\tmp\webword_429735369\C:\data\weboffice\tmp\webword_875448417\C:\data\weboffice\tmp\webword_421045181\C:\data\weboffice\tmp\webword_004833061\C:\data\weboffice\tmp\webword_775273158\C:\data\weboffice\tmp\webword_247536343\C:\data\weboffice\tmp\webword_283347168\C:\data\weboffice\tmp\webword_918945865\C:\data\weboffice\tmp\webword_222670712\C:\data\weboffice\tmp\webword_165700315\C:\data\weboffice\tmp\webword_206711371\C:\data\weboffice\tmp\webword_206711371\C:\data\weboffice\tmp\webword_278969449\C:\data\weboffice\tmp\webword_098702708\C:\data\weboffice\tmp\webword_449536881\C:\data\weboffice\tmp\webword_449536881\C:\data\weboffice\tmp\webword_449536881\C:\data\weboffice\tmp\webword_930287122\C:\data\weboffice\tmp\webword_622940361\C:\data\weboffice\tmp\webword_622940361\C:\data\weboffice\tmp\webword_052502498\C:\data\weboffice\tmp\webword_815993383\C:\data\weboffice\tmp\webword_815993383\C:\data\weboffice\tmp\webword_189427296\C:\data\weboffice\tmp\webword_189427296\C:\data\weboffice\tmp\webword_084940485\E:\Users\xiaojm\Library\Containers\com.kingsoft.wpsoffice.mac\Data\E:\data\weboffice\tmp\webword_462306078\E:\data\weboffice\tmp\webword_717489907\E:\data\weboffice\tmp\webword_717489907\E:\data\weboffice\tmp\webword_091178366\C:\data\weboffice\tmp\webword_431850383\C:\data\weboffice\tmp\webword_431850383\C:\data\weboffice\tmp\webword_431850383\C:\data\weboffice\tmp\webword_138334526\C:\data\weboffice\tmp\webword_138334526\C:\Users\xiaojm\Library\Containers\com.kingsoft.wpsoffice.mac\Data\E:\Users\xiaojm\Library\Containers\com.kingsoft.wpsoffice.mac\Data\C:\data\weboffice\tmp\webword_383672755\E:\data\weboffice\E:\data\weboffice\C:\data\weboffice\C:\data\weboffice\C:\data\weboffice\C:\data\weboffice\C:\data\weboffice\D:\data\weboffice\D:\Downloads\i2Active&#36719;&#20214;&#20351;&#29992;&#25163;&#20876;20181214%20&#12304;&#32479;&#19968;&#23383;&#20307;&#21644;&#26631;&#39064;&#32423;&#21035;&#12305;-%20&#24453;%20&#39640;&#24635;&#35780;&#23457;.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156</Pages>
  <Words>5855</Words>
  <Characters>9106</Characters>
  <Lines>1</Lines>
  <Paragraphs>1</Paragraphs>
  <TotalTime>0</TotalTime>
  <ScaleCrop>false</ScaleCrop>
  <LinksUpToDate>false</LinksUpToDate>
  <CharactersWithSpaces>9877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2019-11-12T01:26:00Z</dcterms:created>
  <dc:creator>KingveyLee</dc:creator>
  <cp:lastModifiedBy>李杰</cp:lastModifiedBy>
  <cp:lastPrinted>2019-11-29T00:18:00Z</cp:lastPrinted>
  <dcterms:modified xsi:type="dcterms:W3CDTF">2025-04-24T10:28:01Z</dcterms:modified>
  <dc:title>_x0001_</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B1295AF8F5E627F0F0E4CE67AD147309_43</vt:lpwstr>
  </property>
  <property fmtid="{D5CDD505-2E9C-101B-9397-08002B2CF9AE}" pid="4" name="KSOTemplateDocerSaveRecord">
    <vt:lpwstr>eyJoZGlkIjoiYmUyNjAyM2E5MWNlOGY2MTFlYzQ5MjJlMTc4NjlhMWYiLCJ1c2VySWQiOiIxNjM3NDUwMjY4In0=</vt:lpwstr>
  </property>
</Properties>
</file>